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65A77" w14:textId="77777777" w:rsidR="009C0B72" w:rsidRDefault="003772A1" w:rsidP="009C0B72">
      <w:pPr>
        <w:rPr>
          <w:b/>
          <w:sz w:val="44"/>
          <w:szCs w:val="44"/>
        </w:rPr>
      </w:pPr>
      <w:r>
        <w:rPr>
          <w:noProof/>
          <w:color w:val="808080"/>
          <w:sz w:val="20"/>
          <w:lang w:eastAsia="en-GB"/>
        </w:rPr>
        <w:drawing>
          <wp:anchor distT="0" distB="0" distL="114300" distR="114300" simplePos="0" relativeHeight="251658250" behindDoc="1" locked="0" layoutInCell="1" allowOverlap="1" wp14:anchorId="616797F2" wp14:editId="17F8F388">
            <wp:simplePos x="0" y="0"/>
            <wp:positionH relativeFrom="column">
              <wp:posOffset>5138779</wp:posOffset>
            </wp:positionH>
            <wp:positionV relativeFrom="paragraph">
              <wp:posOffset>-340024</wp:posOffset>
            </wp:positionV>
            <wp:extent cx="1624793" cy="76740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YPA CMYK 300dpi MEDIU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4793" cy="767402"/>
                    </a:xfrm>
                    <a:prstGeom prst="rect">
                      <a:avLst/>
                    </a:prstGeom>
                  </pic:spPr>
                </pic:pic>
              </a:graphicData>
            </a:graphic>
            <wp14:sizeRelH relativeFrom="page">
              <wp14:pctWidth>0</wp14:pctWidth>
            </wp14:sizeRelH>
            <wp14:sizeRelV relativeFrom="page">
              <wp14:pctHeight>0</wp14:pctHeight>
            </wp14:sizeRelV>
          </wp:anchor>
        </w:drawing>
      </w:r>
      <w:r w:rsidR="00694735">
        <w:rPr>
          <w:b/>
          <w:sz w:val="44"/>
          <w:szCs w:val="44"/>
        </w:rPr>
        <w:t>Role Profile</w:t>
      </w:r>
    </w:p>
    <w:p w14:paraId="1856DCE4" w14:textId="597AB09D" w:rsidR="00581A44" w:rsidRPr="009C0B72" w:rsidRDefault="007D5106" w:rsidP="009C0B72">
      <w:pPr>
        <w:rPr>
          <w:b/>
          <w:sz w:val="44"/>
          <w:szCs w:val="44"/>
        </w:rPr>
      </w:pPr>
      <w:r>
        <w:rPr>
          <w:noProof/>
          <w:color w:val="000000"/>
          <w:sz w:val="24"/>
          <w:szCs w:val="24"/>
          <w:lang w:eastAsia="en-GB"/>
        </w:rPr>
        <mc:AlternateContent>
          <mc:Choice Requires="wps">
            <w:drawing>
              <wp:anchor distT="0" distB="0" distL="114300" distR="114300" simplePos="0" relativeHeight="251658240" behindDoc="0" locked="0" layoutInCell="1" allowOverlap="1" wp14:anchorId="652849E3" wp14:editId="4ED9AAB2">
                <wp:simplePos x="0" y="0"/>
                <wp:positionH relativeFrom="column">
                  <wp:posOffset>-51758</wp:posOffset>
                </wp:positionH>
                <wp:positionV relativeFrom="paragraph">
                  <wp:posOffset>179417</wp:posOffset>
                </wp:positionV>
                <wp:extent cx="6858000" cy="0"/>
                <wp:effectExtent l="0" t="0" r="19050" b="19050"/>
                <wp:wrapNone/>
                <wp:docPr id="2"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2700">
                          <a:solidFill>
                            <a:srgbClr val="99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FE5DE" id="Line 8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pt,14.15pt" to="535.9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" strokecolor="#909" strokeweight="1pt"/>
            </w:pict>
          </mc:Fallback>
        </mc:AlternateContent>
      </w:r>
    </w:p>
    <w:p w14:paraId="5764DEE8" w14:textId="77777777" w:rsidR="00DF2921" w:rsidRDefault="00777B31" w:rsidP="002058AE">
      <w:pPr>
        <w:spacing w:after="80" w:line="288" w:lineRule="auto"/>
        <w:rPr>
          <w:b/>
          <w:color w:val="000000"/>
          <w:sz w:val="24"/>
          <w:szCs w:val="24"/>
        </w:rPr>
      </w:pPr>
      <w:r w:rsidRPr="00A61091">
        <w:rPr>
          <w:b/>
          <w:color w:val="A6A6A6" w:themeColor="background1" w:themeShade="A6"/>
          <w:sz w:val="24"/>
          <w:szCs w:val="24"/>
        </w:rPr>
        <w:t>SECTION 1</w:t>
      </w:r>
      <w:r>
        <w:rPr>
          <w:b/>
          <w:color w:val="000000"/>
          <w:sz w:val="24"/>
          <w:szCs w:val="24"/>
        </w:rPr>
        <w:tab/>
      </w:r>
      <w:r w:rsidR="00C006F2" w:rsidRPr="005723B7">
        <w:rPr>
          <w:b/>
          <w:color w:val="990099"/>
          <w:sz w:val="24"/>
          <w:szCs w:val="24"/>
        </w:rPr>
        <w:t xml:space="preserve">Brief </w:t>
      </w:r>
      <w:r w:rsidR="00C006F2" w:rsidRPr="009E3D24">
        <w:rPr>
          <w:b/>
          <w:color w:val="990099"/>
          <w:sz w:val="24"/>
          <w:szCs w:val="24"/>
        </w:rPr>
        <w:t>Descriptio</w:t>
      </w:r>
      <w:r w:rsidR="00C006F2" w:rsidRPr="005723B7">
        <w:rPr>
          <w:b/>
          <w:color w:val="990099"/>
          <w:sz w:val="24"/>
          <w:szCs w:val="24"/>
        </w:rPr>
        <w:t>n</w:t>
      </w:r>
    </w:p>
    <w:p w14:paraId="53C86071" w14:textId="329D08FA" w:rsidR="003561A3" w:rsidRDefault="007B04EE" w:rsidP="002058AE">
      <w:pPr>
        <w:tabs>
          <w:tab w:val="left" w:pos="1560"/>
          <w:tab w:val="left" w:pos="4962"/>
          <w:tab w:val="left" w:pos="6096"/>
        </w:tabs>
        <w:spacing w:after="120" w:line="288" w:lineRule="auto"/>
        <w:rPr>
          <w:color w:val="000000"/>
          <w:sz w:val="20"/>
        </w:rPr>
      </w:pPr>
      <w:r>
        <w:rPr>
          <w:color w:val="808080"/>
          <w:sz w:val="20"/>
        </w:rPr>
        <w:t>Role Title:</w:t>
      </w:r>
      <w:r>
        <w:rPr>
          <w:color w:val="000000"/>
          <w:sz w:val="20"/>
        </w:rPr>
        <w:tab/>
      </w:r>
      <w:r w:rsidR="00997C5D">
        <w:t>Service</w:t>
      </w:r>
      <w:r w:rsidR="008C1300">
        <w:t xml:space="preserve"> Manager – </w:t>
      </w:r>
      <w:r w:rsidR="007206C2">
        <w:t>Corporate Governance</w:t>
      </w:r>
      <w:r w:rsidR="007206C2" w:rsidRPr="00FF31BA">
        <w:t xml:space="preserve"> </w:t>
      </w:r>
      <w:r w:rsidR="002C0D33" w:rsidRPr="00FF31BA">
        <w:t>Services</w:t>
      </w:r>
    </w:p>
    <w:p w14:paraId="4928BA0C" w14:textId="7E977D95" w:rsidR="00816C05" w:rsidRPr="006C771B" w:rsidRDefault="007B04EE" w:rsidP="00816C05">
      <w:pPr>
        <w:tabs>
          <w:tab w:val="left" w:pos="1560"/>
          <w:tab w:val="left" w:pos="4962"/>
          <w:tab w:val="left" w:pos="6096"/>
        </w:tabs>
        <w:spacing w:after="120" w:line="288" w:lineRule="auto"/>
        <w:rPr>
          <w:color w:val="FF0000"/>
          <w:sz w:val="20"/>
        </w:rPr>
      </w:pPr>
      <w:r>
        <w:rPr>
          <w:color w:val="808080"/>
          <w:sz w:val="20"/>
        </w:rPr>
        <w:t>Reports to:</w:t>
      </w:r>
      <w:r>
        <w:rPr>
          <w:color w:val="000000"/>
          <w:sz w:val="20"/>
        </w:rPr>
        <w:tab/>
      </w:r>
      <w:r w:rsidR="006C771B" w:rsidRPr="00997C5D">
        <w:t>Head of Governance</w:t>
      </w:r>
      <w:r w:rsidR="00C41531">
        <w:t xml:space="preserve"> and Corporate Services</w:t>
      </w:r>
      <w:r w:rsidR="00447709">
        <w:t xml:space="preserve"> (Monitoring Officer)</w:t>
      </w:r>
    </w:p>
    <w:p w14:paraId="3A7646E3" w14:textId="6C73ED66" w:rsidR="003561A3" w:rsidRDefault="007B04EE" w:rsidP="00816C05">
      <w:pPr>
        <w:tabs>
          <w:tab w:val="left" w:pos="1560"/>
          <w:tab w:val="left" w:pos="4962"/>
          <w:tab w:val="left" w:pos="6096"/>
        </w:tabs>
        <w:spacing w:after="120" w:line="288" w:lineRule="auto"/>
        <w:rPr>
          <w:color w:val="000000"/>
          <w:sz w:val="20"/>
        </w:rPr>
      </w:pPr>
      <w:r w:rsidRPr="00997C5D">
        <w:rPr>
          <w:color w:val="808080"/>
          <w:sz w:val="20"/>
        </w:rPr>
        <w:t>Team/Service</w:t>
      </w:r>
      <w:r w:rsidR="00C006F2" w:rsidRPr="00997C5D">
        <w:rPr>
          <w:color w:val="808080"/>
          <w:sz w:val="20"/>
        </w:rPr>
        <w:t>:</w:t>
      </w:r>
      <w:r w:rsidR="00C006F2" w:rsidRPr="006C771B">
        <w:rPr>
          <w:color w:val="FF0000"/>
          <w:sz w:val="20"/>
        </w:rPr>
        <w:tab/>
      </w:r>
      <w:r w:rsidR="006C771B" w:rsidRPr="00997C5D">
        <w:t>Governance</w:t>
      </w:r>
      <w:r w:rsidR="00F3441D">
        <w:t xml:space="preserve"> and Corporate Services</w:t>
      </w:r>
      <w:r w:rsidR="00C006F2">
        <w:rPr>
          <w:color w:val="000000"/>
          <w:sz w:val="20"/>
        </w:rPr>
        <w:tab/>
      </w:r>
    </w:p>
    <w:p w14:paraId="668A34D9" w14:textId="1877F9D3" w:rsidR="00C006F2" w:rsidRPr="007019E6" w:rsidRDefault="00C006F2" w:rsidP="002058AE">
      <w:pPr>
        <w:tabs>
          <w:tab w:val="left" w:pos="1560"/>
          <w:tab w:val="left" w:pos="4962"/>
          <w:tab w:val="left" w:pos="6096"/>
          <w:tab w:val="left" w:pos="7655"/>
        </w:tabs>
        <w:spacing w:after="120" w:line="288" w:lineRule="auto"/>
        <w:rPr>
          <w:b/>
          <w:bCs/>
          <w:color w:val="000000"/>
          <w:sz w:val="20"/>
        </w:rPr>
      </w:pPr>
      <w:r>
        <w:rPr>
          <w:color w:val="808080"/>
          <w:sz w:val="20"/>
        </w:rPr>
        <w:t>Grade:</w:t>
      </w:r>
      <w:r w:rsidR="00816C05">
        <w:rPr>
          <w:color w:val="000000"/>
          <w:sz w:val="20"/>
        </w:rPr>
        <w:tab/>
      </w:r>
      <w:r w:rsidR="007019E6">
        <w:rPr>
          <w:b/>
          <w:bCs/>
          <w:i/>
          <w:iCs/>
          <w:color w:val="000000"/>
          <w:sz w:val="20"/>
        </w:rPr>
        <w:t>I        £47,738 - £51,928</w:t>
      </w:r>
    </w:p>
    <w:p w14:paraId="2C7F08F0" w14:textId="728EF8D8" w:rsidR="000B5126" w:rsidRDefault="006C3341" w:rsidP="00512DFB">
      <w:pPr>
        <w:tabs>
          <w:tab w:val="left" w:pos="1560"/>
          <w:tab w:val="left" w:pos="4678"/>
          <w:tab w:val="left" w:pos="6096"/>
        </w:tabs>
        <w:spacing w:after="120" w:line="288" w:lineRule="auto"/>
        <w:rPr>
          <w:b/>
          <w:color w:val="000000"/>
          <w:sz w:val="24"/>
          <w:szCs w:val="24"/>
        </w:rPr>
      </w:pPr>
      <w:r>
        <w:rPr>
          <w:noProof/>
          <w:color w:val="000000"/>
          <w:sz w:val="24"/>
          <w:szCs w:val="24"/>
          <w:lang w:eastAsia="en-GB"/>
        </w:rPr>
        <mc:AlternateContent>
          <mc:Choice Requires="wps">
            <w:drawing>
              <wp:anchor distT="0" distB="0" distL="114300" distR="114300" simplePos="0" relativeHeight="251658241" behindDoc="0" locked="0" layoutInCell="1" allowOverlap="1" wp14:anchorId="1234B207" wp14:editId="5615D07B">
                <wp:simplePos x="0" y="0"/>
                <wp:positionH relativeFrom="column">
                  <wp:posOffset>0</wp:posOffset>
                </wp:positionH>
                <wp:positionV relativeFrom="paragraph">
                  <wp:posOffset>191231</wp:posOffset>
                </wp:positionV>
                <wp:extent cx="6858000" cy="0"/>
                <wp:effectExtent l="0" t="0" r="19050" b="19050"/>
                <wp:wrapNone/>
                <wp:docPr id="1"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chemeClr val="bg1">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58EDB" id="Line 10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05pt" to="540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" strokecolor="#7f7f7f [1612]"/>
            </w:pict>
          </mc:Fallback>
        </mc:AlternateContent>
      </w:r>
      <w:r w:rsidR="007B04EE">
        <w:rPr>
          <w:color w:val="808080"/>
          <w:sz w:val="20"/>
        </w:rPr>
        <w:t>Profile updated</w:t>
      </w:r>
      <w:r w:rsidR="00C006F2">
        <w:rPr>
          <w:color w:val="808080"/>
          <w:sz w:val="20"/>
        </w:rPr>
        <w:t>:</w:t>
      </w:r>
      <w:r w:rsidR="00C006F2">
        <w:rPr>
          <w:color w:val="000000"/>
          <w:sz w:val="20"/>
        </w:rPr>
        <w:tab/>
      </w:r>
      <w:r w:rsidR="00752B5C">
        <w:t>July 2026</w:t>
      </w:r>
    </w:p>
    <w:p w14:paraId="12DA9457" w14:textId="21ED6D18" w:rsidR="001A5CDD" w:rsidRPr="000B5126" w:rsidRDefault="00DF2921" w:rsidP="000B5126">
      <w:pPr>
        <w:tabs>
          <w:tab w:val="left" w:pos="1560"/>
          <w:tab w:val="left" w:pos="4678"/>
          <w:tab w:val="left" w:pos="6096"/>
        </w:tabs>
        <w:spacing w:after="60" w:line="288" w:lineRule="auto"/>
        <w:rPr>
          <w:b/>
          <w:color w:val="000000"/>
          <w:sz w:val="24"/>
          <w:szCs w:val="24"/>
        </w:rPr>
      </w:pPr>
      <w:r w:rsidRPr="00A61091">
        <w:rPr>
          <w:b/>
          <w:color w:val="A6A6A6" w:themeColor="background1" w:themeShade="A6"/>
          <w:sz w:val="24"/>
          <w:szCs w:val="24"/>
        </w:rPr>
        <w:t>SECTION 2</w:t>
      </w:r>
      <w:r w:rsidR="00777B31">
        <w:rPr>
          <w:b/>
          <w:color w:val="000000"/>
          <w:sz w:val="24"/>
          <w:szCs w:val="24"/>
        </w:rPr>
        <w:tab/>
      </w:r>
      <w:r w:rsidR="006C3341" w:rsidRPr="005723B7">
        <w:rPr>
          <w:b/>
          <w:color w:val="990099"/>
          <w:sz w:val="24"/>
          <w:szCs w:val="24"/>
        </w:rPr>
        <w:t xml:space="preserve">Job </w:t>
      </w:r>
      <w:r w:rsidR="00E34034" w:rsidRPr="00E34034">
        <w:rPr>
          <w:b/>
          <w:color w:val="990099"/>
          <w:sz w:val="24"/>
          <w:szCs w:val="24"/>
          <w:lang w:val="en-US"/>
        </w:rPr>
        <w:t xml:space="preserve">Family </w:t>
      </w:r>
      <w:r w:rsidR="00E34034" w:rsidRPr="009E3D24">
        <w:rPr>
          <w:b/>
          <w:color w:val="990099"/>
          <w:sz w:val="24"/>
          <w:szCs w:val="24"/>
          <w:lang w:val="en-US"/>
        </w:rPr>
        <w:t>Description</w:t>
      </w:r>
    </w:p>
    <w:p w14:paraId="667999A8" w14:textId="77777777" w:rsidR="00E31DCC" w:rsidRDefault="00E31DCC" w:rsidP="00997C5D">
      <w:pPr>
        <w:jc w:val="both"/>
      </w:pPr>
      <w:r>
        <w:t>The role profile describes the general nature of the work performed at this level.  It is not intended to be a detailed list of all duties and responsibilities that may be required.  The role will be further defined by annual objectives, which will be developed with the role holder.  SYPA reserves the right to review and amend the job families on a regular basis.</w:t>
      </w:r>
    </w:p>
    <w:p w14:paraId="7009AAA6" w14:textId="77777777" w:rsidR="0067584B" w:rsidRDefault="0067584B" w:rsidP="00997C5D">
      <w:pPr>
        <w:jc w:val="both"/>
      </w:pPr>
    </w:p>
    <w:p w14:paraId="06AB6D72" w14:textId="1C309857" w:rsidR="0067584B" w:rsidRDefault="00997C5D" w:rsidP="000B5126">
      <w:pPr>
        <w:spacing w:after="60"/>
        <w:jc w:val="both"/>
      </w:pPr>
      <w:r w:rsidRPr="002B2821">
        <w:rPr>
          <w:i/>
          <w:iCs/>
          <w:color w:val="9D3293"/>
        </w:rPr>
        <w:t>Service Managers</w:t>
      </w:r>
      <w:r w:rsidRPr="00E96AA5">
        <w:rPr>
          <w:color w:val="9D3293"/>
        </w:rPr>
        <w:t xml:space="preserve"> </w:t>
      </w:r>
      <w:r>
        <w:t>are r</w:t>
      </w:r>
      <w:r w:rsidRPr="00997C5D">
        <w:t xml:space="preserve">esponsible for managing either a group of smaller teams or a team focussed on a specific functional area. </w:t>
      </w:r>
      <w:r>
        <w:t>They are r</w:t>
      </w:r>
      <w:r w:rsidRPr="00997C5D">
        <w:t>esponsible for ensuring the delivery of the team’s objectives</w:t>
      </w:r>
      <w:r w:rsidR="00512DFB">
        <w:t>,</w:t>
      </w:r>
      <w:r w:rsidRPr="00997C5D">
        <w:t xml:space="preserve"> the management, supervision and development of team members and contributing to cross-organisational projects.</w:t>
      </w:r>
    </w:p>
    <w:p w14:paraId="5D7AEB84" w14:textId="063ABD4E" w:rsidR="006C3341" w:rsidRPr="000B5126" w:rsidRDefault="00E31DCC" w:rsidP="000B5126">
      <w:pPr>
        <w:spacing w:before="120"/>
      </w:pPr>
      <w:r>
        <w:rPr>
          <w:noProof/>
          <w:color w:val="000000"/>
          <w:sz w:val="24"/>
          <w:szCs w:val="24"/>
          <w:lang w:eastAsia="en-GB"/>
        </w:rPr>
        <mc:AlternateContent>
          <mc:Choice Requires="wps">
            <w:drawing>
              <wp:anchor distT="0" distB="0" distL="114300" distR="114300" simplePos="0" relativeHeight="251658248" behindDoc="0" locked="0" layoutInCell="1" allowOverlap="1" wp14:anchorId="7B6A0712" wp14:editId="2D9E314E">
                <wp:simplePos x="0" y="0"/>
                <wp:positionH relativeFrom="column">
                  <wp:posOffset>0</wp:posOffset>
                </wp:positionH>
                <wp:positionV relativeFrom="paragraph">
                  <wp:posOffset>-635</wp:posOffset>
                </wp:positionV>
                <wp:extent cx="6858000" cy="0"/>
                <wp:effectExtent l="0" t="0" r="19050" b="19050"/>
                <wp:wrapNone/>
                <wp:docPr id="11"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ysClr val="window" lastClr="FFFFFF">
                              <a:lumMod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4BCE2" id="Line 102"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54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" strokecolor="#7f7f7f"/>
            </w:pict>
          </mc:Fallback>
        </mc:AlternateContent>
      </w:r>
      <w:r w:rsidR="00A910F8">
        <w:rPr>
          <w:noProof/>
          <w:color w:val="000000"/>
          <w:sz w:val="24"/>
          <w:szCs w:val="24"/>
          <w:lang w:eastAsia="en-GB"/>
        </w:rPr>
        <mc:AlternateContent>
          <mc:Choice Requires="wps">
            <w:drawing>
              <wp:anchor distT="0" distB="0" distL="114300" distR="114300" simplePos="0" relativeHeight="251658243" behindDoc="0" locked="1" layoutInCell="1" allowOverlap="0" wp14:anchorId="70E5488A" wp14:editId="54DF0D00">
                <wp:simplePos x="0" y="0"/>
                <wp:positionH relativeFrom="page">
                  <wp:align>center</wp:align>
                </wp:positionH>
                <wp:positionV relativeFrom="paragraph">
                  <wp:posOffset>7085330</wp:posOffset>
                </wp:positionV>
                <wp:extent cx="6858000" cy="0"/>
                <wp:effectExtent l="0" t="0" r="19050" b="19050"/>
                <wp:wrapNone/>
                <wp:docPr id="8"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chemeClr val="bg1">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7A9B30" id="Line 102" o:spid="_x0000_s1026" style="position:absolute;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557.9pt" to="540pt,5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" o:allowoverlap="f" strokecolor="#7f7f7f [1612]">
                <w10:wrap anchorx="page"/>
                <w10:anchorlock/>
              </v:line>
            </w:pict>
          </mc:Fallback>
        </mc:AlternateContent>
      </w:r>
      <w:r>
        <w:rPr>
          <w:b/>
          <w:color w:val="A6A6A6" w:themeColor="background1" w:themeShade="A6"/>
          <w:sz w:val="24"/>
          <w:szCs w:val="24"/>
        </w:rPr>
        <w:t>S</w:t>
      </w:r>
      <w:r w:rsidR="006C3341" w:rsidRPr="00A61091">
        <w:rPr>
          <w:b/>
          <w:color w:val="A6A6A6" w:themeColor="background1" w:themeShade="A6"/>
          <w:sz w:val="24"/>
          <w:szCs w:val="24"/>
        </w:rPr>
        <w:t>ECTION 3</w:t>
      </w:r>
      <w:r w:rsidR="006C3341">
        <w:rPr>
          <w:b/>
          <w:color w:val="000000"/>
          <w:sz w:val="24"/>
          <w:szCs w:val="24"/>
        </w:rPr>
        <w:tab/>
      </w:r>
      <w:r w:rsidR="001A5CDD">
        <w:rPr>
          <w:b/>
          <w:color w:val="990099"/>
          <w:sz w:val="24"/>
          <w:szCs w:val="24"/>
        </w:rPr>
        <w:t xml:space="preserve">Role Purpose </w:t>
      </w:r>
      <w:r w:rsidR="001A5CDD" w:rsidRPr="004E4611">
        <w:rPr>
          <w:b/>
          <w:color w:val="990099"/>
          <w:sz w:val="24"/>
          <w:szCs w:val="24"/>
        </w:rPr>
        <w:t>including Key Outputs</w:t>
      </w:r>
    </w:p>
    <w:p w14:paraId="6CFAF649" w14:textId="77777777" w:rsidR="00E9128F" w:rsidRDefault="00E9128F" w:rsidP="002C23CD">
      <w:pPr>
        <w:jc w:val="both"/>
        <w:rPr>
          <w:rFonts w:cs="Arial"/>
          <w:szCs w:val="22"/>
        </w:rPr>
      </w:pPr>
    </w:p>
    <w:p w14:paraId="16E5F8C2" w14:textId="59BE1A11" w:rsidR="002C23CD" w:rsidRPr="002C23CD" w:rsidRDefault="002C23CD" w:rsidP="002C23CD">
      <w:pPr>
        <w:jc w:val="both"/>
        <w:rPr>
          <w:rFonts w:cs="Arial"/>
          <w:szCs w:val="22"/>
        </w:rPr>
      </w:pPr>
      <w:r w:rsidRPr="002C23CD">
        <w:rPr>
          <w:rFonts w:cs="Arial"/>
          <w:szCs w:val="22"/>
        </w:rPr>
        <w:t>The postholder will support the Head of Governance and Corporate Services in providing:</w:t>
      </w:r>
    </w:p>
    <w:p w14:paraId="0F84F482" w14:textId="77777777" w:rsidR="002C23CD" w:rsidRPr="002C23CD" w:rsidRDefault="002C23CD" w:rsidP="002C23CD">
      <w:pPr>
        <w:numPr>
          <w:ilvl w:val="0"/>
          <w:numId w:val="47"/>
        </w:numPr>
        <w:jc w:val="both"/>
        <w:rPr>
          <w:rFonts w:cs="Arial"/>
          <w:szCs w:val="22"/>
        </w:rPr>
      </w:pPr>
      <w:r w:rsidRPr="002C23CD">
        <w:rPr>
          <w:rFonts w:cs="Arial"/>
          <w:szCs w:val="22"/>
        </w:rPr>
        <w:t>Leadership and direction for the Authority's Governance and Corporate Services function.</w:t>
      </w:r>
    </w:p>
    <w:p w14:paraId="7AA4E462" w14:textId="77777777" w:rsidR="002C23CD" w:rsidRPr="002C23CD" w:rsidRDefault="002C23CD" w:rsidP="002C23CD">
      <w:pPr>
        <w:numPr>
          <w:ilvl w:val="0"/>
          <w:numId w:val="47"/>
        </w:numPr>
        <w:jc w:val="both"/>
        <w:rPr>
          <w:rFonts w:cs="Arial"/>
          <w:szCs w:val="22"/>
        </w:rPr>
      </w:pPr>
      <w:r w:rsidRPr="002C23CD">
        <w:rPr>
          <w:rFonts w:cs="Arial"/>
          <w:szCs w:val="22"/>
        </w:rPr>
        <w:t>Strategic advice and guidance to the Authority on governance, democratic services, information governance, and related corporate services matters.</w:t>
      </w:r>
    </w:p>
    <w:p w14:paraId="169DB562" w14:textId="77777777" w:rsidR="001B7248" w:rsidRDefault="001B7248" w:rsidP="002C23CD">
      <w:pPr>
        <w:jc w:val="both"/>
        <w:rPr>
          <w:rFonts w:cs="Arial"/>
          <w:szCs w:val="22"/>
        </w:rPr>
      </w:pPr>
    </w:p>
    <w:p w14:paraId="3B74642E" w14:textId="33B4EDDF" w:rsidR="00447709" w:rsidRDefault="00447709" w:rsidP="002C23CD">
      <w:pPr>
        <w:jc w:val="both"/>
        <w:rPr>
          <w:rFonts w:cs="Arial"/>
          <w:szCs w:val="22"/>
        </w:rPr>
      </w:pPr>
      <w:r>
        <w:rPr>
          <w:rFonts w:cs="Arial"/>
          <w:szCs w:val="22"/>
        </w:rPr>
        <w:t xml:space="preserve">This postholder will </w:t>
      </w:r>
      <w:r w:rsidR="00825BE1">
        <w:rPr>
          <w:rFonts w:cs="Arial"/>
          <w:szCs w:val="22"/>
        </w:rPr>
        <w:t>fulfil the role of Deputy Monitoring Officer for the Authority.</w:t>
      </w:r>
    </w:p>
    <w:p w14:paraId="143915C8" w14:textId="77777777" w:rsidR="00825BE1" w:rsidRDefault="00825BE1" w:rsidP="002C23CD">
      <w:pPr>
        <w:jc w:val="both"/>
        <w:rPr>
          <w:rFonts w:cs="Arial"/>
          <w:szCs w:val="22"/>
        </w:rPr>
      </w:pPr>
    </w:p>
    <w:p w14:paraId="22DA768B" w14:textId="2E39BCBE" w:rsidR="002C23CD" w:rsidRDefault="002C23CD" w:rsidP="002C23CD">
      <w:pPr>
        <w:jc w:val="both"/>
        <w:rPr>
          <w:rFonts w:cs="Arial"/>
          <w:szCs w:val="22"/>
        </w:rPr>
      </w:pPr>
      <w:r w:rsidRPr="002C23CD">
        <w:rPr>
          <w:rFonts w:cs="Arial"/>
          <w:szCs w:val="22"/>
        </w:rPr>
        <w:t xml:space="preserve">The postholder will have day-to-day responsibility for managing </w:t>
      </w:r>
      <w:r w:rsidR="00EA5C04">
        <w:rPr>
          <w:rFonts w:cs="Arial"/>
          <w:szCs w:val="22"/>
        </w:rPr>
        <w:t>Corporate Governance</w:t>
      </w:r>
      <w:r w:rsidR="00D548A8">
        <w:rPr>
          <w:rFonts w:cs="Arial"/>
          <w:szCs w:val="22"/>
        </w:rPr>
        <w:t xml:space="preserve"> s</w:t>
      </w:r>
      <w:r w:rsidR="00184EB4">
        <w:rPr>
          <w:rFonts w:cs="Arial"/>
          <w:szCs w:val="22"/>
        </w:rPr>
        <w:t>ervices</w:t>
      </w:r>
      <w:r w:rsidRPr="002C23CD">
        <w:rPr>
          <w:rFonts w:cs="Arial"/>
          <w:szCs w:val="22"/>
        </w:rPr>
        <w:t xml:space="preserve">, monitoring individual and team performance to ensure the Authority meets its statutory obligations, service standards, and </w:t>
      </w:r>
      <w:r w:rsidR="007F7A5C">
        <w:rPr>
          <w:rFonts w:cs="Arial"/>
          <w:szCs w:val="22"/>
        </w:rPr>
        <w:t>corporate</w:t>
      </w:r>
      <w:r w:rsidRPr="002C23CD">
        <w:rPr>
          <w:rFonts w:cs="Arial"/>
          <w:szCs w:val="22"/>
        </w:rPr>
        <w:t xml:space="preserve"> objectives in accordance with relevant legislation, codes of practice, and professional guidance. The role requires effective collaboration with colleagues, managers, and stakeholders across all levels of the </w:t>
      </w:r>
      <w:r w:rsidR="007F7A5C">
        <w:rPr>
          <w:rFonts w:cs="Arial"/>
          <w:szCs w:val="22"/>
        </w:rPr>
        <w:t>Authority</w:t>
      </w:r>
      <w:r w:rsidRPr="002C23CD">
        <w:rPr>
          <w:rFonts w:cs="Arial"/>
          <w:szCs w:val="22"/>
        </w:rPr>
        <w:t>.</w:t>
      </w:r>
    </w:p>
    <w:p w14:paraId="2225DD4F" w14:textId="77777777" w:rsidR="002C23CD" w:rsidRPr="002C23CD" w:rsidRDefault="002C23CD" w:rsidP="002C23CD">
      <w:pPr>
        <w:jc w:val="both"/>
        <w:rPr>
          <w:rFonts w:cs="Arial"/>
          <w:szCs w:val="22"/>
        </w:rPr>
      </w:pPr>
    </w:p>
    <w:p w14:paraId="64C5C69F" w14:textId="4E647BF7" w:rsidR="0047210E" w:rsidRDefault="0047210E" w:rsidP="0047210E">
      <w:pPr>
        <w:jc w:val="both"/>
      </w:pPr>
      <w:r w:rsidRPr="00043262">
        <w:t xml:space="preserve">A manager of people is expected to be a role model, leading by example in line with the values and behaviours of the </w:t>
      </w:r>
      <w:r w:rsidR="007F7A5C">
        <w:t>Authority</w:t>
      </w:r>
      <w:r w:rsidRPr="00043262">
        <w:t>, and to support and encourage those individuals for whom they are responsible; to manage workloads, motivation and morale across the team, driving continuous improvement.</w:t>
      </w:r>
    </w:p>
    <w:p w14:paraId="34BCBB42" w14:textId="77777777" w:rsidR="001B7248" w:rsidRPr="0047210E" w:rsidRDefault="001B7248" w:rsidP="0047210E">
      <w:pPr>
        <w:jc w:val="both"/>
      </w:pPr>
    </w:p>
    <w:p w14:paraId="55ABB7C7" w14:textId="065E98D1" w:rsidR="009F29D3" w:rsidRPr="00BD2382" w:rsidRDefault="00077293" w:rsidP="00BD2382">
      <w:pPr>
        <w:spacing w:after="60"/>
        <w:jc w:val="both"/>
        <w:rPr>
          <w:rFonts w:cs="Arial"/>
          <w:szCs w:val="22"/>
        </w:rPr>
      </w:pPr>
      <w:r>
        <w:rPr>
          <w:rFonts w:cs="Arial"/>
        </w:rPr>
        <w:t xml:space="preserve">They will </w:t>
      </w:r>
      <w:r w:rsidR="00482A8B">
        <w:rPr>
          <w:rFonts w:cs="Arial"/>
          <w:szCs w:val="22"/>
        </w:rPr>
        <w:t xml:space="preserve">deputise for the </w:t>
      </w:r>
      <w:r w:rsidR="004E4611">
        <w:rPr>
          <w:rFonts w:cs="Arial"/>
          <w:szCs w:val="22"/>
        </w:rPr>
        <w:t>Head of Governance and Corporate Services</w:t>
      </w:r>
      <w:r w:rsidR="00482A8B">
        <w:rPr>
          <w:rFonts w:cs="Arial"/>
          <w:szCs w:val="22"/>
        </w:rPr>
        <w:t xml:space="preserve"> as required.</w:t>
      </w:r>
    </w:p>
    <w:p w14:paraId="430BA3B3" w14:textId="77777777" w:rsidR="001B7248" w:rsidRDefault="001B7248" w:rsidP="00E90D72">
      <w:pPr>
        <w:jc w:val="both"/>
        <w:rPr>
          <w:b/>
          <w:bCs/>
          <w:i/>
          <w:iCs/>
        </w:rPr>
      </w:pPr>
    </w:p>
    <w:p w14:paraId="23DE6E64" w14:textId="3B443756" w:rsidR="007F149E" w:rsidRPr="00BD2382" w:rsidRDefault="007D3C5A" w:rsidP="00E90D72">
      <w:pPr>
        <w:jc w:val="both"/>
        <w:rPr>
          <w:rFonts w:cs="Arial"/>
          <w:b/>
          <w:bCs/>
          <w:szCs w:val="22"/>
        </w:rPr>
      </w:pPr>
      <w:r w:rsidRPr="00BD2382">
        <w:rPr>
          <w:b/>
          <w:bCs/>
          <w:i/>
          <w:iCs/>
        </w:rPr>
        <w:t>Corporate Governance</w:t>
      </w:r>
    </w:p>
    <w:p w14:paraId="533CEB74" w14:textId="2163F63D" w:rsidR="006214DD" w:rsidRDefault="006214DD" w:rsidP="006214DD">
      <w:pPr>
        <w:jc w:val="both"/>
        <w:rPr>
          <w:rFonts w:cs="Arial"/>
          <w:szCs w:val="22"/>
        </w:rPr>
      </w:pPr>
      <w:r w:rsidRPr="006214DD">
        <w:rPr>
          <w:rFonts w:cs="Arial"/>
          <w:szCs w:val="22"/>
        </w:rPr>
        <w:t>The postholder will support the Head of Governance and Corporate Services in maintaining and developing the Authority's corporate governance framework, ensuring compliance with statutory, regulatory, and policy requirements.</w:t>
      </w:r>
      <w:r w:rsidR="004441ED">
        <w:rPr>
          <w:rFonts w:cs="Arial"/>
          <w:szCs w:val="22"/>
        </w:rPr>
        <w:t xml:space="preserve"> </w:t>
      </w:r>
    </w:p>
    <w:p w14:paraId="18899F28" w14:textId="77777777" w:rsidR="008C1F7B" w:rsidRDefault="008C1F7B" w:rsidP="006214DD">
      <w:pPr>
        <w:jc w:val="both"/>
        <w:rPr>
          <w:rFonts w:cs="Arial"/>
          <w:szCs w:val="22"/>
        </w:rPr>
      </w:pPr>
    </w:p>
    <w:p w14:paraId="16A80F9F" w14:textId="7E001527" w:rsidR="008C1F7B" w:rsidRPr="008C1F7B" w:rsidRDefault="008C1F7B" w:rsidP="008C1F7B">
      <w:pPr>
        <w:jc w:val="both"/>
        <w:rPr>
          <w:rFonts w:cs="Arial"/>
          <w:szCs w:val="22"/>
        </w:rPr>
      </w:pPr>
      <w:r w:rsidRPr="008C1F7B">
        <w:rPr>
          <w:rFonts w:cs="Arial"/>
          <w:szCs w:val="22"/>
        </w:rPr>
        <w:t xml:space="preserve">Key responsibilities will include supporting the implementation and ongoing review of the Authority’s </w:t>
      </w:r>
      <w:r w:rsidRPr="00F90BF2">
        <w:rPr>
          <w:rFonts w:cs="Arial"/>
          <w:szCs w:val="22"/>
        </w:rPr>
        <w:t>Constitution</w:t>
      </w:r>
      <w:r w:rsidRPr="008C1F7B">
        <w:rPr>
          <w:rFonts w:cs="Arial"/>
          <w:szCs w:val="22"/>
        </w:rPr>
        <w:t xml:space="preserve">, </w:t>
      </w:r>
      <w:r w:rsidRPr="00F90BF2">
        <w:rPr>
          <w:rFonts w:cs="Arial"/>
          <w:szCs w:val="22"/>
        </w:rPr>
        <w:t>Local Code of Corporate Governance</w:t>
      </w:r>
      <w:r w:rsidRPr="008C1F7B">
        <w:rPr>
          <w:rFonts w:cs="Arial"/>
          <w:szCs w:val="22"/>
        </w:rPr>
        <w:t xml:space="preserve">, </w:t>
      </w:r>
      <w:r w:rsidRPr="00F90BF2">
        <w:rPr>
          <w:rFonts w:cs="Arial"/>
          <w:szCs w:val="22"/>
        </w:rPr>
        <w:t>Governance Strategy</w:t>
      </w:r>
      <w:r w:rsidRPr="008C1F7B">
        <w:rPr>
          <w:rFonts w:cs="Arial"/>
          <w:szCs w:val="22"/>
        </w:rPr>
        <w:t xml:space="preserve">, </w:t>
      </w:r>
      <w:r w:rsidR="00EE6B19">
        <w:rPr>
          <w:rFonts w:cs="Arial"/>
          <w:szCs w:val="22"/>
        </w:rPr>
        <w:t>Training</w:t>
      </w:r>
      <w:r w:rsidRPr="00F90BF2">
        <w:rPr>
          <w:rFonts w:cs="Arial"/>
          <w:szCs w:val="22"/>
        </w:rPr>
        <w:t xml:space="preserve"> Strategy</w:t>
      </w:r>
      <w:r w:rsidRPr="008C1F7B">
        <w:rPr>
          <w:rFonts w:cs="Arial"/>
          <w:szCs w:val="22"/>
        </w:rPr>
        <w:t xml:space="preserve">, and </w:t>
      </w:r>
      <w:r w:rsidRPr="00F90BF2">
        <w:rPr>
          <w:rFonts w:cs="Arial"/>
          <w:szCs w:val="22"/>
        </w:rPr>
        <w:t>Conflicts of Interest Policy</w:t>
      </w:r>
      <w:r w:rsidRPr="008C1F7B">
        <w:rPr>
          <w:rFonts w:cs="Arial"/>
          <w:szCs w:val="22"/>
        </w:rPr>
        <w:t xml:space="preserve">, ensuring that these frameworks remain fit for purpose, reflect legislative and best practice developments, and are consistently applied throughout the </w:t>
      </w:r>
      <w:r>
        <w:rPr>
          <w:rFonts w:cs="Arial"/>
          <w:szCs w:val="22"/>
        </w:rPr>
        <w:t>Authority</w:t>
      </w:r>
      <w:r w:rsidRPr="008C1F7B">
        <w:rPr>
          <w:rFonts w:cs="Arial"/>
          <w:szCs w:val="22"/>
        </w:rPr>
        <w:t>.</w:t>
      </w:r>
    </w:p>
    <w:p w14:paraId="49FA195E" w14:textId="77777777" w:rsidR="008C1F7B" w:rsidRPr="006214DD" w:rsidRDefault="008C1F7B" w:rsidP="006214DD">
      <w:pPr>
        <w:jc w:val="both"/>
        <w:rPr>
          <w:rFonts w:cs="Arial"/>
          <w:szCs w:val="22"/>
        </w:rPr>
      </w:pPr>
    </w:p>
    <w:p w14:paraId="01695DE0" w14:textId="77777777" w:rsidR="006214DD" w:rsidRDefault="006214DD" w:rsidP="006214DD">
      <w:pPr>
        <w:jc w:val="both"/>
        <w:rPr>
          <w:rFonts w:cs="Arial"/>
          <w:szCs w:val="22"/>
        </w:rPr>
      </w:pPr>
    </w:p>
    <w:p w14:paraId="6321AFCF" w14:textId="36A7F33C" w:rsidR="006214DD" w:rsidRPr="006214DD" w:rsidRDefault="006214DD" w:rsidP="006214DD">
      <w:pPr>
        <w:jc w:val="both"/>
        <w:rPr>
          <w:rFonts w:cs="Arial"/>
          <w:szCs w:val="22"/>
        </w:rPr>
      </w:pPr>
      <w:r w:rsidRPr="006214DD">
        <w:rPr>
          <w:rFonts w:cs="Arial"/>
          <w:szCs w:val="22"/>
        </w:rPr>
        <w:lastRenderedPageBreak/>
        <w:t>They will lead</w:t>
      </w:r>
      <w:r w:rsidR="00671DE3">
        <w:rPr>
          <w:rFonts w:cs="Arial"/>
          <w:szCs w:val="22"/>
        </w:rPr>
        <w:t xml:space="preserve"> and support</w:t>
      </w:r>
      <w:r w:rsidRPr="006214DD">
        <w:rPr>
          <w:rFonts w:cs="Arial"/>
          <w:szCs w:val="22"/>
        </w:rPr>
        <w:t xml:space="preserve"> on the development, implementation, monitoring, and continuous improvement of governance </w:t>
      </w:r>
      <w:r>
        <w:rPr>
          <w:rFonts w:cs="Arial"/>
          <w:szCs w:val="22"/>
        </w:rPr>
        <w:t xml:space="preserve">software </w:t>
      </w:r>
      <w:r w:rsidRPr="006214DD">
        <w:rPr>
          <w:rFonts w:cs="Arial"/>
          <w:szCs w:val="22"/>
        </w:rPr>
        <w:t xml:space="preserve">systems, processes, and policies, including </w:t>
      </w:r>
      <w:r w:rsidR="00671DE3">
        <w:rPr>
          <w:rFonts w:cs="Arial"/>
          <w:szCs w:val="22"/>
        </w:rPr>
        <w:t>information governance,</w:t>
      </w:r>
      <w:r w:rsidRPr="006214DD">
        <w:rPr>
          <w:rFonts w:cs="Arial"/>
          <w:szCs w:val="22"/>
        </w:rPr>
        <w:t xml:space="preserve"> audit liaison, policy management, </w:t>
      </w:r>
      <w:r w:rsidR="00CD5420">
        <w:rPr>
          <w:rFonts w:cs="Arial"/>
          <w:szCs w:val="22"/>
        </w:rPr>
        <w:t>democratic services</w:t>
      </w:r>
      <w:r w:rsidR="00671DE3">
        <w:rPr>
          <w:rFonts w:cs="Arial"/>
          <w:szCs w:val="22"/>
        </w:rPr>
        <w:t>, risk management, procurement</w:t>
      </w:r>
      <w:r w:rsidR="00CD5420">
        <w:rPr>
          <w:rFonts w:cs="Arial"/>
          <w:szCs w:val="22"/>
        </w:rPr>
        <w:t xml:space="preserve"> </w:t>
      </w:r>
      <w:r w:rsidRPr="006214DD">
        <w:rPr>
          <w:rFonts w:cs="Arial"/>
          <w:szCs w:val="22"/>
        </w:rPr>
        <w:t>and corporate reporting arrangements.</w:t>
      </w:r>
    </w:p>
    <w:p w14:paraId="1FF8E712" w14:textId="77777777" w:rsidR="006214DD" w:rsidRDefault="006214DD" w:rsidP="006214DD">
      <w:pPr>
        <w:jc w:val="both"/>
        <w:rPr>
          <w:rFonts w:cs="Arial"/>
          <w:szCs w:val="22"/>
        </w:rPr>
      </w:pPr>
    </w:p>
    <w:p w14:paraId="1E627CE8" w14:textId="505A1FCE" w:rsidR="006214DD" w:rsidRDefault="006214DD" w:rsidP="006214DD">
      <w:pPr>
        <w:jc w:val="both"/>
        <w:rPr>
          <w:rFonts w:cs="Arial"/>
          <w:szCs w:val="22"/>
        </w:rPr>
      </w:pPr>
      <w:r w:rsidRPr="006214DD">
        <w:rPr>
          <w:rFonts w:cs="Arial"/>
          <w:szCs w:val="22"/>
        </w:rPr>
        <w:t xml:space="preserve">The postholder will provide professional advice and guidance to the Senior </w:t>
      </w:r>
      <w:r w:rsidR="007E52BA">
        <w:rPr>
          <w:rFonts w:cs="Arial"/>
          <w:szCs w:val="22"/>
        </w:rPr>
        <w:t>Management</w:t>
      </w:r>
      <w:r w:rsidR="007E52BA" w:rsidRPr="006214DD">
        <w:rPr>
          <w:rFonts w:cs="Arial"/>
          <w:szCs w:val="22"/>
        </w:rPr>
        <w:t xml:space="preserve"> </w:t>
      </w:r>
      <w:r w:rsidRPr="006214DD">
        <w:rPr>
          <w:rFonts w:cs="Arial"/>
          <w:szCs w:val="22"/>
        </w:rPr>
        <w:t xml:space="preserve">Team and Authority Members, supporting effective decision-making, transparency, accountability, and good governance across the </w:t>
      </w:r>
      <w:r w:rsidR="00671DE3">
        <w:rPr>
          <w:rFonts w:cs="Arial"/>
          <w:szCs w:val="22"/>
        </w:rPr>
        <w:t>Authority</w:t>
      </w:r>
      <w:r w:rsidRPr="006214DD">
        <w:rPr>
          <w:rFonts w:cs="Arial"/>
          <w:szCs w:val="22"/>
        </w:rPr>
        <w:t>.</w:t>
      </w:r>
    </w:p>
    <w:p w14:paraId="13430C5F" w14:textId="77777777" w:rsidR="006214DD" w:rsidRPr="006214DD" w:rsidRDefault="006214DD" w:rsidP="006214DD">
      <w:pPr>
        <w:jc w:val="both"/>
        <w:rPr>
          <w:rFonts w:cs="Arial"/>
          <w:szCs w:val="22"/>
        </w:rPr>
      </w:pPr>
    </w:p>
    <w:p w14:paraId="1AFEB66E" w14:textId="17115601" w:rsidR="002206BB" w:rsidRPr="00BD2382" w:rsidRDefault="002206BB" w:rsidP="002206BB">
      <w:pPr>
        <w:jc w:val="both"/>
        <w:rPr>
          <w:b/>
          <w:bCs/>
        </w:rPr>
      </w:pPr>
      <w:r w:rsidRPr="00BD2382">
        <w:rPr>
          <w:b/>
          <w:bCs/>
          <w:i/>
          <w:iCs/>
        </w:rPr>
        <w:t>Information Governance</w:t>
      </w:r>
    </w:p>
    <w:p w14:paraId="2BC6B4B7" w14:textId="77777777" w:rsidR="00514BC7" w:rsidRPr="00514BC7" w:rsidRDefault="0047210E" w:rsidP="00514BC7">
      <w:pPr>
        <w:spacing w:after="60"/>
        <w:jc w:val="both"/>
        <w:rPr>
          <w:rFonts w:cs="Arial"/>
          <w:szCs w:val="22"/>
        </w:rPr>
      </w:pPr>
      <w:r>
        <w:rPr>
          <w:rFonts w:cs="Arial"/>
          <w:szCs w:val="22"/>
        </w:rPr>
        <w:t>The</w:t>
      </w:r>
      <w:r w:rsidR="007F104A">
        <w:rPr>
          <w:rFonts w:cs="Arial"/>
          <w:szCs w:val="22"/>
        </w:rPr>
        <w:t xml:space="preserve"> </w:t>
      </w:r>
      <w:r w:rsidR="00514BC7" w:rsidRPr="00514BC7">
        <w:rPr>
          <w:rFonts w:cs="Arial"/>
          <w:szCs w:val="22"/>
        </w:rPr>
        <w:t>postholder will support the development, implementation, monitoring, and continuous improvement of the Authority's information governance framework, ensuring the secure, ethical, and compliant management of information throughout its lifecycle.</w:t>
      </w:r>
    </w:p>
    <w:p w14:paraId="27A2D70D" w14:textId="77777777" w:rsidR="00514BC7" w:rsidRDefault="00514BC7" w:rsidP="00514BC7">
      <w:pPr>
        <w:spacing w:after="60"/>
        <w:jc w:val="both"/>
        <w:rPr>
          <w:rFonts w:cs="Arial"/>
          <w:szCs w:val="22"/>
        </w:rPr>
      </w:pPr>
    </w:p>
    <w:p w14:paraId="010F9AE3" w14:textId="26AF2172" w:rsidR="00514BC7" w:rsidRPr="00514BC7" w:rsidRDefault="00514BC7" w:rsidP="00514BC7">
      <w:pPr>
        <w:spacing w:after="60"/>
        <w:jc w:val="both"/>
        <w:rPr>
          <w:rFonts w:cs="Arial"/>
          <w:szCs w:val="22"/>
        </w:rPr>
      </w:pPr>
      <w:r w:rsidRPr="00514BC7">
        <w:rPr>
          <w:rFonts w:cs="Arial"/>
          <w:szCs w:val="22"/>
        </w:rPr>
        <w:t>They will oversee arrangements relating to data protection, privacy, records management, and information security, ensuring compliance with relevant legislation, regulatory requirements, and recognised good practice.</w:t>
      </w:r>
    </w:p>
    <w:p w14:paraId="5ED3F9DA" w14:textId="77777777" w:rsidR="00514BC7" w:rsidRDefault="00514BC7" w:rsidP="00514BC7">
      <w:pPr>
        <w:spacing w:after="60"/>
        <w:jc w:val="both"/>
        <w:rPr>
          <w:rFonts w:cs="Arial"/>
          <w:szCs w:val="22"/>
        </w:rPr>
      </w:pPr>
    </w:p>
    <w:p w14:paraId="4EF00842" w14:textId="6B8FD9CF" w:rsidR="00F50B64" w:rsidRDefault="00514BC7" w:rsidP="00514BC7">
      <w:pPr>
        <w:spacing w:after="60"/>
        <w:jc w:val="both"/>
        <w:rPr>
          <w:rFonts w:cs="Arial"/>
          <w:szCs w:val="22"/>
        </w:rPr>
      </w:pPr>
      <w:r w:rsidRPr="00514BC7">
        <w:rPr>
          <w:rFonts w:cs="Arial"/>
          <w:szCs w:val="22"/>
        </w:rPr>
        <w:t>The postholder will lead the coordination of information governance training, awareness initiatives, incident management, and continuous improvement activities, strengthening organisational compliance, resilience, and understanding of information governance responsibilities.</w:t>
      </w:r>
      <w:r w:rsidR="00640FCD">
        <w:rPr>
          <w:rFonts w:cs="Arial"/>
          <w:szCs w:val="22"/>
        </w:rPr>
        <w:t xml:space="preserve"> They</w:t>
      </w:r>
      <w:r w:rsidR="00640FCD" w:rsidRPr="00640FCD">
        <w:rPr>
          <w:rFonts w:cs="Arial"/>
          <w:szCs w:val="22"/>
        </w:rPr>
        <w:t xml:space="preserve"> will support the Senior Information Risk Owner (SIRO) in discharging their responsibilities, including the development and monitoring of information risk management arrangements, reporting on information governance performance and risks, and promoting a culture of good information governance across the Authority.</w:t>
      </w:r>
    </w:p>
    <w:p w14:paraId="7957060E" w14:textId="77777777" w:rsidR="00F50B64" w:rsidRPr="00BD2382" w:rsidRDefault="00F50B64" w:rsidP="00E90D72">
      <w:pPr>
        <w:spacing w:after="60"/>
        <w:jc w:val="both"/>
        <w:rPr>
          <w:rFonts w:cs="Arial"/>
          <w:szCs w:val="22"/>
        </w:rPr>
      </w:pPr>
    </w:p>
    <w:p w14:paraId="76C5DA25" w14:textId="58A6E24F" w:rsidR="00DA0E41" w:rsidRPr="00BD2382" w:rsidRDefault="00DA0E41" w:rsidP="00DA0E41">
      <w:pPr>
        <w:jc w:val="both"/>
        <w:rPr>
          <w:b/>
          <w:bCs/>
          <w:i/>
          <w:iCs/>
        </w:rPr>
      </w:pPr>
      <w:r w:rsidRPr="00BD2382">
        <w:rPr>
          <w:b/>
          <w:bCs/>
          <w:i/>
          <w:iCs/>
        </w:rPr>
        <w:t>Democratic Services</w:t>
      </w:r>
    </w:p>
    <w:p w14:paraId="0AB9804A" w14:textId="06EB0E78" w:rsidR="00E9128F" w:rsidRPr="00E9128F" w:rsidRDefault="00E9128F" w:rsidP="00E9128F">
      <w:pPr>
        <w:jc w:val="both"/>
        <w:rPr>
          <w:rFonts w:cs="Arial"/>
          <w:szCs w:val="22"/>
        </w:rPr>
      </w:pPr>
      <w:r>
        <w:rPr>
          <w:rFonts w:cs="Arial"/>
          <w:szCs w:val="22"/>
        </w:rPr>
        <w:t xml:space="preserve">The </w:t>
      </w:r>
      <w:r w:rsidRPr="00E9128F">
        <w:rPr>
          <w:rFonts w:cs="Arial"/>
          <w:szCs w:val="22"/>
        </w:rPr>
        <w:t>postholder will lead and oversee the delivery of a high-quality Democratic Services function, ensuring transparent, accountable, collaborative, and legally compliant decision-making processes.</w:t>
      </w:r>
    </w:p>
    <w:p w14:paraId="6DC26D52" w14:textId="77777777" w:rsidR="00E9128F" w:rsidRDefault="00E9128F" w:rsidP="00E9128F">
      <w:pPr>
        <w:jc w:val="both"/>
        <w:rPr>
          <w:rFonts w:cs="Arial"/>
          <w:szCs w:val="22"/>
        </w:rPr>
      </w:pPr>
    </w:p>
    <w:p w14:paraId="097B5813" w14:textId="2957ECC6" w:rsidR="00E9128F" w:rsidRPr="00E9128F" w:rsidRDefault="008C429C" w:rsidP="00E9128F">
      <w:pPr>
        <w:jc w:val="both"/>
        <w:rPr>
          <w:rFonts w:cs="Arial"/>
          <w:szCs w:val="22"/>
        </w:rPr>
      </w:pPr>
      <w:r>
        <w:rPr>
          <w:rFonts w:cs="Arial"/>
          <w:szCs w:val="22"/>
        </w:rPr>
        <w:t xml:space="preserve">They will </w:t>
      </w:r>
      <w:r w:rsidR="00D31A81">
        <w:rPr>
          <w:rFonts w:cs="Arial"/>
          <w:szCs w:val="22"/>
        </w:rPr>
        <w:t xml:space="preserve">lead </w:t>
      </w:r>
      <w:r>
        <w:rPr>
          <w:rFonts w:cs="Arial"/>
          <w:szCs w:val="22"/>
        </w:rPr>
        <w:t>the</w:t>
      </w:r>
      <w:r w:rsidR="00E9128F" w:rsidRPr="00E9128F">
        <w:rPr>
          <w:rFonts w:cs="Arial"/>
          <w:szCs w:val="22"/>
        </w:rPr>
        <w:t xml:space="preserve"> co</w:t>
      </w:r>
      <w:r w:rsidR="00E9128F">
        <w:rPr>
          <w:rFonts w:cs="Arial"/>
          <w:szCs w:val="22"/>
        </w:rPr>
        <w:t>-</w:t>
      </w:r>
      <w:r w:rsidR="00E9128F" w:rsidRPr="00E9128F">
        <w:rPr>
          <w:rFonts w:cs="Arial"/>
          <w:szCs w:val="22"/>
        </w:rPr>
        <w:t>ordin</w:t>
      </w:r>
      <w:r>
        <w:rPr>
          <w:rFonts w:cs="Arial"/>
          <w:szCs w:val="22"/>
        </w:rPr>
        <w:t>ation of</w:t>
      </w:r>
      <w:r w:rsidR="0012440F">
        <w:rPr>
          <w:rFonts w:cs="Arial"/>
          <w:szCs w:val="22"/>
        </w:rPr>
        <w:t xml:space="preserve"> meetings of the </w:t>
      </w:r>
      <w:r w:rsidR="00E9128F" w:rsidRPr="00E9128F">
        <w:rPr>
          <w:rFonts w:cs="Arial"/>
          <w:szCs w:val="22"/>
        </w:rPr>
        <w:t xml:space="preserve">Authority, </w:t>
      </w:r>
      <w:r w:rsidR="0012440F">
        <w:rPr>
          <w:rFonts w:cs="Arial"/>
          <w:szCs w:val="22"/>
        </w:rPr>
        <w:t>its</w:t>
      </w:r>
      <w:r w:rsidR="00E9128F" w:rsidRPr="00E9128F">
        <w:rPr>
          <w:rFonts w:cs="Arial"/>
          <w:szCs w:val="22"/>
        </w:rPr>
        <w:t xml:space="preserve"> sub-committee</w:t>
      </w:r>
      <w:r w:rsidR="0012440F">
        <w:rPr>
          <w:rFonts w:cs="Arial"/>
          <w:szCs w:val="22"/>
        </w:rPr>
        <w:t>s, and the Local Pension Board.</w:t>
      </w:r>
      <w:r w:rsidR="00E9128F" w:rsidRPr="00E9128F">
        <w:rPr>
          <w:rFonts w:cs="Arial"/>
          <w:szCs w:val="22"/>
        </w:rPr>
        <w:t xml:space="preserve"> </w:t>
      </w:r>
      <w:r w:rsidR="0012440F">
        <w:rPr>
          <w:rFonts w:cs="Arial"/>
          <w:szCs w:val="22"/>
        </w:rPr>
        <w:t>P</w:t>
      </w:r>
      <w:r w:rsidR="00E9128F" w:rsidRPr="00E9128F">
        <w:rPr>
          <w:rFonts w:cs="Arial"/>
          <w:szCs w:val="22"/>
        </w:rPr>
        <w:t>roviding expert advice on constitutional, legislative, and procedural requirements; and ensuring that agendas, reports, minutes, and supporting documentation are accurately prepared, published, and maintained in accordance with statutory requirements and organisational procedures.</w:t>
      </w:r>
    </w:p>
    <w:p w14:paraId="3C1A5866" w14:textId="77777777" w:rsidR="00E9128F" w:rsidRDefault="00E9128F" w:rsidP="00E9128F">
      <w:pPr>
        <w:jc w:val="both"/>
        <w:rPr>
          <w:rFonts w:cs="Arial"/>
          <w:szCs w:val="22"/>
        </w:rPr>
      </w:pPr>
    </w:p>
    <w:p w14:paraId="5BEE856D" w14:textId="2FD45D70" w:rsidR="00E9128F" w:rsidRPr="00E9128F" w:rsidRDefault="00E9128F" w:rsidP="00E9128F">
      <w:pPr>
        <w:jc w:val="both"/>
        <w:rPr>
          <w:rFonts w:cs="Arial"/>
          <w:szCs w:val="22"/>
        </w:rPr>
      </w:pPr>
      <w:r w:rsidRPr="00E9128F">
        <w:rPr>
          <w:rFonts w:cs="Arial"/>
          <w:szCs w:val="22"/>
        </w:rPr>
        <w:t xml:space="preserve">The </w:t>
      </w:r>
      <w:r w:rsidR="00C97A7E" w:rsidRPr="00C97A7E">
        <w:rPr>
          <w:rFonts w:cs="Arial"/>
          <w:szCs w:val="22"/>
        </w:rPr>
        <w:t xml:space="preserve">postholder will support the </w:t>
      </w:r>
      <w:r w:rsidR="00103111">
        <w:rPr>
          <w:rFonts w:cs="Arial"/>
          <w:szCs w:val="22"/>
        </w:rPr>
        <w:t>He</w:t>
      </w:r>
      <w:r w:rsidR="00BB3B1E">
        <w:rPr>
          <w:rFonts w:cs="Arial"/>
          <w:szCs w:val="22"/>
        </w:rPr>
        <w:t xml:space="preserve">ad of Governance &amp; Corporate Services and </w:t>
      </w:r>
      <w:r w:rsidR="00C97A7E" w:rsidRPr="00C97A7E">
        <w:rPr>
          <w:rFonts w:cs="Arial"/>
          <w:szCs w:val="22"/>
        </w:rPr>
        <w:t xml:space="preserve">Monitoring Officer in maintaining high standards of conduct and ethical governance across the Authority. This will include overseeing processes relating to member complaints, codes of conduct, declarations of interests, standards </w:t>
      </w:r>
      <w:proofErr w:type="gramStart"/>
      <w:r w:rsidR="00C97A7E" w:rsidRPr="00C97A7E">
        <w:rPr>
          <w:rFonts w:cs="Arial"/>
          <w:szCs w:val="22"/>
        </w:rPr>
        <w:t>matters</w:t>
      </w:r>
      <w:proofErr w:type="gramEnd"/>
      <w:r w:rsidR="00C97A7E" w:rsidRPr="00C97A7E">
        <w:rPr>
          <w:rFonts w:cs="Arial"/>
          <w:szCs w:val="22"/>
        </w:rPr>
        <w:t>, and associated governance requirements, ensuring these are administered in accordance with legislative requirements, the Authority's constitution, and established procedures.</w:t>
      </w:r>
    </w:p>
    <w:p w14:paraId="33FA5E51" w14:textId="51FB9B05" w:rsidR="003663EB" w:rsidRDefault="002363C5" w:rsidP="00CB300D">
      <w:r>
        <w:rPr>
          <w:noProof/>
        </w:rPr>
        <mc:AlternateContent>
          <mc:Choice Requires="wps">
            <w:drawing>
              <wp:anchor distT="0" distB="0" distL="114300" distR="114300" simplePos="0" relativeHeight="251658254" behindDoc="0" locked="0" layoutInCell="1" allowOverlap="1" wp14:anchorId="3C76F8C4" wp14:editId="0F18B831">
                <wp:simplePos x="0" y="0"/>
                <wp:positionH relativeFrom="column">
                  <wp:posOffset>2264</wp:posOffset>
                </wp:positionH>
                <wp:positionV relativeFrom="paragraph">
                  <wp:posOffset>65046</wp:posOffset>
                </wp:positionV>
                <wp:extent cx="6719978"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67199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FC87F5" id="Straight Connector 12" o:spid="_x0000_s1026" style="position:absolute;z-index:251658254;visibility:visible;mso-wrap-style:square;mso-wrap-distance-left:9pt;mso-wrap-distance-top:0;mso-wrap-distance-right:9pt;mso-wrap-distance-bottom:0;mso-position-horizontal:absolute;mso-position-horizontal-relative:text;mso-position-vertical:absolute;mso-position-vertical-relative:text" from=".2pt,5.1pt" to="529.3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" strokecolor="black [3040]"/>
            </w:pict>
          </mc:Fallback>
        </mc:AlternateContent>
      </w:r>
    </w:p>
    <w:p w14:paraId="27011149" w14:textId="6EB778CE" w:rsidR="00816C05" w:rsidRDefault="00816C05" w:rsidP="00816C05">
      <w:pPr>
        <w:spacing w:after="80"/>
        <w:rPr>
          <w:b/>
          <w:color w:val="990099"/>
          <w:sz w:val="24"/>
          <w:szCs w:val="24"/>
          <w:lang w:val="en-US"/>
        </w:rPr>
      </w:pPr>
      <w:r w:rsidRPr="004E4611">
        <w:rPr>
          <w:b/>
          <w:color w:val="A6A6A6" w:themeColor="background1" w:themeShade="A6"/>
          <w:sz w:val="24"/>
          <w:szCs w:val="24"/>
        </w:rPr>
        <w:t>SECTION 4</w:t>
      </w:r>
      <w:r w:rsidRPr="004E4611">
        <w:rPr>
          <w:b/>
          <w:color w:val="000000"/>
          <w:sz w:val="24"/>
          <w:szCs w:val="24"/>
        </w:rPr>
        <w:tab/>
      </w:r>
      <w:r w:rsidRPr="004E4611">
        <w:rPr>
          <w:b/>
          <w:color w:val="990099"/>
          <w:sz w:val="24"/>
          <w:szCs w:val="24"/>
          <w:lang w:val="en-US"/>
        </w:rPr>
        <w:t>Team Context</w:t>
      </w:r>
    </w:p>
    <w:p w14:paraId="5C26B800" w14:textId="2D2336FB" w:rsidR="00AD1EEE" w:rsidRPr="00AD1EEE" w:rsidRDefault="00B948A8" w:rsidP="00AD1EEE">
      <w:pPr>
        <w:jc w:val="both"/>
        <w:rPr>
          <w:rFonts w:cs="Arial"/>
          <w:szCs w:val="22"/>
        </w:rPr>
      </w:pPr>
      <w:r w:rsidRPr="00B948A8">
        <w:rPr>
          <w:rFonts w:cs="Arial"/>
          <w:szCs w:val="22"/>
        </w:rPr>
        <w:t xml:space="preserve">The </w:t>
      </w:r>
      <w:r w:rsidR="00AD1EEE" w:rsidRPr="00AD1EEE">
        <w:rPr>
          <w:rFonts w:cs="Arial"/>
          <w:szCs w:val="22"/>
        </w:rPr>
        <w:t xml:space="preserve">Governance Team is responsible for the effective operation and continuous development of the Authority's governance arrangements. This includes the administration and support of the Authority, its committees, sub-committees, Local Pension Board, and other formal decision-making bodies, together with the provision of administrative and governance support to the Senior </w:t>
      </w:r>
      <w:r w:rsidR="00A238A5">
        <w:rPr>
          <w:rFonts w:cs="Arial"/>
          <w:szCs w:val="22"/>
        </w:rPr>
        <w:t>Management</w:t>
      </w:r>
      <w:r w:rsidR="00A238A5" w:rsidRPr="00AD1EEE">
        <w:rPr>
          <w:rFonts w:cs="Arial"/>
          <w:szCs w:val="22"/>
        </w:rPr>
        <w:t xml:space="preserve"> </w:t>
      </w:r>
      <w:r w:rsidR="00AD1EEE" w:rsidRPr="00AD1EEE">
        <w:rPr>
          <w:rFonts w:cs="Arial"/>
          <w:szCs w:val="22"/>
        </w:rPr>
        <w:t>Team.</w:t>
      </w:r>
    </w:p>
    <w:p w14:paraId="7B47F1CA" w14:textId="546DB0F1" w:rsidR="00B948A8" w:rsidRDefault="00B948A8" w:rsidP="00AD1EEE">
      <w:pPr>
        <w:jc w:val="both"/>
        <w:rPr>
          <w:rFonts w:cs="Arial"/>
          <w:szCs w:val="22"/>
        </w:rPr>
      </w:pPr>
    </w:p>
    <w:p w14:paraId="37BDA6DA" w14:textId="3B0106DD" w:rsidR="00F76ECB" w:rsidRPr="00F76ECB" w:rsidRDefault="00B948A8" w:rsidP="00F76ECB">
      <w:pPr>
        <w:jc w:val="both"/>
        <w:rPr>
          <w:rFonts w:cs="Arial"/>
          <w:szCs w:val="22"/>
        </w:rPr>
      </w:pPr>
      <w:r w:rsidRPr="00B948A8">
        <w:rPr>
          <w:rFonts w:cs="Arial"/>
          <w:szCs w:val="22"/>
        </w:rPr>
        <w:t xml:space="preserve">The </w:t>
      </w:r>
      <w:r w:rsidR="00F76ECB" w:rsidRPr="00F76ECB">
        <w:rPr>
          <w:rFonts w:cs="Arial"/>
          <w:szCs w:val="22"/>
        </w:rPr>
        <w:t>team also delivers a range of corporate governance functions, including, corporate communications, procurement,</w:t>
      </w:r>
      <w:r w:rsidR="00F76ECB">
        <w:rPr>
          <w:rFonts w:cs="Arial"/>
          <w:szCs w:val="22"/>
        </w:rPr>
        <w:t xml:space="preserve"> risk management,</w:t>
      </w:r>
      <w:r w:rsidR="00F76ECB" w:rsidRPr="00F76ECB">
        <w:rPr>
          <w:rFonts w:cs="Arial"/>
          <w:szCs w:val="22"/>
        </w:rPr>
        <w:t xml:space="preserve"> information governance, policy management, and constitutional governance. Responsibilities include maintaining the Authority's Constitution and policy framework; supporting effective risk management and audit processes; administering member standards, codes of conduct, declarations of interest, and complaints processes; and promoting high standards of ethical governance, transparency, and accountability.</w:t>
      </w:r>
    </w:p>
    <w:p w14:paraId="1DD3129F" w14:textId="01B6D61C" w:rsidR="00B948A8" w:rsidRDefault="00B948A8" w:rsidP="00F76ECB">
      <w:pPr>
        <w:jc w:val="both"/>
        <w:rPr>
          <w:rFonts w:cs="Arial"/>
          <w:szCs w:val="22"/>
        </w:rPr>
      </w:pPr>
    </w:p>
    <w:p w14:paraId="79945FA6" w14:textId="77777777" w:rsidR="007D77B4" w:rsidRPr="007D77B4" w:rsidRDefault="00B948A8" w:rsidP="007D77B4">
      <w:pPr>
        <w:jc w:val="both"/>
        <w:rPr>
          <w:rFonts w:cs="Arial"/>
          <w:szCs w:val="22"/>
        </w:rPr>
      </w:pPr>
      <w:r w:rsidRPr="00B948A8">
        <w:rPr>
          <w:rFonts w:cs="Arial"/>
          <w:szCs w:val="22"/>
        </w:rPr>
        <w:t xml:space="preserve">The </w:t>
      </w:r>
      <w:r w:rsidR="007D77B4" w:rsidRPr="007D77B4">
        <w:rPr>
          <w:rFonts w:cs="Arial"/>
          <w:szCs w:val="22"/>
        </w:rPr>
        <w:t>provision of these corporate services enables senior managers and operational teams to focus on their core responsibilities while ensuring that the Authority operates within a robust framework of governance, compliance, accountability, and continuous improvement.</w:t>
      </w:r>
    </w:p>
    <w:p w14:paraId="55ACB69A" w14:textId="4C264F5A" w:rsidR="00B948A8" w:rsidRDefault="00B948A8" w:rsidP="007D77B4">
      <w:pPr>
        <w:jc w:val="both"/>
        <w:rPr>
          <w:rFonts w:cs="Arial"/>
          <w:szCs w:val="22"/>
        </w:rPr>
      </w:pPr>
    </w:p>
    <w:p w14:paraId="5B76259E" w14:textId="79951809" w:rsidR="004D23D8" w:rsidRPr="00D01620" w:rsidRDefault="00711672" w:rsidP="000578BA">
      <w:pPr>
        <w:spacing w:before="120" w:after="120"/>
      </w:pPr>
      <w:r>
        <w:rPr>
          <w:noProof/>
          <w:color w:val="000000"/>
          <w:sz w:val="24"/>
          <w:szCs w:val="24"/>
          <w:lang w:eastAsia="en-GB"/>
        </w:rPr>
        <w:lastRenderedPageBreak/>
        <mc:AlternateContent>
          <mc:Choice Requires="wps">
            <w:drawing>
              <wp:anchor distT="0" distB="0" distL="114300" distR="114300" simplePos="0" relativeHeight="251658251" behindDoc="0" locked="1" layoutInCell="1" allowOverlap="0" wp14:anchorId="276EAEF7" wp14:editId="5C3B14B1">
                <wp:simplePos x="0" y="0"/>
                <wp:positionH relativeFrom="page">
                  <wp:posOffset>360045</wp:posOffset>
                </wp:positionH>
                <wp:positionV relativeFrom="paragraph">
                  <wp:posOffset>0</wp:posOffset>
                </wp:positionV>
                <wp:extent cx="6858000" cy="0"/>
                <wp:effectExtent l="0" t="0" r="19050" b="19050"/>
                <wp:wrapNone/>
                <wp:docPr id="9"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chemeClr val="bg1">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AA9EB" id="Line 102" o:spid="_x0000_s1026" style="position:absolute;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0" to="56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" o:allowoverlap="f" strokecolor="#7f7f7f [1612]">
                <w10:wrap anchorx="page"/>
                <w10:anchorlock/>
              </v:line>
            </w:pict>
          </mc:Fallback>
        </mc:AlternateContent>
      </w:r>
      <w:r w:rsidR="004D23D8" w:rsidRPr="00A61091">
        <w:rPr>
          <w:b/>
          <w:color w:val="A6A6A6" w:themeColor="background1" w:themeShade="A6"/>
          <w:sz w:val="24"/>
          <w:szCs w:val="24"/>
        </w:rPr>
        <w:t xml:space="preserve">SECTION </w:t>
      </w:r>
      <w:r w:rsidR="004D23D8">
        <w:rPr>
          <w:b/>
          <w:color w:val="A6A6A6" w:themeColor="background1" w:themeShade="A6"/>
          <w:sz w:val="24"/>
          <w:szCs w:val="24"/>
        </w:rPr>
        <w:t>5</w:t>
      </w:r>
      <w:r w:rsidR="004D23D8">
        <w:rPr>
          <w:b/>
          <w:color w:val="000000"/>
          <w:sz w:val="24"/>
          <w:szCs w:val="24"/>
        </w:rPr>
        <w:tab/>
      </w:r>
      <w:r w:rsidR="004D23D8" w:rsidRPr="00D01620">
        <w:rPr>
          <w:b/>
          <w:color w:val="990099"/>
          <w:sz w:val="24"/>
          <w:szCs w:val="24"/>
          <w:lang w:val="en-US"/>
        </w:rPr>
        <w:t>Line M</w:t>
      </w:r>
      <w:r w:rsidR="004D23D8" w:rsidRPr="004E4611">
        <w:rPr>
          <w:b/>
          <w:color w:val="990099"/>
          <w:sz w:val="24"/>
          <w:szCs w:val="24"/>
          <w:lang w:val="en-US"/>
        </w:rPr>
        <w:t>anagement</w:t>
      </w:r>
    </w:p>
    <w:p w14:paraId="2C89E85E" w14:textId="64FDF8CE" w:rsidR="00711672" w:rsidRPr="001D6963" w:rsidRDefault="0067785A" w:rsidP="003663EB">
      <w:pPr>
        <w:overflowPunct w:val="0"/>
        <w:autoSpaceDE w:val="0"/>
        <w:autoSpaceDN w:val="0"/>
        <w:adjustRightInd w:val="0"/>
        <w:textAlignment w:val="baseline"/>
        <w:rPr>
          <w:rFonts w:cs="Arial"/>
          <w:szCs w:val="22"/>
          <w:lang w:val="en-US"/>
        </w:rPr>
      </w:pPr>
      <w:r>
        <w:rPr>
          <w:rFonts w:cs="Arial"/>
          <w:szCs w:val="22"/>
          <w:lang w:val="en-US"/>
        </w:rPr>
        <w:t xml:space="preserve">Up to </w:t>
      </w:r>
      <w:r w:rsidR="007D77B4">
        <w:rPr>
          <w:rFonts w:cs="Arial"/>
          <w:szCs w:val="22"/>
          <w:lang w:val="en-US"/>
        </w:rPr>
        <w:t>6</w:t>
      </w:r>
      <w:r>
        <w:rPr>
          <w:rFonts w:cs="Arial"/>
          <w:szCs w:val="22"/>
          <w:lang w:val="en-US"/>
        </w:rPr>
        <w:t xml:space="preserve"> direct reports.</w:t>
      </w:r>
    </w:p>
    <w:p w14:paraId="544113DE" w14:textId="77777777" w:rsidR="00711672" w:rsidRDefault="00711672" w:rsidP="003663EB">
      <w:pPr>
        <w:overflowPunct w:val="0"/>
        <w:autoSpaceDE w:val="0"/>
        <w:autoSpaceDN w:val="0"/>
        <w:adjustRightInd w:val="0"/>
        <w:textAlignment w:val="baseline"/>
        <w:rPr>
          <w:rFonts w:cs="Arial"/>
          <w:szCs w:val="22"/>
          <w:lang w:val="en-US"/>
        </w:rPr>
      </w:pPr>
    </w:p>
    <w:p w14:paraId="05E50418" w14:textId="3A3550B5" w:rsidR="004D23D8" w:rsidRPr="00D01620" w:rsidRDefault="00711672" w:rsidP="00720278">
      <w:r>
        <w:rPr>
          <w:noProof/>
          <w:color w:val="000000"/>
          <w:sz w:val="24"/>
          <w:szCs w:val="24"/>
          <w:lang w:eastAsia="en-GB"/>
        </w:rPr>
        <mc:AlternateContent>
          <mc:Choice Requires="wps">
            <w:drawing>
              <wp:anchor distT="0" distB="0" distL="114300" distR="114300" simplePos="0" relativeHeight="251658252" behindDoc="0" locked="1" layoutInCell="1" allowOverlap="0" wp14:anchorId="66959390" wp14:editId="403C5074">
                <wp:simplePos x="0" y="0"/>
                <wp:positionH relativeFrom="page">
                  <wp:posOffset>360045</wp:posOffset>
                </wp:positionH>
                <wp:positionV relativeFrom="paragraph">
                  <wp:posOffset>-113030</wp:posOffset>
                </wp:positionV>
                <wp:extent cx="6858000" cy="0"/>
                <wp:effectExtent l="0" t="0" r="19050" b="19050"/>
                <wp:wrapNone/>
                <wp:docPr id="3"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chemeClr val="bg1">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451F2" id="Line 102" o:spid="_x0000_s1026" style="position:absolute;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8.9pt" to="568.3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" o:allowoverlap="f" strokecolor="#7f7f7f [1612]">
                <w10:wrap anchorx="page"/>
                <w10:anchorlock/>
              </v:line>
            </w:pict>
          </mc:Fallback>
        </mc:AlternateContent>
      </w:r>
      <w:r w:rsidR="004D23D8" w:rsidRPr="00A61091">
        <w:rPr>
          <w:b/>
          <w:color w:val="A6A6A6" w:themeColor="background1" w:themeShade="A6"/>
          <w:sz w:val="24"/>
          <w:szCs w:val="24"/>
        </w:rPr>
        <w:t xml:space="preserve">SECTION </w:t>
      </w:r>
      <w:r w:rsidR="004D23D8">
        <w:rPr>
          <w:b/>
          <w:color w:val="A6A6A6" w:themeColor="background1" w:themeShade="A6"/>
          <w:sz w:val="24"/>
          <w:szCs w:val="24"/>
        </w:rPr>
        <w:t>6</w:t>
      </w:r>
      <w:r w:rsidR="004D23D8">
        <w:rPr>
          <w:b/>
          <w:color w:val="000000"/>
          <w:sz w:val="24"/>
          <w:szCs w:val="24"/>
        </w:rPr>
        <w:tab/>
      </w:r>
      <w:r w:rsidR="004D23D8" w:rsidRPr="004E4611">
        <w:rPr>
          <w:b/>
          <w:color w:val="990099"/>
          <w:sz w:val="24"/>
          <w:szCs w:val="24"/>
          <w:lang w:val="en-US"/>
        </w:rPr>
        <w:t>Role Summary</w:t>
      </w:r>
    </w:p>
    <w:p w14:paraId="5CC94494" w14:textId="7C6E4599" w:rsidR="00B34854" w:rsidRDefault="005E3A2C" w:rsidP="00B34854">
      <w:pPr>
        <w:spacing w:line="252" w:lineRule="auto"/>
        <w:jc w:val="both"/>
        <w:rPr>
          <w:rFonts w:cs="Arial"/>
          <w:color w:val="000000"/>
          <w:szCs w:val="22"/>
          <w:lang w:eastAsia="en-GB"/>
        </w:rPr>
      </w:pPr>
      <w:r w:rsidRPr="005E0C9F">
        <w:rPr>
          <w:rFonts w:cs="Arial"/>
          <w:color w:val="000000"/>
          <w:szCs w:val="22"/>
          <w:lang w:eastAsia="en-GB"/>
        </w:rPr>
        <w:t xml:space="preserve">Roles </w:t>
      </w:r>
      <w:r w:rsidR="00B34854" w:rsidRPr="00B34854">
        <w:rPr>
          <w:rFonts w:cs="Arial"/>
          <w:color w:val="000000"/>
          <w:szCs w:val="22"/>
          <w:lang w:eastAsia="en-GB"/>
        </w:rPr>
        <w:t xml:space="preserve">at this level are responsible for leading and managing the delivery of significant service areas, functions, or professional specialisms, typically through the management of teams and resources. They provide operational leadership and professional expertise to ensure services are delivered efficiently, effectively, and in compliance with relevant legislative, regulatory, and </w:t>
      </w:r>
      <w:r w:rsidR="00C77F68">
        <w:rPr>
          <w:rFonts w:cs="Arial"/>
          <w:color w:val="000000"/>
          <w:szCs w:val="22"/>
          <w:lang w:eastAsia="en-GB"/>
        </w:rPr>
        <w:t>corporate</w:t>
      </w:r>
      <w:r w:rsidR="00B34854" w:rsidRPr="00B34854">
        <w:rPr>
          <w:rFonts w:cs="Arial"/>
          <w:color w:val="000000"/>
          <w:szCs w:val="22"/>
          <w:lang w:eastAsia="en-GB"/>
        </w:rPr>
        <w:t xml:space="preserve"> requirements.</w:t>
      </w:r>
    </w:p>
    <w:p w14:paraId="4456A15B" w14:textId="77777777" w:rsidR="00B34854" w:rsidRDefault="00B34854" w:rsidP="00B34854">
      <w:pPr>
        <w:spacing w:line="252" w:lineRule="auto"/>
        <w:jc w:val="both"/>
        <w:rPr>
          <w:rFonts w:cs="Arial"/>
          <w:color w:val="000000"/>
          <w:szCs w:val="22"/>
          <w:lang w:eastAsia="en-GB"/>
        </w:rPr>
      </w:pPr>
    </w:p>
    <w:p w14:paraId="14DBF0D2" w14:textId="3058D143" w:rsidR="004D1060" w:rsidRPr="005E0C9F" w:rsidRDefault="004D1060" w:rsidP="00B34854">
      <w:pPr>
        <w:spacing w:line="252" w:lineRule="auto"/>
        <w:jc w:val="both"/>
        <w:rPr>
          <w:rFonts w:cs="Arial"/>
          <w:color w:val="000000"/>
          <w:szCs w:val="22"/>
          <w:lang w:eastAsia="en-GB"/>
        </w:rPr>
      </w:pPr>
    </w:p>
    <w:p w14:paraId="186F9E4F" w14:textId="0C3D59ED" w:rsidR="004D1060" w:rsidRPr="00401C32" w:rsidRDefault="00401C32" w:rsidP="005E3A2C">
      <w:pPr>
        <w:spacing w:after="120"/>
        <w:jc w:val="both"/>
        <w:rPr>
          <w:rFonts w:cs="Arial"/>
          <w:color w:val="000000"/>
          <w:szCs w:val="22"/>
          <w:lang w:eastAsia="en-GB"/>
        </w:rPr>
      </w:pPr>
      <w:r w:rsidRPr="00401C32">
        <w:rPr>
          <w:rFonts w:cs="Arial"/>
          <w:color w:val="000000"/>
          <w:szCs w:val="22"/>
          <w:lang w:eastAsia="en-GB"/>
        </w:rPr>
        <w:t>The role requires responsibility for medium and longer-term planning, with decisions and recommendations often having implications beyond the immediate service area and contributing to the achievement of the Authority's strategic objectives. The postholder will be expected to evaluate complex issues, balance competing priorities, assess risks and opportunities, and develop practical solutions, policies, processes, and approaches to support organisational effectiveness, transparency, accountability, and compliance.</w:t>
      </w:r>
    </w:p>
    <w:p w14:paraId="5CE4AEA4" w14:textId="1504A4A4" w:rsidR="006608A8" w:rsidRPr="00D01620" w:rsidRDefault="004D23D8" w:rsidP="006E0AF3">
      <w:pPr>
        <w:spacing w:before="120" w:after="60"/>
        <w:jc w:val="both"/>
      </w:pPr>
      <w:r>
        <w:rPr>
          <w:noProof/>
          <w:color w:val="000000"/>
          <w:sz w:val="24"/>
          <w:szCs w:val="24"/>
          <w:lang w:eastAsia="en-GB"/>
        </w:rPr>
        <mc:AlternateContent>
          <mc:Choice Requires="wps">
            <w:drawing>
              <wp:anchor distT="0" distB="0" distL="114300" distR="114300" simplePos="0" relativeHeight="251658244" behindDoc="0" locked="1" layoutInCell="1" allowOverlap="0" wp14:anchorId="11CD4812" wp14:editId="78F5F505">
                <wp:simplePos x="0" y="0"/>
                <wp:positionH relativeFrom="page">
                  <wp:posOffset>358140</wp:posOffset>
                </wp:positionH>
                <wp:positionV relativeFrom="paragraph">
                  <wp:posOffset>-55245</wp:posOffset>
                </wp:positionV>
                <wp:extent cx="6858000" cy="0"/>
                <wp:effectExtent l="0" t="0" r="19050" b="19050"/>
                <wp:wrapNone/>
                <wp:docPr id="17"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chemeClr val="bg1">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D28BA" id="Line 102" o:spid="_x0000_s1026" style="position:absolute;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2pt,-4.35pt" to="568.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" o:allowoverlap="f" strokecolor="#7f7f7f [1612]">
                <w10:wrap anchorx="page"/>
                <w10:anchorlock/>
              </v:line>
            </w:pict>
          </mc:Fallback>
        </mc:AlternateContent>
      </w:r>
      <w:r w:rsidR="006608A8" w:rsidRPr="00A61091">
        <w:rPr>
          <w:b/>
          <w:color w:val="A6A6A6" w:themeColor="background1" w:themeShade="A6"/>
          <w:sz w:val="24"/>
          <w:szCs w:val="24"/>
        </w:rPr>
        <w:t xml:space="preserve">SECTION </w:t>
      </w:r>
      <w:r w:rsidR="006608A8">
        <w:rPr>
          <w:b/>
          <w:color w:val="A6A6A6" w:themeColor="background1" w:themeShade="A6"/>
          <w:sz w:val="24"/>
          <w:szCs w:val="24"/>
        </w:rPr>
        <w:t>7</w:t>
      </w:r>
      <w:r w:rsidR="006608A8">
        <w:rPr>
          <w:b/>
          <w:color w:val="000000"/>
          <w:sz w:val="24"/>
          <w:szCs w:val="24"/>
        </w:rPr>
        <w:tab/>
      </w:r>
      <w:r w:rsidR="006608A8" w:rsidRPr="004E4611">
        <w:rPr>
          <w:b/>
          <w:color w:val="990099"/>
          <w:sz w:val="24"/>
          <w:szCs w:val="24"/>
          <w:lang w:val="en-US"/>
        </w:rPr>
        <w:t>Budget Responsibility</w:t>
      </w:r>
    </w:p>
    <w:p w14:paraId="1D1C8394" w14:textId="30B5953E" w:rsidR="004D23D8" w:rsidRDefault="004D23D8" w:rsidP="000875C3">
      <w:pPr>
        <w:jc w:val="both"/>
      </w:pPr>
      <w:r>
        <w:t>None directly but responsibility for</w:t>
      </w:r>
      <w:r w:rsidR="002B3793">
        <w:t xml:space="preserve"> supporting the Head of Governance and Corporate Services with budget management and reporting, alongside</w:t>
      </w:r>
      <w:r>
        <w:t xml:space="preserve"> compiling business cases to justify </w:t>
      </w:r>
      <w:r w:rsidR="008C1300">
        <w:t>e</w:t>
      </w:r>
      <w:r>
        <w:t>fficiency gains</w:t>
      </w:r>
      <w:r w:rsidR="00BD4151">
        <w:t>,</w:t>
      </w:r>
      <w:r>
        <w:t xml:space="preserve"> </w:t>
      </w:r>
      <w:r w:rsidR="008C1300">
        <w:t xml:space="preserve">for example </w:t>
      </w:r>
      <w:r>
        <w:t xml:space="preserve">through </w:t>
      </w:r>
      <w:r w:rsidR="008C1300">
        <w:t xml:space="preserve">the </w:t>
      </w:r>
      <w:r>
        <w:t>purch</w:t>
      </w:r>
      <w:r w:rsidR="00F8156F">
        <w:t>ase of new software and systems.</w:t>
      </w:r>
    </w:p>
    <w:p w14:paraId="69F08713" w14:textId="10FD8E98" w:rsidR="004D23D8" w:rsidRDefault="004D23D8" w:rsidP="004D23D8">
      <w:pPr>
        <w:overflowPunct w:val="0"/>
        <w:autoSpaceDE w:val="0"/>
        <w:autoSpaceDN w:val="0"/>
        <w:adjustRightInd w:val="0"/>
        <w:textAlignment w:val="baseline"/>
        <w:rPr>
          <w:b/>
          <w:color w:val="A6A6A6" w:themeColor="background1" w:themeShade="A6"/>
          <w:sz w:val="24"/>
          <w:szCs w:val="24"/>
        </w:rPr>
      </w:pPr>
      <w:r>
        <w:rPr>
          <w:noProof/>
          <w:color w:val="000000"/>
          <w:sz w:val="24"/>
          <w:szCs w:val="24"/>
          <w:lang w:eastAsia="en-GB"/>
        </w:rPr>
        <mc:AlternateContent>
          <mc:Choice Requires="wps">
            <w:drawing>
              <wp:anchor distT="0" distB="0" distL="114300" distR="114300" simplePos="0" relativeHeight="251658245" behindDoc="0" locked="1" layoutInCell="1" allowOverlap="0" wp14:anchorId="79DF9875" wp14:editId="70CBFBB7">
                <wp:simplePos x="0" y="0"/>
                <wp:positionH relativeFrom="page">
                  <wp:posOffset>402590</wp:posOffset>
                </wp:positionH>
                <wp:positionV relativeFrom="paragraph">
                  <wp:posOffset>41910</wp:posOffset>
                </wp:positionV>
                <wp:extent cx="6858000" cy="0"/>
                <wp:effectExtent l="0" t="0" r="19050" b="19050"/>
                <wp:wrapNone/>
                <wp:docPr id="7"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chemeClr val="bg1">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DA258" id="Line 102" o:spid="_x0000_s1026" style="position:absolute;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1.7pt,3.3pt" to="571.7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" o:allowoverlap="f" strokecolor="#7f7f7f [1612]">
                <w10:wrap anchorx="page"/>
                <w10:anchorlock/>
              </v:line>
            </w:pict>
          </mc:Fallback>
        </mc:AlternateContent>
      </w:r>
    </w:p>
    <w:p w14:paraId="4B7ADA97" w14:textId="77777777" w:rsidR="00A910F8" w:rsidRPr="004D23D8" w:rsidRDefault="004D23D8" w:rsidP="005E43CC">
      <w:pPr>
        <w:overflowPunct w:val="0"/>
        <w:autoSpaceDE w:val="0"/>
        <w:autoSpaceDN w:val="0"/>
        <w:adjustRightInd w:val="0"/>
        <w:spacing w:after="80"/>
        <w:textAlignment w:val="baseline"/>
        <w:rPr>
          <w:b/>
          <w:color w:val="A6A6A6" w:themeColor="background1" w:themeShade="A6"/>
          <w:sz w:val="24"/>
          <w:szCs w:val="24"/>
        </w:rPr>
      </w:pPr>
      <w:r>
        <w:rPr>
          <w:b/>
          <w:color w:val="A6A6A6" w:themeColor="background1" w:themeShade="A6"/>
          <w:sz w:val="24"/>
          <w:szCs w:val="24"/>
        </w:rPr>
        <w:t>S</w:t>
      </w:r>
      <w:r w:rsidR="00A910F8" w:rsidRPr="00A61091">
        <w:rPr>
          <w:b/>
          <w:color w:val="A6A6A6" w:themeColor="background1" w:themeShade="A6"/>
          <w:sz w:val="24"/>
          <w:szCs w:val="24"/>
        </w:rPr>
        <w:t xml:space="preserve">ECTION </w:t>
      </w:r>
      <w:r w:rsidR="00A910F8">
        <w:rPr>
          <w:b/>
          <w:color w:val="A6A6A6" w:themeColor="background1" w:themeShade="A6"/>
          <w:sz w:val="24"/>
          <w:szCs w:val="24"/>
        </w:rPr>
        <w:t>8</w:t>
      </w:r>
      <w:r w:rsidR="00A910F8">
        <w:rPr>
          <w:b/>
          <w:color w:val="000000"/>
          <w:sz w:val="24"/>
          <w:szCs w:val="24"/>
        </w:rPr>
        <w:tab/>
      </w:r>
      <w:r w:rsidR="00A910F8" w:rsidRPr="00A910F8">
        <w:rPr>
          <w:b/>
          <w:color w:val="990099"/>
          <w:sz w:val="24"/>
          <w:szCs w:val="24"/>
          <w:lang w:val="en-US"/>
        </w:rPr>
        <w:t>Representative A</w:t>
      </w:r>
      <w:r w:rsidR="00A910F8" w:rsidRPr="004E4611">
        <w:rPr>
          <w:b/>
          <w:color w:val="990099"/>
          <w:sz w:val="24"/>
          <w:szCs w:val="24"/>
          <w:lang w:val="en-US"/>
        </w:rPr>
        <w:t>ccountabilities</w:t>
      </w:r>
    </w:p>
    <w:p w14:paraId="4320A1E8" w14:textId="77777777" w:rsidR="00663983" w:rsidRPr="00663983" w:rsidRDefault="00A910F8" w:rsidP="000570AD">
      <w:pPr>
        <w:spacing w:after="60"/>
        <w:jc w:val="both"/>
        <w:rPr>
          <w:b/>
        </w:rPr>
      </w:pPr>
      <w:r w:rsidRPr="00A910F8">
        <w:rPr>
          <w:b/>
          <w:lang w:val="en-US"/>
        </w:rPr>
        <w:t>Analysis, Reporting &amp; Documentation</w:t>
      </w:r>
    </w:p>
    <w:p w14:paraId="35120325" w14:textId="1799AFF7" w:rsidR="007C74D9" w:rsidRDefault="007C74D9" w:rsidP="007C74D9">
      <w:pPr>
        <w:pStyle w:val="ListParagraph"/>
        <w:numPr>
          <w:ilvl w:val="0"/>
          <w:numId w:val="30"/>
        </w:numPr>
        <w:rPr>
          <w:rFonts w:ascii="Arial" w:hAnsi="Arial" w:cs="Arial"/>
          <w:sz w:val="22"/>
          <w:szCs w:val="22"/>
        </w:rPr>
      </w:pPr>
      <w:r w:rsidRPr="007C74D9">
        <w:rPr>
          <w:rFonts w:ascii="Arial" w:hAnsi="Arial" w:cs="Arial"/>
          <w:sz w:val="22"/>
          <w:szCs w:val="22"/>
        </w:rPr>
        <w:t xml:space="preserve">Assess or conduct analysis, presenting results and putting forward recommendations on managing </w:t>
      </w:r>
      <w:r>
        <w:rPr>
          <w:rFonts w:ascii="Arial" w:hAnsi="Arial" w:cs="Arial"/>
          <w:sz w:val="22"/>
          <w:szCs w:val="22"/>
        </w:rPr>
        <w:t>more complex situations to support decision making.</w:t>
      </w:r>
    </w:p>
    <w:p w14:paraId="6E452CBD" w14:textId="01728B43" w:rsidR="007C74D9" w:rsidRPr="007C74D9" w:rsidRDefault="007C74D9" w:rsidP="007C74D9">
      <w:pPr>
        <w:pStyle w:val="ListParagraph"/>
        <w:numPr>
          <w:ilvl w:val="0"/>
          <w:numId w:val="30"/>
        </w:numPr>
        <w:rPr>
          <w:rFonts w:ascii="Arial" w:hAnsi="Arial" w:cs="Arial"/>
          <w:sz w:val="22"/>
          <w:szCs w:val="22"/>
        </w:rPr>
      </w:pPr>
      <w:r>
        <w:rPr>
          <w:rFonts w:ascii="Arial" w:hAnsi="Arial" w:cs="Arial"/>
          <w:sz w:val="22"/>
          <w:szCs w:val="22"/>
        </w:rPr>
        <w:t xml:space="preserve">Analyse and make recommendations for improvement or </w:t>
      </w:r>
      <w:r w:rsidR="00700B2A">
        <w:rPr>
          <w:rFonts w:ascii="Arial" w:hAnsi="Arial" w:cs="Arial"/>
          <w:sz w:val="22"/>
          <w:szCs w:val="22"/>
        </w:rPr>
        <w:t>development of existing, systems, processes or policy.</w:t>
      </w:r>
    </w:p>
    <w:p w14:paraId="576BA0EF" w14:textId="4B1AA6D5" w:rsidR="00DC4732" w:rsidRPr="00C52F74" w:rsidRDefault="00E36D45" w:rsidP="000570AD">
      <w:pPr>
        <w:pStyle w:val="ListParagraph"/>
        <w:numPr>
          <w:ilvl w:val="0"/>
          <w:numId w:val="30"/>
        </w:numPr>
        <w:spacing w:after="160"/>
        <w:ind w:left="714" w:hanging="357"/>
        <w:jc w:val="both"/>
        <w:rPr>
          <w:b/>
          <w:lang w:val="en-US"/>
        </w:rPr>
      </w:pPr>
      <w:r>
        <w:rPr>
          <w:rFonts w:ascii="Arial" w:hAnsi="Arial" w:cs="Arial"/>
          <w:sz w:val="22"/>
          <w:szCs w:val="22"/>
        </w:rPr>
        <w:t>Produce high-quality governance reports, committee papers, policies and briefing documents in accordance with required standards and timescales.</w:t>
      </w:r>
    </w:p>
    <w:p w14:paraId="33E0EE98" w14:textId="1EE1DD33" w:rsidR="00C52F74" w:rsidRPr="007A468C" w:rsidRDefault="00C52F74" w:rsidP="000570AD">
      <w:pPr>
        <w:pStyle w:val="ListParagraph"/>
        <w:numPr>
          <w:ilvl w:val="0"/>
          <w:numId w:val="30"/>
        </w:numPr>
        <w:spacing w:after="160"/>
        <w:ind w:left="714" w:hanging="357"/>
        <w:jc w:val="both"/>
        <w:rPr>
          <w:b/>
          <w:lang w:val="en-US"/>
        </w:rPr>
      </w:pPr>
      <w:r>
        <w:rPr>
          <w:rFonts w:ascii="Arial" w:hAnsi="Arial" w:cs="Arial"/>
          <w:sz w:val="22"/>
          <w:szCs w:val="22"/>
        </w:rPr>
        <w:t>Ensure all governance documentation</w:t>
      </w:r>
      <w:r w:rsidR="00700B2A">
        <w:rPr>
          <w:rFonts w:ascii="Arial" w:hAnsi="Arial" w:cs="Arial"/>
          <w:sz w:val="22"/>
          <w:szCs w:val="22"/>
        </w:rPr>
        <w:t xml:space="preserve"> </w:t>
      </w:r>
      <w:r>
        <w:rPr>
          <w:rFonts w:ascii="Arial" w:hAnsi="Arial" w:cs="Arial"/>
          <w:sz w:val="22"/>
          <w:szCs w:val="22"/>
        </w:rPr>
        <w:t xml:space="preserve">is accurate, up to date, and aligned to statutory </w:t>
      </w:r>
      <w:r w:rsidR="00CF4E1D">
        <w:rPr>
          <w:rFonts w:ascii="Arial" w:hAnsi="Arial" w:cs="Arial"/>
          <w:sz w:val="22"/>
          <w:szCs w:val="22"/>
        </w:rPr>
        <w:t>corporate</w:t>
      </w:r>
      <w:r>
        <w:rPr>
          <w:rFonts w:ascii="Arial" w:hAnsi="Arial" w:cs="Arial"/>
          <w:sz w:val="22"/>
          <w:szCs w:val="22"/>
        </w:rPr>
        <w:t xml:space="preserve"> requirements.</w:t>
      </w:r>
    </w:p>
    <w:p w14:paraId="00848DE2" w14:textId="03E731BC" w:rsidR="00663983" w:rsidRPr="00663983" w:rsidRDefault="00A910F8" w:rsidP="000570AD">
      <w:pPr>
        <w:spacing w:after="60"/>
        <w:jc w:val="both"/>
        <w:rPr>
          <w:b/>
        </w:rPr>
      </w:pPr>
      <w:r w:rsidRPr="00A910F8">
        <w:rPr>
          <w:b/>
          <w:lang w:val="en-US"/>
        </w:rPr>
        <w:t xml:space="preserve">Service </w:t>
      </w:r>
      <w:r w:rsidR="00663983">
        <w:rPr>
          <w:b/>
          <w:lang w:val="en-US"/>
        </w:rPr>
        <w:t>Delivery</w:t>
      </w:r>
    </w:p>
    <w:p w14:paraId="7843C4E1" w14:textId="5134069F" w:rsidR="009A6B16" w:rsidRPr="009A6B16" w:rsidRDefault="00AF72FD" w:rsidP="000570AD">
      <w:pPr>
        <w:pStyle w:val="ListParagraph"/>
        <w:numPr>
          <w:ilvl w:val="0"/>
          <w:numId w:val="36"/>
        </w:numPr>
        <w:spacing w:after="160" w:line="259" w:lineRule="auto"/>
        <w:jc w:val="both"/>
        <w:rPr>
          <w:rFonts w:ascii="Arial" w:hAnsi="Arial" w:cs="Arial"/>
          <w:sz w:val="22"/>
          <w:szCs w:val="22"/>
        </w:rPr>
      </w:pPr>
      <w:r>
        <w:rPr>
          <w:rFonts w:ascii="Arial" w:hAnsi="Arial" w:cs="Arial"/>
          <w:sz w:val="22"/>
          <w:szCs w:val="22"/>
        </w:rPr>
        <w:t>Maintain, develop and review systems, processes, procedures and working methods to maximise service quality, efficiency and compliance.</w:t>
      </w:r>
    </w:p>
    <w:p w14:paraId="5AE4EB44" w14:textId="02E2AA22" w:rsidR="009A6B16" w:rsidRDefault="00CB5E61" w:rsidP="000570AD">
      <w:pPr>
        <w:pStyle w:val="ListParagraph"/>
        <w:numPr>
          <w:ilvl w:val="0"/>
          <w:numId w:val="36"/>
        </w:numPr>
        <w:spacing w:after="160" w:line="259" w:lineRule="auto"/>
        <w:jc w:val="both"/>
        <w:rPr>
          <w:rFonts w:ascii="Arial" w:hAnsi="Arial" w:cs="Arial"/>
          <w:sz w:val="22"/>
          <w:szCs w:val="22"/>
        </w:rPr>
      </w:pPr>
      <w:r>
        <w:rPr>
          <w:rFonts w:ascii="Arial" w:hAnsi="Arial" w:cs="Arial"/>
          <w:sz w:val="22"/>
          <w:szCs w:val="22"/>
        </w:rPr>
        <w:t>Ensure services are delivered in a consistent, professional, and custom</w:t>
      </w:r>
      <w:r w:rsidR="0004478B">
        <w:rPr>
          <w:rFonts w:ascii="Arial" w:hAnsi="Arial" w:cs="Arial"/>
          <w:sz w:val="22"/>
          <w:szCs w:val="22"/>
        </w:rPr>
        <w:t>er focused manner.</w:t>
      </w:r>
    </w:p>
    <w:p w14:paraId="04AC61CD" w14:textId="2116FA69" w:rsidR="0004478B" w:rsidRPr="009A6B16" w:rsidRDefault="00AF72FD" w:rsidP="000570AD">
      <w:pPr>
        <w:pStyle w:val="ListParagraph"/>
        <w:numPr>
          <w:ilvl w:val="0"/>
          <w:numId w:val="36"/>
        </w:numPr>
        <w:spacing w:after="160" w:line="259" w:lineRule="auto"/>
        <w:jc w:val="both"/>
        <w:rPr>
          <w:rFonts w:ascii="Arial" w:hAnsi="Arial" w:cs="Arial"/>
          <w:sz w:val="22"/>
          <w:szCs w:val="22"/>
        </w:rPr>
      </w:pPr>
      <w:r>
        <w:rPr>
          <w:rFonts w:ascii="Arial" w:hAnsi="Arial" w:cs="Arial"/>
          <w:sz w:val="22"/>
          <w:szCs w:val="22"/>
        </w:rPr>
        <w:t>Provide</w:t>
      </w:r>
      <w:r w:rsidR="003337DB">
        <w:rPr>
          <w:rFonts w:ascii="Arial" w:hAnsi="Arial" w:cs="Arial"/>
          <w:sz w:val="22"/>
          <w:szCs w:val="22"/>
        </w:rPr>
        <w:t xml:space="preserve"> specialist/professional advice and recommendations within specific parameters to support informed decision making.</w:t>
      </w:r>
    </w:p>
    <w:p w14:paraId="1B227AEE" w14:textId="77777777" w:rsidR="00663983" w:rsidRPr="00663983" w:rsidRDefault="000A2B44" w:rsidP="000570AD">
      <w:pPr>
        <w:spacing w:after="60"/>
        <w:jc w:val="both"/>
        <w:rPr>
          <w:rFonts w:cs="Arial"/>
          <w:b/>
          <w:szCs w:val="22"/>
        </w:rPr>
      </w:pPr>
      <w:r w:rsidRPr="000A2B44">
        <w:rPr>
          <w:rFonts w:cs="Arial"/>
          <w:b/>
          <w:szCs w:val="22"/>
          <w:lang w:val="en-US"/>
        </w:rPr>
        <w:t xml:space="preserve">Planning &amp; </w:t>
      </w:r>
      <w:proofErr w:type="spellStart"/>
      <w:r w:rsidRPr="000A2B44">
        <w:rPr>
          <w:rFonts w:cs="Arial"/>
          <w:b/>
          <w:szCs w:val="22"/>
          <w:lang w:val="en-US"/>
        </w:rPr>
        <w:t>Organising</w:t>
      </w:r>
      <w:proofErr w:type="spellEnd"/>
    </w:p>
    <w:p w14:paraId="14D2AD2B" w14:textId="0776CCC1" w:rsidR="009A6B16" w:rsidRPr="009A6B16" w:rsidRDefault="0004478B" w:rsidP="000570AD">
      <w:pPr>
        <w:pStyle w:val="ListParagraph"/>
        <w:numPr>
          <w:ilvl w:val="0"/>
          <w:numId w:val="15"/>
        </w:numPr>
        <w:spacing w:after="160" w:line="259" w:lineRule="auto"/>
        <w:jc w:val="both"/>
        <w:rPr>
          <w:rFonts w:ascii="Arial" w:hAnsi="Arial" w:cs="Arial"/>
          <w:sz w:val="22"/>
          <w:szCs w:val="22"/>
        </w:rPr>
      </w:pPr>
      <w:r>
        <w:rPr>
          <w:rFonts w:ascii="Arial" w:hAnsi="Arial" w:cs="Arial"/>
          <w:sz w:val="22"/>
          <w:szCs w:val="22"/>
        </w:rPr>
        <w:t>Develop and deliver clear services plans, work programmes, and resource plans alig</w:t>
      </w:r>
      <w:r w:rsidR="00800661">
        <w:rPr>
          <w:rFonts w:ascii="Arial" w:hAnsi="Arial" w:cs="Arial"/>
          <w:sz w:val="22"/>
          <w:szCs w:val="22"/>
        </w:rPr>
        <w:t>n</w:t>
      </w:r>
      <w:r>
        <w:rPr>
          <w:rFonts w:ascii="Arial" w:hAnsi="Arial" w:cs="Arial"/>
          <w:sz w:val="22"/>
          <w:szCs w:val="22"/>
        </w:rPr>
        <w:t>ed to organisational priorities.</w:t>
      </w:r>
    </w:p>
    <w:p w14:paraId="714A00A4" w14:textId="23589547" w:rsidR="009A6B16" w:rsidRDefault="00800661" w:rsidP="000570AD">
      <w:pPr>
        <w:pStyle w:val="ListParagraph"/>
        <w:numPr>
          <w:ilvl w:val="0"/>
          <w:numId w:val="15"/>
        </w:numPr>
        <w:spacing w:after="160" w:line="259" w:lineRule="auto"/>
        <w:jc w:val="both"/>
        <w:rPr>
          <w:rFonts w:ascii="Arial" w:hAnsi="Arial" w:cs="Arial"/>
          <w:sz w:val="22"/>
          <w:szCs w:val="22"/>
        </w:rPr>
      </w:pPr>
      <w:r>
        <w:rPr>
          <w:rFonts w:ascii="Arial" w:hAnsi="Arial" w:cs="Arial"/>
          <w:sz w:val="22"/>
          <w:szCs w:val="22"/>
        </w:rPr>
        <w:t>Plan workloads and secure resources to enable the team to achieve a quality service.</w:t>
      </w:r>
    </w:p>
    <w:p w14:paraId="3A57E4B6" w14:textId="343262C2" w:rsidR="006C2474" w:rsidRDefault="00997F7D" w:rsidP="000570AD">
      <w:pPr>
        <w:pStyle w:val="ListParagraph"/>
        <w:numPr>
          <w:ilvl w:val="0"/>
          <w:numId w:val="15"/>
        </w:numPr>
        <w:spacing w:after="160" w:line="259" w:lineRule="auto"/>
        <w:jc w:val="both"/>
        <w:rPr>
          <w:rFonts w:ascii="Arial" w:hAnsi="Arial" w:cs="Arial"/>
          <w:sz w:val="22"/>
          <w:szCs w:val="22"/>
        </w:rPr>
      </w:pPr>
      <w:r>
        <w:rPr>
          <w:rFonts w:ascii="Arial" w:hAnsi="Arial" w:cs="Arial"/>
          <w:sz w:val="22"/>
          <w:szCs w:val="22"/>
        </w:rPr>
        <w:t>Monitor service objectives and standards within the team to ensure effective service delivery.</w:t>
      </w:r>
    </w:p>
    <w:p w14:paraId="3F07925B" w14:textId="77777777" w:rsidR="00663983" w:rsidRPr="00663983" w:rsidRDefault="002058AE" w:rsidP="000570AD">
      <w:pPr>
        <w:spacing w:after="60"/>
        <w:jc w:val="both"/>
        <w:rPr>
          <w:b/>
        </w:rPr>
      </w:pPr>
      <w:r w:rsidRPr="00F330A0">
        <w:rPr>
          <w:b/>
        </w:rPr>
        <w:t>Work with others</w:t>
      </w:r>
    </w:p>
    <w:p w14:paraId="208693CA" w14:textId="75BF8E14" w:rsidR="009A6B16" w:rsidRDefault="009A6B16" w:rsidP="000570AD">
      <w:pPr>
        <w:pStyle w:val="ListParagraph"/>
        <w:numPr>
          <w:ilvl w:val="0"/>
          <w:numId w:val="16"/>
        </w:numPr>
        <w:spacing w:after="160" w:line="259" w:lineRule="auto"/>
        <w:jc w:val="both"/>
        <w:rPr>
          <w:rFonts w:ascii="Arial" w:hAnsi="Arial" w:cs="Arial"/>
          <w:sz w:val="22"/>
          <w:szCs w:val="22"/>
        </w:rPr>
      </w:pPr>
      <w:r w:rsidRPr="009A6B16">
        <w:rPr>
          <w:rFonts w:ascii="Arial" w:hAnsi="Arial" w:cs="Arial"/>
          <w:sz w:val="22"/>
          <w:szCs w:val="22"/>
        </w:rPr>
        <w:t xml:space="preserve">Liaise, </w:t>
      </w:r>
      <w:r w:rsidR="007C12D5" w:rsidRPr="009A6B16">
        <w:rPr>
          <w:rFonts w:ascii="Arial" w:hAnsi="Arial" w:cs="Arial"/>
          <w:sz w:val="22"/>
          <w:szCs w:val="22"/>
        </w:rPr>
        <w:t>communicate,</w:t>
      </w:r>
      <w:r w:rsidRPr="009A6B16">
        <w:rPr>
          <w:rFonts w:ascii="Arial" w:hAnsi="Arial" w:cs="Arial"/>
          <w:sz w:val="22"/>
          <w:szCs w:val="22"/>
        </w:rPr>
        <w:t xml:space="preserve"> and build relationships with other internal departments, </w:t>
      </w:r>
      <w:r w:rsidR="008B1B5A">
        <w:rPr>
          <w:rFonts w:ascii="Arial" w:hAnsi="Arial" w:cs="Arial"/>
          <w:sz w:val="22"/>
          <w:szCs w:val="22"/>
        </w:rPr>
        <w:t xml:space="preserve">elected/board members, </w:t>
      </w:r>
      <w:r w:rsidRPr="009A6B16">
        <w:rPr>
          <w:rFonts w:ascii="Arial" w:hAnsi="Arial" w:cs="Arial"/>
          <w:sz w:val="22"/>
          <w:szCs w:val="22"/>
        </w:rPr>
        <w:t>customers, partner organisations, agencies and/or contractors to support and represent the team/service.</w:t>
      </w:r>
    </w:p>
    <w:p w14:paraId="4E06AF85" w14:textId="6D974607" w:rsidR="00336FAB" w:rsidRDefault="00336FAB" w:rsidP="000570AD">
      <w:pPr>
        <w:pStyle w:val="ListParagraph"/>
        <w:numPr>
          <w:ilvl w:val="0"/>
          <w:numId w:val="16"/>
        </w:numPr>
        <w:spacing w:after="160" w:line="259" w:lineRule="auto"/>
        <w:jc w:val="both"/>
        <w:rPr>
          <w:rFonts w:ascii="Arial" w:hAnsi="Arial" w:cs="Arial"/>
          <w:sz w:val="22"/>
          <w:szCs w:val="22"/>
        </w:rPr>
      </w:pPr>
      <w:r>
        <w:rPr>
          <w:rFonts w:ascii="Arial" w:hAnsi="Arial" w:cs="Arial"/>
          <w:sz w:val="22"/>
          <w:szCs w:val="22"/>
        </w:rPr>
        <w:t>To promote a strong culture of collaboration</w:t>
      </w:r>
      <w:r w:rsidR="0085372C">
        <w:rPr>
          <w:rFonts w:ascii="Arial" w:hAnsi="Arial" w:cs="Arial"/>
          <w:sz w:val="22"/>
          <w:szCs w:val="22"/>
        </w:rPr>
        <w:t xml:space="preserve"> and best practice</w:t>
      </w:r>
      <w:r>
        <w:rPr>
          <w:rFonts w:ascii="Arial" w:hAnsi="Arial" w:cs="Arial"/>
          <w:sz w:val="22"/>
          <w:szCs w:val="22"/>
        </w:rPr>
        <w:t xml:space="preserve"> within and beyond the team.</w:t>
      </w:r>
    </w:p>
    <w:p w14:paraId="65E060FB" w14:textId="77777777" w:rsidR="009A6B16" w:rsidRPr="009A6B16" w:rsidRDefault="009A6B16" w:rsidP="000570AD">
      <w:pPr>
        <w:jc w:val="both"/>
        <w:rPr>
          <w:rFonts w:cs="Arial"/>
          <w:b/>
          <w:szCs w:val="22"/>
        </w:rPr>
      </w:pPr>
      <w:r w:rsidRPr="009A6B16">
        <w:rPr>
          <w:rFonts w:cs="Arial"/>
          <w:b/>
          <w:szCs w:val="22"/>
        </w:rPr>
        <w:t>People Management</w:t>
      </w:r>
    </w:p>
    <w:p w14:paraId="7FF1490E" w14:textId="495CBF49" w:rsidR="00C11F7F" w:rsidRDefault="006128A9" w:rsidP="000570AD">
      <w:pPr>
        <w:pStyle w:val="ListParagraph"/>
        <w:numPr>
          <w:ilvl w:val="0"/>
          <w:numId w:val="17"/>
        </w:numPr>
        <w:spacing w:after="160" w:line="259" w:lineRule="auto"/>
        <w:jc w:val="both"/>
        <w:rPr>
          <w:rFonts w:ascii="Arial" w:hAnsi="Arial" w:cs="Arial"/>
          <w:sz w:val="22"/>
          <w:szCs w:val="22"/>
        </w:rPr>
      </w:pPr>
      <w:r>
        <w:rPr>
          <w:rFonts w:ascii="Arial" w:hAnsi="Arial" w:cs="Arial"/>
          <w:sz w:val="22"/>
          <w:szCs w:val="22"/>
        </w:rPr>
        <w:t>Lead, coach and develop staff to achieve high performance, professional standards and positive engagement</w:t>
      </w:r>
      <w:r w:rsidR="008233C5">
        <w:rPr>
          <w:rFonts w:ascii="Arial" w:hAnsi="Arial" w:cs="Arial"/>
          <w:sz w:val="22"/>
          <w:szCs w:val="22"/>
        </w:rPr>
        <w:t>.</w:t>
      </w:r>
    </w:p>
    <w:p w14:paraId="223FADF1" w14:textId="4011CCB0" w:rsidR="009A6B16" w:rsidRPr="00D62E44" w:rsidRDefault="009A6B16" w:rsidP="000570AD">
      <w:pPr>
        <w:pStyle w:val="ListParagraph"/>
        <w:numPr>
          <w:ilvl w:val="0"/>
          <w:numId w:val="17"/>
        </w:numPr>
        <w:spacing w:after="160" w:line="259" w:lineRule="auto"/>
        <w:jc w:val="both"/>
        <w:rPr>
          <w:rFonts w:ascii="Arial" w:hAnsi="Arial" w:cs="Arial"/>
          <w:sz w:val="22"/>
          <w:szCs w:val="22"/>
        </w:rPr>
      </w:pPr>
      <w:r w:rsidRPr="009A6B16">
        <w:rPr>
          <w:rFonts w:ascii="Arial" w:hAnsi="Arial" w:cs="Arial"/>
          <w:sz w:val="22"/>
          <w:szCs w:val="22"/>
        </w:rPr>
        <w:lastRenderedPageBreak/>
        <w:t>Monitor and support the performance management and development or team members to ensure th</w:t>
      </w:r>
      <w:r w:rsidR="00FD2390">
        <w:rPr>
          <w:rFonts w:ascii="Arial" w:hAnsi="Arial" w:cs="Arial"/>
          <w:sz w:val="22"/>
          <w:szCs w:val="22"/>
        </w:rPr>
        <w:t>e</w:t>
      </w:r>
      <w:r w:rsidRPr="009A6B16">
        <w:rPr>
          <w:rFonts w:ascii="Arial" w:hAnsi="Arial" w:cs="Arial"/>
          <w:sz w:val="22"/>
          <w:szCs w:val="22"/>
        </w:rPr>
        <w:t xml:space="preserve"> individual contributions are maximised.</w:t>
      </w:r>
    </w:p>
    <w:p w14:paraId="0000B3D9" w14:textId="55877025" w:rsidR="009A6B16" w:rsidRPr="007C418A" w:rsidRDefault="009A6B16" w:rsidP="000570AD">
      <w:pPr>
        <w:pStyle w:val="ListParagraph"/>
        <w:numPr>
          <w:ilvl w:val="0"/>
          <w:numId w:val="37"/>
        </w:numPr>
        <w:spacing w:after="160" w:line="259" w:lineRule="auto"/>
        <w:jc w:val="both"/>
        <w:rPr>
          <w:rFonts w:ascii="Arial" w:hAnsi="Arial" w:cs="Arial"/>
          <w:sz w:val="22"/>
          <w:szCs w:val="22"/>
        </w:rPr>
      </w:pPr>
      <w:r w:rsidRPr="007C418A">
        <w:rPr>
          <w:rFonts w:ascii="Arial" w:hAnsi="Arial" w:cs="Arial"/>
          <w:sz w:val="22"/>
          <w:szCs w:val="22"/>
        </w:rPr>
        <w:t>Operate as an individual responsible for the delivery of a high level</w:t>
      </w:r>
      <w:r w:rsidR="00391A4E">
        <w:rPr>
          <w:rFonts w:ascii="Arial" w:hAnsi="Arial" w:cs="Arial"/>
          <w:sz w:val="22"/>
          <w:szCs w:val="22"/>
        </w:rPr>
        <w:t xml:space="preserve"> of</w:t>
      </w:r>
      <w:r w:rsidRPr="007C418A">
        <w:rPr>
          <w:rFonts w:ascii="Arial" w:hAnsi="Arial" w:cs="Arial"/>
          <w:sz w:val="22"/>
          <w:szCs w:val="22"/>
        </w:rPr>
        <w:t xml:space="preserve"> service.</w:t>
      </w:r>
    </w:p>
    <w:p w14:paraId="36002F46" w14:textId="77777777" w:rsidR="002058AE" w:rsidRPr="00F330A0" w:rsidRDefault="002058AE" w:rsidP="002058AE">
      <w:pPr>
        <w:spacing w:after="60"/>
        <w:rPr>
          <w:b/>
        </w:rPr>
      </w:pPr>
      <w:r w:rsidRPr="00F330A0">
        <w:rPr>
          <w:b/>
        </w:rPr>
        <w:t>Organisational</w:t>
      </w:r>
    </w:p>
    <w:p w14:paraId="4022670C" w14:textId="77777777" w:rsidR="002058AE" w:rsidRPr="002058AE" w:rsidRDefault="002058AE" w:rsidP="002058AE">
      <w:pPr>
        <w:pStyle w:val="ListParagraph"/>
        <w:numPr>
          <w:ilvl w:val="0"/>
          <w:numId w:val="19"/>
        </w:numPr>
        <w:spacing w:after="60" w:line="259" w:lineRule="auto"/>
        <w:ind w:left="567" w:hanging="357"/>
        <w:contextualSpacing w:val="0"/>
        <w:rPr>
          <w:rFonts w:ascii="Arial" w:hAnsi="Arial" w:cs="Arial"/>
          <w:sz w:val="22"/>
          <w:szCs w:val="22"/>
        </w:rPr>
      </w:pPr>
      <w:r w:rsidRPr="002058AE">
        <w:rPr>
          <w:rFonts w:ascii="Arial" w:hAnsi="Arial" w:cs="Arial"/>
          <w:color w:val="990099"/>
          <w:sz w:val="22"/>
          <w:szCs w:val="22"/>
        </w:rPr>
        <w:t>Values</w:t>
      </w:r>
      <w:r>
        <w:rPr>
          <w:rFonts w:ascii="Arial" w:hAnsi="Arial" w:cs="Arial"/>
          <w:sz w:val="22"/>
          <w:szCs w:val="22"/>
        </w:rPr>
        <w:t xml:space="preserve"> -</w:t>
      </w:r>
      <w:r w:rsidRPr="002058AE">
        <w:rPr>
          <w:rFonts w:ascii="Arial" w:hAnsi="Arial" w:cs="Arial"/>
          <w:sz w:val="22"/>
          <w:szCs w:val="22"/>
        </w:rPr>
        <w:t xml:space="preserve"> To uphold the values and behaviours of the organisation in self and others.</w:t>
      </w:r>
    </w:p>
    <w:p w14:paraId="02D81E17" w14:textId="77777777" w:rsidR="002058AE" w:rsidRPr="002058AE" w:rsidRDefault="002058AE" w:rsidP="002058AE">
      <w:pPr>
        <w:pStyle w:val="ListParagraph"/>
        <w:numPr>
          <w:ilvl w:val="0"/>
          <w:numId w:val="19"/>
        </w:numPr>
        <w:spacing w:after="60" w:line="259" w:lineRule="auto"/>
        <w:ind w:left="567" w:hanging="357"/>
        <w:contextualSpacing w:val="0"/>
        <w:rPr>
          <w:rFonts w:ascii="Arial" w:hAnsi="Arial" w:cs="Arial"/>
          <w:sz w:val="22"/>
          <w:szCs w:val="22"/>
        </w:rPr>
      </w:pPr>
      <w:r w:rsidRPr="002058AE">
        <w:rPr>
          <w:rFonts w:ascii="Arial" w:hAnsi="Arial" w:cs="Arial"/>
          <w:color w:val="990099"/>
          <w:sz w:val="22"/>
          <w:szCs w:val="22"/>
        </w:rPr>
        <w:t>Equality &amp; Diversity</w:t>
      </w:r>
      <w:r>
        <w:rPr>
          <w:rFonts w:ascii="Arial" w:hAnsi="Arial" w:cs="Arial"/>
          <w:sz w:val="22"/>
          <w:szCs w:val="22"/>
        </w:rPr>
        <w:t xml:space="preserve"> -</w:t>
      </w:r>
      <w:r w:rsidRPr="002058AE">
        <w:rPr>
          <w:rFonts w:ascii="Arial" w:hAnsi="Arial" w:cs="Arial"/>
          <w:sz w:val="22"/>
          <w:szCs w:val="22"/>
        </w:rPr>
        <w:t xml:space="preserve"> To work inclusively, with a diverse range of stakeholders, and promote equality of opportunity.</w:t>
      </w:r>
    </w:p>
    <w:p w14:paraId="0188DA1E" w14:textId="27C02F47" w:rsidR="003663EB" w:rsidRPr="006E0AF3" w:rsidRDefault="002058AE" w:rsidP="006E0AF3">
      <w:pPr>
        <w:numPr>
          <w:ilvl w:val="0"/>
          <w:numId w:val="19"/>
        </w:numPr>
        <w:ind w:left="567"/>
        <w:rPr>
          <w:rFonts w:cs="Arial"/>
          <w:b/>
          <w:szCs w:val="22"/>
        </w:rPr>
      </w:pPr>
      <w:r w:rsidRPr="002058AE">
        <w:rPr>
          <w:rFonts w:cs="Arial"/>
          <w:color w:val="990099"/>
          <w:szCs w:val="22"/>
        </w:rPr>
        <w:t>Health, Safety &amp; Wellbeing</w:t>
      </w:r>
      <w:r>
        <w:rPr>
          <w:rFonts w:cs="Arial"/>
          <w:szCs w:val="22"/>
        </w:rPr>
        <w:t xml:space="preserve"> -</w:t>
      </w:r>
      <w:r w:rsidRPr="002058AE">
        <w:rPr>
          <w:rFonts w:cs="Arial"/>
          <w:szCs w:val="22"/>
        </w:rPr>
        <w:t xml:space="preserve"> To maintain high standards of Health, Safety and Wellbeing at work and take reasonable care for the health and safety of self an</w:t>
      </w:r>
      <w:r>
        <w:rPr>
          <w:rFonts w:cs="Arial"/>
          <w:szCs w:val="22"/>
        </w:rPr>
        <w:t>d others.</w:t>
      </w:r>
      <w:r w:rsidRPr="002058AE">
        <w:rPr>
          <w:rFonts w:cs="Arial"/>
          <w:szCs w:val="22"/>
        </w:rPr>
        <w:t xml:space="preserve"> To have regard to and comply with the safeguarding policy and procedures as appropriate.</w:t>
      </w:r>
    </w:p>
    <w:p w14:paraId="7A246379" w14:textId="77777777" w:rsidR="009A6B16" w:rsidRPr="005656C1" w:rsidRDefault="009A6B16" w:rsidP="003663EB">
      <w:pPr>
        <w:ind w:left="567"/>
        <w:rPr>
          <w:rFonts w:cs="Arial"/>
          <w:b/>
          <w:szCs w:val="22"/>
        </w:rPr>
      </w:pPr>
      <w:r>
        <w:rPr>
          <w:noProof/>
          <w:lang w:eastAsia="en-GB"/>
        </w:rPr>
        <mc:AlternateContent>
          <mc:Choice Requires="wps">
            <w:drawing>
              <wp:anchor distT="0" distB="0" distL="114300" distR="114300" simplePos="0" relativeHeight="251658246" behindDoc="0" locked="1" layoutInCell="1" allowOverlap="0" wp14:anchorId="28021F44" wp14:editId="0A0319F4">
                <wp:simplePos x="0" y="0"/>
                <wp:positionH relativeFrom="page">
                  <wp:posOffset>420370</wp:posOffset>
                </wp:positionH>
                <wp:positionV relativeFrom="paragraph">
                  <wp:posOffset>60325</wp:posOffset>
                </wp:positionV>
                <wp:extent cx="6858000" cy="0"/>
                <wp:effectExtent l="0" t="0" r="19050" b="19050"/>
                <wp:wrapNone/>
                <wp:docPr id="20"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chemeClr val="bg1">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344D" id="Line 102" o:spid="_x0000_s1026" style="position:absolute;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1pt,4.75pt" to="573.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" o:allowoverlap="f" strokecolor="#7f7f7f [1612]">
                <w10:wrap anchorx="page"/>
                <w10:anchorlock/>
              </v:line>
            </w:pict>
          </mc:Fallback>
        </mc:AlternateContent>
      </w:r>
    </w:p>
    <w:p w14:paraId="61090A19" w14:textId="77777777" w:rsidR="00663983" w:rsidRDefault="005656C1" w:rsidP="005E43CC">
      <w:pPr>
        <w:spacing w:after="80"/>
      </w:pPr>
      <w:r w:rsidRPr="00A61091">
        <w:rPr>
          <w:b/>
          <w:color w:val="A6A6A6" w:themeColor="background1" w:themeShade="A6"/>
          <w:sz w:val="24"/>
          <w:szCs w:val="24"/>
        </w:rPr>
        <w:t xml:space="preserve">SECTION </w:t>
      </w:r>
      <w:r w:rsidR="00DF0A95">
        <w:rPr>
          <w:b/>
          <w:color w:val="A6A6A6" w:themeColor="background1" w:themeShade="A6"/>
          <w:sz w:val="24"/>
          <w:szCs w:val="24"/>
        </w:rPr>
        <w:t>9</w:t>
      </w:r>
      <w:r>
        <w:rPr>
          <w:b/>
          <w:color w:val="000000"/>
          <w:sz w:val="24"/>
          <w:szCs w:val="24"/>
        </w:rPr>
        <w:tab/>
      </w:r>
      <w:r w:rsidR="00DF0A95" w:rsidRPr="00DF0A95">
        <w:rPr>
          <w:b/>
          <w:color w:val="990099"/>
          <w:sz w:val="24"/>
          <w:szCs w:val="24"/>
          <w:lang w:val="en-US"/>
        </w:rPr>
        <w:t xml:space="preserve">Education, Knowledge, Skills &amp; </w:t>
      </w:r>
      <w:r w:rsidR="00DF0A95" w:rsidRPr="004E4611">
        <w:rPr>
          <w:b/>
          <w:color w:val="990099"/>
          <w:sz w:val="24"/>
          <w:szCs w:val="24"/>
          <w:lang w:val="en-US"/>
        </w:rPr>
        <w:t>Abilities</w:t>
      </w:r>
    </w:p>
    <w:p w14:paraId="32D5511A" w14:textId="79274598" w:rsidR="009A6B16" w:rsidRDefault="002165D6" w:rsidP="00BD4412">
      <w:pPr>
        <w:pStyle w:val="ListParagraph"/>
        <w:numPr>
          <w:ilvl w:val="0"/>
          <w:numId w:val="48"/>
        </w:numPr>
        <w:spacing w:after="40"/>
        <w:contextualSpacing w:val="0"/>
        <w:jc w:val="both"/>
        <w:rPr>
          <w:rFonts w:ascii="Arial" w:hAnsi="Arial" w:cs="Arial"/>
          <w:sz w:val="22"/>
          <w:szCs w:val="22"/>
        </w:rPr>
      </w:pPr>
      <w:r>
        <w:rPr>
          <w:rFonts w:ascii="Arial" w:hAnsi="Arial" w:cs="Arial"/>
          <w:sz w:val="22"/>
          <w:szCs w:val="22"/>
        </w:rPr>
        <w:t>Educated to Level 6</w:t>
      </w:r>
      <w:r w:rsidR="009A6B16" w:rsidRPr="009A6B16">
        <w:rPr>
          <w:rFonts w:ascii="Arial" w:hAnsi="Arial" w:cs="Arial"/>
          <w:sz w:val="22"/>
          <w:szCs w:val="22"/>
        </w:rPr>
        <w:t>, or significant vocational experience showing development in a series of progressively more demanding relevant work/ roles.</w:t>
      </w:r>
    </w:p>
    <w:p w14:paraId="1EBD4543" w14:textId="72A5CDEE" w:rsidR="002D645E" w:rsidRDefault="006B3BCD" w:rsidP="00BD4412">
      <w:pPr>
        <w:pStyle w:val="ListParagraph"/>
        <w:numPr>
          <w:ilvl w:val="0"/>
          <w:numId w:val="48"/>
        </w:numPr>
        <w:spacing w:after="40"/>
        <w:contextualSpacing w:val="0"/>
        <w:jc w:val="both"/>
        <w:rPr>
          <w:rFonts w:ascii="Arial" w:hAnsi="Arial" w:cs="Arial"/>
          <w:sz w:val="22"/>
          <w:szCs w:val="22"/>
        </w:rPr>
      </w:pPr>
      <w:r>
        <w:rPr>
          <w:rFonts w:ascii="Arial" w:hAnsi="Arial" w:cs="Arial"/>
          <w:sz w:val="22"/>
          <w:szCs w:val="22"/>
        </w:rPr>
        <w:t>Experience</w:t>
      </w:r>
      <w:r w:rsidR="002D645E">
        <w:rPr>
          <w:rFonts w:ascii="Arial" w:hAnsi="Arial" w:cs="Arial"/>
          <w:sz w:val="22"/>
          <w:szCs w:val="22"/>
        </w:rPr>
        <w:t xml:space="preserve"> in</w:t>
      </w:r>
      <w:r>
        <w:rPr>
          <w:rFonts w:ascii="Arial" w:hAnsi="Arial" w:cs="Arial"/>
          <w:sz w:val="22"/>
          <w:szCs w:val="22"/>
        </w:rPr>
        <w:t xml:space="preserve"> public sector</w:t>
      </w:r>
      <w:r w:rsidR="002D645E">
        <w:rPr>
          <w:rFonts w:ascii="Arial" w:hAnsi="Arial" w:cs="Arial"/>
          <w:sz w:val="22"/>
          <w:szCs w:val="22"/>
        </w:rPr>
        <w:t xml:space="preserve"> corporate governance, information governance</w:t>
      </w:r>
      <w:r w:rsidR="00C3180A">
        <w:rPr>
          <w:rFonts w:ascii="Arial" w:hAnsi="Arial" w:cs="Arial"/>
          <w:sz w:val="22"/>
          <w:szCs w:val="22"/>
        </w:rPr>
        <w:t>, legal, democratic</w:t>
      </w:r>
      <w:r w:rsidR="002D645E">
        <w:rPr>
          <w:rFonts w:ascii="Arial" w:hAnsi="Arial" w:cs="Arial"/>
          <w:sz w:val="22"/>
          <w:szCs w:val="22"/>
        </w:rPr>
        <w:t xml:space="preserve"> and</w:t>
      </w:r>
      <w:r w:rsidR="00C3180A">
        <w:rPr>
          <w:rFonts w:ascii="Arial" w:hAnsi="Arial" w:cs="Arial"/>
          <w:sz w:val="22"/>
          <w:szCs w:val="22"/>
        </w:rPr>
        <w:t>/</w:t>
      </w:r>
      <w:r w:rsidR="002D645E">
        <w:rPr>
          <w:rFonts w:ascii="Arial" w:hAnsi="Arial" w:cs="Arial"/>
          <w:sz w:val="22"/>
          <w:szCs w:val="22"/>
        </w:rPr>
        <w:t>or related fields.</w:t>
      </w:r>
    </w:p>
    <w:p w14:paraId="676FEE8C" w14:textId="5DDA0B16" w:rsidR="002D645E" w:rsidRPr="0096272F" w:rsidRDefault="007B5CD6" w:rsidP="00BD4412">
      <w:pPr>
        <w:pStyle w:val="ListParagraph"/>
        <w:numPr>
          <w:ilvl w:val="0"/>
          <w:numId w:val="48"/>
        </w:numPr>
        <w:spacing w:after="40"/>
        <w:contextualSpacing w:val="0"/>
        <w:jc w:val="both"/>
        <w:rPr>
          <w:rFonts w:ascii="Arial" w:hAnsi="Arial" w:cs="Arial"/>
          <w:sz w:val="22"/>
          <w:szCs w:val="22"/>
        </w:rPr>
      </w:pPr>
      <w:r>
        <w:rPr>
          <w:rFonts w:ascii="Arial" w:hAnsi="Arial" w:cs="Arial"/>
          <w:sz w:val="22"/>
          <w:szCs w:val="22"/>
        </w:rPr>
        <w:t xml:space="preserve">In-depth knowledge of relevant </w:t>
      </w:r>
      <w:r w:rsidR="00C970C6">
        <w:rPr>
          <w:rFonts w:ascii="Arial" w:hAnsi="Arial" w:cs="Arial"/>
          <w:sz w:val="22"/>
          <w:szCs w:val="22"/>
        </w:rPr>
        <w:t xml:space="preserve">Local Government </w:t>
      </w:r>
      <w:r w:rsidR="00BB5160">
        <w:rPr>
          <w:rFonts w:ascii="Arial" w:hAnsi="Arial" w:cs="Arial"/>
          <w:sz w:val="22"/>
          <w:szCs w:val="22"/>
        </w:rPr>
        <w:t xml:space="preserve">or </w:t>
      </w:r>
      <w:r w:rsidR="006B3BCD">
        <w:rPr>
          <w:rFonts w:ascii="Arial" w:hAnsi="Arial" w:cs="Arial"/>
          <w:sz w:val="22"/>
          <w:szCs w:val="22"/>
        </w:rPr>
        <w:t>LGPS legislation</w:t>
      </w:r>
      <w:r w:rsidR="000C30A9">
        <w:rPr>
          <w:rFonts w:ascii="Arial" w:hAnsi="Arial" w:cs="Arial"/>
          <w:sz w:val="22"/>
          <w:szCs w:val="22"/>
        </w:rPr>
        <w:t xml:space="preserve"> is desirable</w:t>
      </w:r>
      <w:r w:rsidR="006B3BCD">
        <w:rPr>
          <w:rFonts w:ascii="Arial" w:hAnsi="Arial" w:cs="Arial"/>
          <w:sz w:val="22"/>
          <w:szCs w:val="22"/>
        </w:rPr>
        <w:t>.</w:t>
      </w:r>
    </w:p>
    <w:p w14:paraId="2A30C652" w14:textId="1DA6EF72" w:rsidR="007B5CD6" w:rsidRDefault="00BD124B" w:rsidP="00BD4412">
      <w:pPr>
        <w:pStyle w:val="ListParagraph"/>
        <w:numPr>
          <w:ilvl w:val="0"/>
          <w:numId w:val="48"/>
        </w:numPr>
        <w:spacing w:after="40"/>
        <w:contextualSpacing w:val="0"/>
        <w:jc w:val="both"/>
        <w:rPr>
          <w:rFonts w:ascii="Arial" w:hAnsi="Arial" w:cs="Arial"/>
          <w:sz w:val="22"/>
          <w:szCs w:val="22"/>
        </w:rPr>
      </w:pPr>
      <w:r>
        <w:rPr>
          <w:rFonts w:ascii="Arial" w:hAnsi="Arial" w:cs="Arial"/>
          <w:sz w:val="22"/>
          <w:szCs w:val="22"/>
        </w:rPr>
        <w:t>Ability to manage</w:t>
      </w:r>
      <w:r w:rsidR="0096272F">
        <w:rPr>
          <w:rFonts w:ascii="Arial" w:hAnsi="Arial" w:cs="Arial"/>
          <w:sz w:val="22"/>
          <w:szCs w:val="22"/>
        </w:rPr>
        <w:t xml:space="preserve"> multi-disciplinary teams </w:t>
      </w:r>
      <w:r>
        <w:rPr>
          <w:rFonts w:ascii="Arial" w:hAnsi="Arial" w:cs="Arial"/>
          <w:sz w:val="22"/>
          <w:szCs w:val="22"/>
        </w:rPr>
        <w:t>in</w:t>
      </w:r>
      <w:r w:rsidR="0096272F">
        <w:rPr>
          <w:rFonts w:ascii="Arial" w:hAnsi="Arial" w:cs="Arial"/>
          <w:sz w:val="22"/>
          <w:szCs w:val="22"/>
        </w:rPr>
        <w:t xml:space="preserve"> delivering high-quality governance services.</w:t>
      </w:r>
    </w:p>
    <w:p w14:paraId="6433D161" w14:textId="2DB813AE" w:rsidR="0096272F" w:rsidRPr="009A6B16" w:rsidRDefault="00E3310A" w:rsidP="00BD4412">
      <w:pPr>
        <w:pStyle w:val="ListParagraph"/>
        <w:numPr>
          <w:ilvl w:val="0"/>
          <w:numId w:val="48"/>
        </w:numPr>
        <w:spacing w:after="40"/>
        <w:contextualSpacing w:val="0"/>
        <w:jc w:val="both"/>
        <w:rPr>
          <w:rFonts w:ascii="Arial" w:hAnsi="Arial" w:cs="Arial"/>
          <w:sz w:val="22"/>
          <w:szCs w:val="22"/>
        </w:rPr>
      </w:pPr>
      <w:r>
        <w:rPr>
          <w:rFonts w:ascii="Arial" w:hAnsi="Arial" w:cs="Arial"/>
          <w:sz w:val="22"/>
          <w:szCs w:val="22"/>
        </w:rPr>
        <w:t>Ability to analyse complex information to draw conclusions and make recommendations.</w:t>
      </w:r>
    </w:p>
    <w:p w14:paraId="08976299" w14:textId="77777777" w:rsidR="009A6B16" w:rsidRDefault="009A6B16" w:rsidP="00BD4412">
      <w:pPr>
        <w:pStyle w:val="ListParagraph"/>
        <w:numPr>
          <w:ilvl w:val="0"/>
          <w:numId w:val="48"/>
        </w:numPr>
        <w:spacing w:after="40"/>
        <w:contextualSpacing w:val="0"/>
        <w:jc w:val="both"/>
        <w:rPr>
          <w:rFonts w:ascii="Arial" w:hAnsi="Arial" w:cs="Arial"/>
          <w:sz w:val="22"/>
          <w:szCs w:val="22"/>
        </w:rPr>
      </w:pPr>
      <w:r w:rsidRPr="009A6B16">
        <w:rPr>
          <w:rFonts w:ascii="Arial" w:hAnsi="Arial" w:cs="Arial"/>
          <w:sz w:val="22"/>
          <w:szCs w:val="22"/>
        </w:rPr>
        <w:t>Proven written and oral communication and interpersonal skills with the ability to work collaboratively with internal and external partners/ professionals.</w:t>
      </w:r>
    </w:p>
    <w:p w14:paraId="223ED066" w14:textId="1275E194" w:rsidR="00635A87" w:rsidRPr="008E083E" w:rsidRDefault="003E6575" w:rsidP="008E083E">
      <w:pPr>
        <w:pStyle w:val="ListParagraph"/>
        <w:numPr>
          <w:ilvl w:val="0"/>
          <w:numId w:val="48"/>
        </w:numPr>
        <w:spacing w:after="40"/>
        <w:jc w:val="both"/>
        <w:rPr>
          <w:rFonts w:ascii="Arial" w:hAnsi="Arial" w:cs="Arial"/>
          <w:sz w:val="22"/>
          <w:szCs w:val="22"/>
        </w:rPr>
      </w:pPr>
      <w:r>
        <w:rPr>
          <w:rFonts w:ascii="Arial" w:hAnsi="Arial" w:cs="Arial"/>
          <w:sz w:val="22"/>
          <w:szCs w:val="22"/>
        </w:rPr>
        <w:t>K</w:t>
      </w:r>
      <w:r w:rsidRPr="003E6575">
        <w:rPr>
          <w:rFonts w:ascii="Arial" w:hAnsi="Arial" w:cs="Arial"/>
          <w:sz w:val="22"/>
          <w:szCs w:val="22"/>
        </w:rPr>
        <w:t xml:space="preserve">nowledge and experience of a wide range of information systems and technologies to ensure </w:t>
      </w:r>
      <w:r w:rsidRPr="008E083E">
        <w:rPr>
          <w:rFonts w:ascii="Arial" w:hAnsi="Arial" w:cs="Arial"/>
          <w:sz w:val="22"/>
          <w:szCs w:val="22"/>
        </w:rPr>
        <w:t>effective service delivery.</w:t>
      </w:r>
    </w:p>
    <w:p w14:paraId="0B51A702" w14:textId="34A841E5" w:rsidR="009A6B16" w:rsidRPr="00225770" w:rsidRDefault="00BA1981" w:rsidP="00BD4412">
      <w:pPr>
        <w:pStyle w:val="ListParagraph"/>
        <w:numPr>
          <w:ilvl w:val="0"/>
          <w:numId w:val="48"/>
        </w:numPr>
        <w:spacing w:after="40"/>
        <w:contextualSpacing w:val="0"/>
        <w:jc w:val="both"/>
        <w:rPr>
          <w:rFonts w:ascii="Arial" w:hAnsi="Arial" w:cs="Arial"/>
          <w:sz w:val="22"/>
          <w:szCs w:val="22"/>
        </w:rPr>
      </w:pPr>
      <w:r>
        <w:rPr>
          <w:rFonts w:ascii="Arial" w:hAnsi="Arial" w:cs="Arial"/>
          <w:sz w:val="22"/>
          <w:szCs w:val="22"/>
        </w:rPr>
        <w:t>Problem</w:t>
      </w:r>
      <w:r w:rsidR="007C12D5" w:rsidRPr="009A6B16">
        <w:rPr>
          <w:rFonts w:ascii="Arial" w:hAnsi="Arial" w:cs="Arial"/>
          <w:sz w:val="22"/>
          <w:szCs w:val="22"/>
        </w:rPr>
        <w:t>-solving</w:t>
      </w:r>
      <w:r w:rsidR="009A6B16" w:rsidRPr="009A6B16">
        <w:rPr>
          <w:rFonts w:ascii="Arial" w:hAnsi="Arial" w:cs="Arial"/>
          <w:sz w:val="22"/>
          <w:szCs w:val="22"/>
        </w:rPr>
        <w:t xml:space="preserve"> skills with the ability to exercise high levels of initiative to devise and implement workable solutions</w:t>
      </w:r>
      <w:r w:rsidR="00CD13D3" w:rsidRPr="00225770">
        <w:rPr>
          <w:rFonts w:cs="Arial"/>
          <w:szCs w:val="22"/>
        </w:rPr>
        <w:t>.</w:t>
      </w:r>
    </w:p>
    <w:p w14:paraId="20856374" w14:textId="5E31B98D" w:rsidR="003663EB" w:rsidRDefault="00BD124B" w:rsidP="00BD4412">
      <w:pPr>
        <w:pStyle w:val="Default"/>
        <w:numPr>
          <w:ilvl w:val="0"/>
          <w:numId w:val="48"/>
        </w:numPr>
        <w:spacing w:after="40"/>
        <w:jc w:val="both"/>
        <w:rPr>
          <w:rFonts w:ascii="Arial" w:hAnsi="Arial" w:cs="Arial"/>
          <w:sz w:val="22"/>
          <w:szCs w:val="22"/>
        </w:rPr>
      </w:pPr>
      <w:r>
        <w:rPr>
          <w:rFonts w:ascii="Arial" w:hAnsi="Arial" w:cs="Arial"/>
          <w:sz w:val="22"/>
          <w:szCs w:val="22"/>
        </w:rPr>
        <w:t>Ability to apply health and safety, equality and diversity, and other SYPA policies and procedures.</w:t>
      </w:r>
    </w:p>
    <w:p w14:paraId="3845215F" w14:textId="77777777" w:rsidR="003663EB" w:rsidRDefault="003663EB" w:rsidP="003663EB">
      <w:pPr>
        <w:pStyle w:val="Default"/>
        <w:ind w:left="720"/>
        <w:rPr>
          <w:rFonts w:ascii="Arial" w:hAnsi="Arial" w:cs="Arial"/>
          <w:sz w:val="22"/>
          <w:szCs w:val="22"/>
        </w:rPr>
      </w:pPr>
      <w:r w:rsidRPr="009A6B16">
        <w:rPr>
          <w:rFonts w:ascii="Arial" w:hAnsi="Arial" w:cs="Arial"/>
          <w:noProof/>
          <w:sz w:val="22"/>
          <w:szCs w:val="22"/>
        </w:rPr>
        <mc:AlternateContent>
          <mc:Choice Requires="wps">
            <w:drawing>
              <wp:anchor distT="0" distB="0" distL="114300" distR="114300" simplePos="0" relativeHeight="251658249" behindDoc="0" locked="1" layoutInCell="1" allowOverlap="0" wp14:anchorId="768FE170" wp14:editId="54ECB80C">
                <wp:simplePos x="0" y="0"/>
                <wp:positionH relativeFrom="page">
                  <wp:posOffset>420370</wp:posOffset>
                </wp:positionH>
                <wp:positionV relativeFrom="paragraph">
                  <wp:posOffset>68580</wp:posOffset>
                </wp:positionV>
                <wp:extent cx="6858000" cy="0"/>
                <wp:effectExtent l="0" t="0" r="19050" b="19050"/>
                <wp:wrapNone/>
                <wp:docPr id="14"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ysClr val="window" lastClr="FFFFFF">
                              <a:lumMod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68781" id="Line 102" o:spid="_x0000_s1026" style="position:absolute;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1pt,5.4pt" to="573.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" o:allowoverlap="f" strokecolor="#7f7f7f">
                <w10:wrap anchorx="page"/>
                <w10:anchorlock/>
              </v:line>
            </w:pict>
          </mc:Fallback>
        </mc:AlternateContent>
      </w:r>
    </w:p>
    <w:p w14:paraId="4F1E173F" w14:textId="77777777" w:rsidR="00836284" w:rsidRPr="003663EB" w:rsidRDefault="004C119B" w:rsidP="005E43CC">
      <w:pPr>
        <w:pStyle w:val="Default"/>
        <w:spacing w:after="80"/>
        <w:rPr>
          <w:rFonts w:ascii="Arial" w:hAnsi="Arial" w:cs="Arial"/>
        </w:rPr>
      </w:pPr>
      <w:r w:rsidRPr="003663EB">
        <w:rPr>
          <w:rFonts w:ascii="Arial" w:hAnsi="Arial" w:cs="Arial"/>
          <w:b/>
          <w:color w:val="A6A6A6" w:themeColor="background1" w:themeShade="A6"/>
          <w:spacing w:val="-10"/>
        </w:rPr>
        <w:t xml:space="preserve">SECTION </w:t>
      </w:r>
      <w:r w:rsidR="00B658C6" w:rsidRPr="003663EB">
        <w:rPr>
          <w:rFonts w:ascii="Arial" w:hAnsi="Arial" w:cs="Arial"/>
          <w:b/>
          <w:color w:val="A6A6A6" w:themeColor="background1" w:themeShade="A6"/>
          <w:spacing w:val="-10"/>
        </w:rPr>
        <w:t>10</w:t>
      </w:r>
      <w:r w:rsidRPr="003663EB">
        <w:rPr>
          <w:rFonts w:ascii="Arial" w:hAnsi="Arial" w:cs="Arial"/>
          <w:b/>
        </w:rPr>
        <w:tab/>
      </w:r>
      <w:r w:rsidR="00B658C6" w:rsidRPr="004E4611">
        <w:rPr>
          <w:rFonts w:ascii="Arial" w:hAnsi="Arial" w:cs="Arial"/>
          <w:b/>
          <w:color w:val="990099"/>
          <w:lang w:val="en-US"/>
        </w:rPr>
        <w:t>Specific Qualifications</w:t>
      </w:r>
      <w:r w:rsidR="00B658C6" w:rsidRPr="003663EB">
        <w:rPr>
          <w:rFonts w:ascii="Arial" w:hAnsi="Arial" w:cs="Arial"/>
          <w:b/>
          <w:color w:val="990099"/>
          <w:lang w:val="en-US"/>
        </w:rPr>
        <w:t xml:space="preserve"> and/or experience</w:t>
      </w:r>
    </w:p>
    <w:p w14:paraId="438D616B" w14:textId="402DC0CB" w:rsidR="00C46FAF" w:rsidRDefault="00975020" w:rsidP="00BD4412">
      <w:pPr>
        <w:pStyle w:val="ListParagraph"/>
        <w:numPr>
          <w:ilvl w:val="0"/>
          <w:numId w:val="49"/>
        </w:numPr>
        <w:spacing w:after="40"/>
        <w:contextualSpacing w:val="0"/>
        <w:jc w:val="both"/>
        <w:rPr>
          <w:rFonts w:ascii="Arial" w:hAnsi="Arial" w:cs="Arial"/>
          <w:sz w:val="22"/>
          <w:szCs w:val="22"/>
        </w:rPr>
      </w:pPr>
      <w:r>
        <w:rPr>
          <w:rFonts w:ascii="Arial" w:hAnsi="Arial" w:cs="Arial"/>
          <w:sz w:val="22"/>
          <w:szCs w:val="22"/>
        </w:rPr>
        <w:t>Professional qualification in</w:t>
      </w:r>
      <w:r w:rsidR="00B83797">
        <w:rPr>
          <w:rFonts w:ascii="Arial" w:hAnsi="Arial" w:cs="Arial"/>
          <w:sz w:val="22"/>
          <w:szCs w:val="22"/>
        </w:rPr>
        <w:t xml:space="preserve"> a relevant discipline</w:t>
      </w:r>
      <w:r w:rsidR="00F80EE4">
        <w:rPr>
          <w:rFonts w:ascii="Arial" w:hAnsi="Arial" w:cs="Arial"/>
          <w:sz w:val="22"/>
          <w:szCs w:val="22"/>
        </w:rPr>
        <w:t xml:space="preserve"> such as</w:t>
      </w:r>
      <w:r>
        <w:rPr>
          <w:rFonts w:ascii="Arial" w:hAnsi="Arial" w:cs="Arial"/>
          <w:sz w:val="22"/>
          <w:szCs w:val="22"/>
        </w:rPr>
        <w:t xml:space="preserve"> governance, </w:t>
      </w:r>
      <w:r w:rsidR="00C5619B">
        <w:rPr>
          <w:rFonts w:ascii="Arial" w:hAnsi="Arial" w:cs="Arial"/>
          <w:sz w:val="22"/>
          <w:szCs w:val="22"/>
        </w:rPr>
        <w:t xml:space="preserve">law, </w:t>
      </w:r>
      <w:r>
        <w:rPr>
          <w:rFonts w:ascii="Arial" w:hAnsi="Arial" w:cs="Arial"/>
          <w:sz w:val="22"/>
          <w:szCs w:val="22"/>
        </w:rPr>
        <w:t xml:space="preserve">data protection, </w:t>
      </w:r>
      <w:r w:rsidR="00F80EE4">
        <w:rPr>
          <w:rFonts w:ascii="Arial" w:hAnsi="Arial" w:cs="Arial"/>
          <w:sz w:val="22"/>
          <w:szCs w:val="22"/>
        </w:rPr>
        <w:t>democratic</w:t>
      </w:r>
      <w:r w:rsidR="00C5619B">
        <w:rPr>
          <w:rFonts w:ascii="Arial" w:hAnsi="Arial" w:cs="Arial"/>
          <w:sz w:val="22"/>
          <w:szCs w:val="22"/>
        </w:rPr>
        <w:t xml:space="preserve"> services</w:t>
      </w:r>
      <w:r w:rsidR="003F7253">
        <w:rPr>
          <w:rFonts w:ascii="Arial" w:hAnsi="Arial" w:cs="Arial"/>
          <w:sz w:val="22"/>
          <w:szCs w:val="22"/>
        </w:rPr>
        <w:t xml:space="preserve">. </w:t>
      </w:r>
      <w:r w:rsidR="003F7253" w:rsidRPr="008E083E">
        <w:rPr>
          <w:rFonts w:ascii="Arial" w:hAnsi="Arial" w:cs="Arial"/>
          <w:sz w:val="22"/>
          <w:szCs w:val="22"/>
        </w:rPr>
        <w:t>O</w:t>
      </w:r>
      <w:r w:rsidR="00477E4D" w:rsidRPr="008E083E">
        <w:rPr>
          <w:rFonts w:ascii="Arial" w:hAnsi="Arial" w:cs="Arial"/>
          <w:sz w:val="22"/>
          <w:szCs w:val="22"/>
        </w:rPr>
        <w:t>r</w:t>
      </w:r>
      <w:r w:rsidR="00477E4D">
        <w:rPr>
          <w:rFonts w:ascii="Arial" w:hAnsi="Arial" w:cs="Arial"/>
          <w:sz w:val="22"/>
          <w:szCs w:val="22"/>
        </w:rPr>
        <w:t xml:space="preserve"> </w:t>
      </w:r>
      <w:r w:rsidR="00A24BE3">
        <w:rPr>
          <w:rFonts w:ascii="Arial" w:hAnsi="Arial" w:cs="Arial"/>
          <w:sz w:val="22"/>
          <w:szCs w:val="22"/>
        </w:rPr>
        <w:t xml:space="preserve">an equivalent level of </w:t>
      </w:r>
      <w:r w:rsidR="003F7253">
        <w:rPr>
          <w:rFonts w:ascii="Arial" w:hAnsi="Arial" w:cs="Arial"/>
          <w:sz w:val="22"/>
          <w:szCs w:val="22"/>
        </w:rPr>
        <w:t xml:space="preserve">professional knowledge and </w:t>
      </w:r>
      <w:r w:rsidR="00A24BE3">
        <w:rPr>
          <w:rFonts w:ascii="Arial" w:hAnsi="Arial" w:cs="Arial"/>
          <w:sz w:val="22"/>
          <w:szCs w:val="22"/>
        </w:rPr>
        <w:t xml:space="preserve">experience in </w:t>
      </w:r>
      <w:r w:rsidR="003F7253">
        <w:rPr>
          <w:rFonts w:ascii="Arial" w:hAnsi="Arial" w:cs="Arial"/>
          <w:sz w:val="22"/>
          <w:szCs w:val="22"/>
        </w:rPr>
        <w:t>one of these areas</w:t>
      </w:r>
      <w:r w:rsidR="00B83797">
        <w:rPr>
          <w:rFonts w:ascii="Arial" w:hAnsi="Arial" w:cs="Arial"/>
          <w:sz w:val="22"/>
          <w:szCs w:val="22"/>
        </w:rPr>
        <w:t xml:space="preserve"> with </w:t>
      </w:r>
      <w:r w:rsidR="003F7253">
        <w:rPr>
          <w:rFonts w:ascii="Arial" w:hAnsi="Arial" w:cs="Arial"/>
          <w:sz w:val="22"/>
          <w:szCs w:val="22"/>
        </w:rPr>
        <w:t xml:space="preserve">a </w:t>
      </w:r>
      <w:r w:rsidR="00477E4D">
        <w:rPr>
          <w:rFonts w:ascii="Arial" w:hAnsi="Arial" w:cs="Arial"/>
          <w:sz w:val="22"/>
          <w:szCs w:val="22"/>
        </w:rPr>
        <w:t>willingness to study</w:t>
      </w:r>
      <w:r w:rsidR="00B83797">
        <w:rPr>
          <w:rFonts w:ascii="Arial" w:hAnsi="Arial" w:cs="Arial"/>
          <w:sz w:val="22"/>
          <w:szCs w:val="22"/>
        </w:rPr>
        <w:t xml:space="preserve"> for a relevant qualification</w:t>
      </w:r>
      <w:r w:rsidR="00477E4D">
        <w:rPr>
          <w:rFonts w:ascii="Arial" w:hAnsi="Arial" w:cs="Arial"/>
          <w:sz w:val="22"/>
          <w:szCs w:val="22"/>
        </w:rPr>
        <w:t>.</w:t>
      </w:r>
    </w:p>
    <w:p w14:paraId="74D3E3B7" w14:textId="609BDD80" w:rsidR="00C46FAF" w:rsidRDefault="00C46FAF" w:rsidP="00BD4412">
      <w:pPr>
        <w:pStyle w:val="ListParagraph"/>
        <w:numPr>
          <w:ilvl w:val="0"/>
          <w:numId w:val="49"/>
        </w:numPr>
        <w:spacing w:after="40"/>
        <w:contextualSpacing w:val="0"/>
        <w:jc w:val="both"/>
        <w:rPr>
          <w:rFonts w:ascii="Arial" w:hAnsi="Arial" w:cs="Arial"/>
          <w:sz w:val="22"/>
          <w:szCs w:val="22"/>
        </w:rPr>
      </w:pPr>
      <w:r>
        <w:rPr>
          <w:rFonts w:ascii="Arial" w:hAnsi="Arial" w:cs="Arial"/>
          <w:sz w:val="22"/>
          <w:szCs w:val="22"/>
        </w:rPr>
        <w:t xml:space="preserve">Experience working in a political </w:t>
      </w:r>
      <w:r w:rsidR="00713516">
        <w:rPr>
          <w:rFonts w:ascii="Arial" w:hAnsi="Arial" w:cs="Arial"/>
          <w:sz w:val="22"/>
          <w:szCs w:val="22"/>
        </w:rPr>
        <w:t>and</w:t>
      </w:r>
      <w:r>
        <w:rPr>
          <w:rFonts w:ascii="Arial" w:hAnsi="Arial" w:cs="Arial"/>
          <w:sz w:val="22"/>
          <w:szCs w:val="22"/>
        </w:rPr>
        <w:t xml:space="preserve"> highly regulated environment. </w:t>
      </w:r>
    </w:p>
    <w:p w14:paraId="1B751412" w14:textId="1D89A115" w:rsidR="009A6B16" w:rsidRDefault="00976BE6" w:rsidP="00BD4412">
      <w:pPr>
        <w:pStyle w:val="ListParagraph"/>
        <w:numPr>
          <w:ilvl w:val="0"/>
          <w:numId w:val="49"/>
        </w:numPr>
        <w:spacing w:after="40"/>
        <w:contextualSpacing w:val="0"/>
        <w:jc w:val="both"/>
        <w:rPr>
          <w:rFonts w:ascii="Arial" w:hAnsi="Arial" w:cs="Arial"/>
          <w:sz w:val="22"/>
          <w:szCs w:val="22"/>
        </w:rPr>
      </w:pPr>
      <w:r>
        <w:rPr>
          <w:rFonts w:ascii="Arial" w:hAnsi="Arial" w:cs="Arial"/>
          <w:sz w:val="22"/>
          <w:szCs w:val="22"/>
        </w:rPr>
        <w:t>Substantial e</w:t>
      </w:r>
      <w:r w:rsidR="009A6B16" w:rsidRPr="009A6B16">
        <w:rPr>
          <w:rFonts w:ascii="Arial" w:hAnsi="Arial" w:cs="Arial"/>
          <w:sz w:val="22"/>
          <w:szCs w:val="22"/>
        </w:rPr>
        <w:t xml:space="preserve">xperience of engagement with a range of </w:t>
      </w:r>
      <w:r w:rsidR="00262509">
        <w:rPr>
          <w:rFonts w:ascii="Arial" w:hAnsi="Arial" w:cs="Arial"/>
          <w:sz w:val="22"/>
          <w:szCs w:val="22"/>
        </w:rPr>
        <w:t xml:space="preserve">teams and </w:t>
      </w:r>
      <w:r w:rsidR="009A6B16" w:rsidRPr="009A6B16">
        <w:rPr>
          <w:rFonts w:ascii="Arial" w:hAnsi="Arial" w:cs="Arial"/>
          <w:sz w:val="22"/>
          <w:szCs w:val="22"/>
        </w:rPr>
        <w:t>stakeholders</w:t>
      </w:r>
      <w:r w:rsidR="00262509">
        <w:rPr>
          <w:rFonts w:ascii="Arial" w:hAnsi="Arial" w:cs="Arial"/>
          <w:sz w:val="22"/>
          <w:szCs w:val="22"/>
        </w:rPr>
        <w:t xml:space="preserve"> where </w:t>
      </w:r>
      <w:r w:rsidR="00BE690A">
        <w:rPr>
          <w:rFonts w:ascii="Arial" w:hAnsi="Arial" w:cs="Arial"/>
          <w:sz w:val="22"/>
          <w:szCs w:val="22"/>
        </w:rPr>
        <w:t>influence, negotiation and persuasion are needed to achieve successful outcomes</w:t>
      </w:r>
      <w:r w:rsidR="00F8156F">
        <w:rPr>
          <w:rFonts w:ascii="Arial" w:hAnsi="Arial" w:cs="Arial"/>
          <w:sz w:val="22"/>
          <w:szCs w:val="22"/>
        </w:rPr>
        <w:t>.</w:t>
      </w:r>
    </w:p>
    <w:p w14:paraId="11721FC6" w14:textId="5B37FB48" w:rsidR="009168DE" w:rsidRDefault="009168DE" w:rsidP="00BD4412">
      <w:pPr>
        <w:pStyle w:val="ListParagraph"/>
        <w:numPr>
          <w:ilvl w:val="0"/>
          <w:numId w:val="49"/>
        </w:numPr>
        <w:spacing w:after="40"/>
        <w:contextualSpacing w:val="0"/>
        <w:jc w:val="both"/>
        <w:rPr>
          <w:rFonts w:ascii="Arial" w:hAnsi="Arial" w:cs="Arial"/>
          <w:sz w:val="22"/>
          <w:szCs w:val="22"/>
        </w:rPr>
      </w:pPr>
      <w:r>
        <w:rPr>
          <w:rFonts w:ascii="Arial" w:hAnsi="Arial" w:cs="Arial"/>
          <w:sz w:val="22"/>
          <w:szCs w:val="22"/>
        </w:rPr>
        <w:t>Experience in mentoring and training staff in a Governance focussed environment.</w:t>
      </w:r>
    </w:p>
    <w:p w14:paraId="404BE3BC" w14:textId="77777777" w:rsidR="00B377A7" w:rsidRPr="00AC643E" w:rsidRDefault="00B377A7" w:rsidP="00B377A7">
      <w:pPr>
        <w:pStyle w:val="ListParagraph"/>
        <w:spacing w:after="40"/>
        <w:ind w:left="714"/>
        <w:contextualSpacing w:val="0"/>
        <w:jc w:val="both"/>
        <w:rPr>
          <w:rFonts w:ascii="Arial" w:hAnsi="Arial" w:cs="Arial"/>
          <w:sz w:val="22"/>
          <w:szCs w:val="22"/>
        </w:rPr>
      </w:pPr>
    </w:p>
    <w:p w14:paraId="23718D84" w14:textId="476D7CF6" w:rsidR="00B658C6" w:rsidRPr="00D62E44" w:rsidRDefault="009A6B16" w:rsidP="00D62E44">
      <w:pPr>
        <w:rPr>
          <w:rFonts w:cs="Arial"/>
          <w:szCs w:val="22"/>
        </w:rPr>
      </w:pPr>
      <w:r w:rsidRPr="001F4AD7">
        <w:rPr>
          <w:rFonts w:cs="Arial"/>
          <w:b/>
          <w:noProof/>
          <w:color w:val="A6A6A6" w:themeColor="background1" w:themeShade="A6"/>
          <w:spacing w:val="-10"/>
          <w:sz w:val="24"/>
          <w:szCs w:val="24"/>
          <w:lang w:eastAsia="en-GB"/>
        </w:rPr>
        <mc:AlternateContent>
          <mc:Choice Requires="wps">
            <w:drawing>
              <wp:anchor distT="0" distB="0" distL="114300" distR="114300" simplePos="0" relativeHeight="251658247" behindDoc="0" locked="1" layoutInCell="1" allowOverlap="0" wp14:anchorId="0CA63188" wp14:editId="1907335B">
                <wp:simplePos x="0" y="0"/>
                <wp:positionH relativeFrom="page">
                  <wp:posOffset>358775</wp:posOffset>
                </wp:positionH>
                <wp:positionV relativeFrom="paragraph">
                  <wp:posOffset>5080</wp:posOffset>
                </wp:positionV>
                <wp:extent cx="6858000" cy="0"/>
                <wp:effectExtent l="0" t="0" r="19050" b="19050"/>
                <wp:wrapNone/>
                <wp:docPr id="1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chemeClr val="bg1">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BA5EF" id="Line 102" o:spid="_x0000_s1026" style="position:absolute;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25pt,.4pt" to="568.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" o:allowoverlap="f" strokecolor="#7f7f7f [1612]">
                <w10:wrap anchorx="page"/>
                <w10:anchorlock/>
              </v:line>
            </w:pict>
          </mc:Fallback>
        </mc:AlternateContent>
      </w:r>
      <w:r w:rsidR="00B658C6" w:rsidRPr="001F4AD7">
        <w:rPr>
          <w:rFonts w:cs="Arial"/>
          <w:b/>
          <w:color w:val="A6A6A6" w:themeColor="background1" w:themeShade="A6"/>
          <w:spacing w:val="-10"/>
          <w:sz w:val="24"/>
          <w:szCs w:val="24"/>
          <w:lang w:eastAsia="en-GB"/>
        </w:rPr>
        <w:t>SECTION 11</w:t>
      </w:r>
      <w:r w:rsidR="00B658C6" w:rsidRPr="00D62E44">
        <w:rPr>
          <w:b/>
          <w:color w:val="000000"/>
        </w:rPr>
        <w:tab/>
      </w:r>
      <w:r w:rsidR="00B658C6" w:rsidRPr="004E4611">
        <w:rPr>
          <w:b/>
          <w:color w:val="990099"/>
          <w:lang w:val="en-US"/>
        </w:rPr>
        <w:t>Values expected to be</w:t>
      </w:r>
      <w:r w:rsidR="00B658C6" w:rsidRPr="00D62E44">
        <w:rPr>
          <w:b/>
          <w:color w:val="990099"/>
          <w:lang w:val="en-US"/>
        </w:rPr>
        <w:t xml:space="preserve"> </w:t>
      </w:r>
      <w:proofErr w:type="gramStart"/>
      <w:r w:rsidR="00B658C6" w:rsidRPr="00D62E44">
        <w:rPr>
          <w:b/>
          <w:color w:val="990099"/>
          <w:lang w:val="en-US"/>
        </w:rPr>
        <w:t>demonstrated at all times</w:t>
      </w:r>
      <w:proofErr w:type="gramEnd"/>
    </w:p>
    <w:p w14:paraId="564EC06B" w14:textId="77777777" w:rsidR="00B658C6" w:rsidRPr="00B658C6" w:rsidRDefault="00B658C6" w:rsidP="00054182">
      <w:pPr>
        <w:pStyle w:val="ListParagraph"/>
        <w:spacing w:after="60" w:line="259" w:lineRule="auto"/>
        <w:ind w:left="0"/>
        <w:contextualSpacing w:val="0"/>
        <w:rPr>
          <w:rFonts w:ascii="Arial" w:hAnsi="Arial" w:cs="Arial"/>
          <w:sz w:val="22"/>
          <w:szCs w:val="22"/>
        </w:rPr>
      </w:pPr>
      <w:r w:rsidRPr="00054182">
        <w:rPr>
          <w:rFonts w:ascii="Arial" w:hAnsi="Arial" w:cs="Arial"/>
          <w:color w:val="990099"/>
          <w:sz w:val="22"/>
          <w:szCs w:val="22"/>
        </w:rPr>
        <w:t>HONEST &amp; ACCOUNTABLE</w:t>
      </w:r>
      <w:r w:rsidR="00054182" w:rsidRPr="00054182">
        <w:rPr>
          <w:rFonts w:ascii="Arial" w:hAnsi="Arial" w:cs="Arial"/>
          <w:color w:val="990099"/>
          <w:sz w:val="22"/>
          <w:szCs w:val="22"/>
        </w:rPr>
        <w:t>:</w:t>
      </w:r>
      <w:r w:rsidRPr="00B658C6">
        <w:rPr>
          <w:rFonts w:ascii="Arial" w:hAnsi="Arial" w:cs="Arial"/>
          <w:b/>
          <w:sz w:val="22"/>
          <w:szCs w:val="22"/>
        </w:rPr>
        <w:t xml:space="preserve"> </w:t>
      </w:r>
      <w:r w:rsidR="00054182">
        <w:rPr>
          <w:rFonts w:ascii="Arial" w:hAnsi="Arial" w:cs="Arial"/>
          <w:b/>
          <w:sz w:val="22"/>
          <w:szCs w:val="22"/>
        </w:rPr>
        <w:br/>
      </w:r>
      <w:r w:rsidRPr="00B658C6">
        <w:rPr>
          <w:rFonts w:ascii="Arial" w:hAnsi="Arial" w:cs="Arial"/>
          <w:sz w:val="22"/>
          <w:szCs w:val="22"/>
        </w:rPr>
        <w:t xml:space="preserve">Telling it like it </w:t>
      </w:r>
      <w:proofErr w:type="gramStart"/>
      <w:r w:rsidRPr="00B658C6">
        <w:rPr>
          <w:rFonts w:ascii="Arial" w:hAnsi="Arial" w:cs="Arial"/>
          <w:sz w:val="22"/>
          <w:szCs w:val="22"/>
        </w:rPr>
        <w:t>is, and</w:t>
      </w:r>
      <w:proofErr w:type="gramEnd"/>
      <w:r w:rsidRPr="00B658C6">
        <w:rPr>
          <w:rFonts w:ascii="Arial" w:hAnsi="Arial" w:cs="Arial"/>
          <w:sz w:val="22"/>
          <w:szCs w:val="22"/>
        </w:rPr>
        <w:t xml:space="preserve"> taking responsibility for our actions even when we have made a mistake.</w:t>
      </w:r>
    </w:p>
    <w:p w14:paraId="26389CF1" w14:textId="77777777" w:rsidR="00B658C6" w:rsidRPr="00B658C6" w:rsidRDefault="00B658C6" w:rsidP="00054182">
      <w:pPr>
        <w:pStyle w:val="ListParagraph"/>
        <w:spacing w:after="60" w:line="259" w:lineRule="auto"/>
        <w:ind w:left="0"/>
        <w:contextualSpacing w:val="0"/>
        <w:rPr>
          <w:rFonts w:ascii="Arial" w:hAnsi="Arial" w:cs="Arial"/>
          <w:sz w:val="22"/>
          <w:szCs w:val="22"/>
        </w:rPr>
      </w:pPr>
      <w:r w:rsidRPr="00054182">
        <w:rPr>
          <w:rFonts w:ascii="Arial" w:hAnsi="Arial" w:cs="Arial"/>
          <w:color w:val="990099"/>
          <w:sz w:val="22"/>
          <w:szCs w:val="22"/>
        </w:rPr>
        <w:t>PROFESSIONAL</w:t>
      </w:r>
      <w:r w:rsidR="00054182" w:rsidRPr="00054182">
        <w:rPr>
          <w:rFonts w:ascii="Arial" w:hAnsi="Arial" w:cs="Arial"/>
          <w:color w:val="990099"/>
          <w:sz w:val="22"/>
          <w:szCs w:val="22"/>
        </w:rPr>
        <w:t>:</w:t>
      </w:r>
      <w:r w:rsidR="00054182">
        <w:rPr>
          <w:rFonts w:ascii="Arial" w:hAnsi="Arial" w:cs="Arial"/>
          <w:b/>
          <w:sz w:val="22"/>
          <w:szCs w:val="22"/>
        </w:rPr>
        <w:t xml:space="preserve"> </w:t>
      </w:r>
      <w:r w:rsidR="00054182">
        <w:rPr>
          <w:rFonts w:ascii="Arial" w:hAnsi="Arial" w:cs="Arial"/>
          <w:sz w:val="22"/>
          <w:szCs w:val="22"/>
        </w:rPr>
        <w:br/>
      </w:r>
      <w:r w:rsidRPr="00B658C6">
        <w:rPr>
          <w:rFonts w:ascii="Arial" w:hAnsi="Arial" w:cs="Arial"/>
          <w:sz w:val="22"/>
          <w:szCs w:val="22"/>
        </w:rPr>
        <w:t>Being highly skilled and competent and managerially applying rationality to decision making processes</w:t>
      </w:r>
      <w:r w:rsidR="00054182">
        <w:rPr>
          <w:rFonts w:ascii="Arial" w:hAnsi="Arial" w:cs="Arial"/>
          <w:sz w:val="22"/>
          <w:szCs w:val="22"/>
        </w:rPr>
        <w:t>.</w:t>
      </w:r>
    </w:p>
    <w:p w14:paraId="64E99BBF" w14:textId="77777777" w:rsidR="00B658C6" w:rsidRDefault="00B658C6" w:rsidP="00054182">
      <w:pPr>
        <w:pStyle w:val="ListParagraph"/>
        <w:spacing w:after="60" w:line="259" w:lineRule="auto"/>
        <w:ind w:left="0"/>
        <w:contextualSpacing w:val="0"/>
        <w:rPr>
          <w:rFonts w:ascii="Arial" w:hAnsi="Arial" w:cs="Arial"/>
          <w:sz w:val="22"/>
          <w:szCs w:val="22"/>
        </w:rPr>
      </w:pPr>
      <w:r w:rsidRPr="00054182">
        <w:rPr>
          <w:rFonts w:ascii="Arial" w:hAnsi="Arial" w:cs="Arial"/>
          <w:color w:val="990099"/>
          <w:sz w:val="22"/>
          <w:szCs w:val="22"/>
        </w:rPr>
        <w:t>PROGRESSIVE</w:t>
      </w:r>
      <w:r w:rsidR="00054182" w:rsidRPr="00054182">
        <w:rPr>
          <w:rFonts w:ascii="Arial" w:hAnsi="Arial" w:cs="Arial"/>
          <w:color w:val="990099"/>
          <w:sz w:val="22"/>
          <w:szCs w:val="22"/>
        </w:rPr>
        <w:t>:</w:t>
      </w:r>
      <w:r w:rsidR="00054182">
        <w:rPr>
          <w:rFonts w:ascii="Arial" w:hAnsi="Arial" w:cs="Arial"/>
          <w:b/>
          <w:sz w:val="22"/>
          <w:szCs w:val="22"/>
        </w:rPr>
        <w:t xml:space="preserve"> </w:t>
      </w:r>
      <w:r w:rsidR="00054182">
        <w:rPr>
          <w:rFonts w:ascii="Arial" w:hAnsi="Arial" w:cs="Arial"/>
          <w:sz w:val="22"/>
          <w:szCs w:val="22"/>
        </w:rPr>
        <w:br/>
      </w:r>
      <w:r w:rsidRPr="00B658C6">
        <w:rPr>
          <w:rFonts w:ascii="Arial" w:hAnsi="Arial" w:cs="Arial"/>
          <w:sz w:val="22"/>
          <w:szCs w:val="22"/>
        </w:rPr>
        <w:t>Welcoming of change, while taking sensible risks and learning from our mistakes and from others</w:t>
      </w:r>
      <w:r w:rsidR="00054182">
        <w:rPr>
          <w:rFonts w:ascii="Arial" w:hAnsi="Arial" w:cs="Arial"/>
          <w:sz w:val="22"/>
          <w:szCs w:val="22"/>
        </w:rPr>
        <w:t>.</w:t>
      </w:r>
    </w:p>
    <w:p w14:paraId="7108D230" w14:textId="4D7ED332" w:rsidR="00B658C6" w:rsidRDefault="00054182" w:rsidP="00054182">
      <w:pPr>
        <w:pStyle w:val="ListParagraph"/>
        <w:spacing w:after="360" w:line="259" w:lineRule="auto"/>
        <w:ind w:left="0"/>
        <w:contextualSpacing w:val="0"/>
        <w:rPr>
          <w:rFonts w:cs="Arial"/>
          <w:szCs w:val="22"/>
        </w:rPr>
      </w:pPr>
      <w:r>
        <w:rPr>
          <w:rFonts w:ascii="Arial" w:hAnsi="Arial" w:cs="Arial"/>
          <w:color w:val="990099"/>
          <w:sz w:val="22"/>
          <w:szCs w:val="22"/>
        </w:rPr>
        <w:t>EMPOWERING</w:t>
      </w:r>
      <w:r w:rsidRPr="00054182">
        <w:rPr>
          <w:rFonts w:ascii="Arial" w:hAnsi="Arial" w:cs="Arial"/>
          <w:color w:val="990099"/>
          <w:sz w:val="22"/>
          <w:szCs w:val="22"/>
        </w:rPr>
        <w:t>:</w:t>
      </w:r>
      <w:r>
        <w:rPr>
          <w:rFonts w:ascii="Arial" w:hAnsi="Arial" w:cs="Arial"/>
          <w:b/>
          <w:sz w:val="22"/>
          <w:szCs w:val="22"/>
        </w:rPr>
        <w:t xml:space="preserve"> </w:t>
      </w:r>
      <w:r>
        <w:rPr>
          <w:rFonts w:ascii="Arial" w:hAnsi="Arial" w:cs="Arial"/>
          <w:sz w:val="22"/>
          <w:szCs w:val="22"/>
        </w:rPr>
        <w:br/>
      </w:r>
      <w:r w:rsidRPr="00B658C6">
        <w:rPr>
          <w:rFonts w:ascii="Arial" w:hAnsi="Arial" w:cs="Arial"/>
          <w:sz w:val="22"/>
          <w:szCs w:val="22"/>
        </w:rPr>
        <w:t>Providing the freedom for individuals to identify and implement solutions to problems</w:t>
      </w:r>
      <w:r>
        <w:rPr>
          <w:rFonts w:cs="Arial"/>
          <w:szCs w:val="22"/>
        </w:rPr>
        <w:t>.</w:t>
      </w:r>
    </w:p>
    <w:p w14:paraId="67BE427B" w14:textId="77777777" w:rsidR="00905B49" w:rsidRDefault="00905B49" w:rsidP="00054182">
      <w:pPr>
        <w:pStyle w:val="ListParagraph"/>
        <w:spacing w:after="360" w:line="259" w:lineRule="auto"/>
        <w:ind w:left="0"/>
        <w:contextualSpacing w:val="0"/>
        <w:rPr>
          <w:rFonts w:cs="Arial"/>
          <w:szCs w:val="22"/>
        </w:rPr>
      </w:pPr>
    </w:p>
    <w:p w14:paraId="43E7F93D" w14:textId="77777777" w:rsidR="00905B49" w:rsidRDefault="00905B49" w:rsidP="00054182">
      <w:pPr>
        <w:pStyle w:val="ListParagraph"/>
        <w:spacing w:after="360" w:line="259" w:lineRule="auto"/>
        <w:ind w:left="0"/>
        <w:contextualSpacing w:val="0"/>
        <w:rPr>
          <w:rFonts w:cs="Arial"/>
          <w:szCs w:val="22"/>
        </w:rPr>
      </w:pPr>
    </w:p>
    <w:p w14:paraId="35FC54D1" w14:textId="44F53B34" w:rsidR="00C25C2D" w:rsidRDefault="00711672" w:rsidP="00711672">
      <w:pPr>
        <w:pStyle w:val="ListParagraph"/>
        <w:spacing w:after="360" w:line="259" w:lineRule="auto"/>
        <w:ind w:left="0"/>
        <w:contextualSpacing w:val="0"/>
        <w:rPr>
          <w:b/>
          <w:bCs/>
        </w:rPr>
      </w:pPr>
      <w:r>
        <w:rPr>
          <w:noProof/>
          <w:color w:val="000000"/>
          <w:lang w:eastAsia="en-GB"/>
        </w:rPr>
        <w:lastRenderedPageBreak/>
        <mc:AlternateContent>
          <mc:Choice Requires="wps">
            <w:drawing>
              <wp:anchor distT="0" distB="0" distL="114300" distR="114300" simplePos="0" relativeHeight="251658253" behindDoc="0" locked="1" layoutInCell="1" allowOverlap="0" wp14:anchorId="44BF7CFA" wp14:editId="012A5625">
                <wp:simplePos x="0" y="0"/>
                <wp:positionH relativeFrom="page">
                  <wp:posOffset>360045</wp:posOffset>
                </wp:positionH>
                <wp:positionV relativeFrom="paragraph">
                  <wp:posOffset>-635</wp:posOffset>
                </wp:positionV>
                <wp:extent cx="6858000" cy="0"/>
                <wp:effectExtent l="0" t="0" r="19050" b="19050"/>
                <wp:wrapNone/>
                <wp:docPr id="10"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chemeClr val="bg1">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5F8179" id="Line 102" o:spid="_x0000_s1026" style="position:absolute;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5pt,-.05pt" to="568.3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" o:allowoverlap="f" strokecolor="#7f7f7f [1612]">
                <w10:wrap anchorx="page"/>
                <w10:anchorlock/>
              </v:line>
            </w:pict>
          </mc:Fallback>
        </mc:AlternateContent>
      </w:r>
      <w:r w:rsidR="00C25C2D" w:rsidRPr="00711672">
        <w:rPr>
          <w:rFonts w:ascii="Arial" w:hAnsi="Arial" w:cs="Arial"/>
          <w:b/>
          <w:bCs/>
          <w:color w:val="A6A6A6" w:themeColor="background1" w:themeShade="A6"/>
        </w:rPr>
        <w:t xml:space="preserve">SECTION </w:t>
      </w:r>
      <w:proofErr w:type="gramStart"/>
      <w:r w:rsidR="00C25C2D" w:rsidRPr="00711672">
        <w:rPr>
          <w:rFonts w:ascii="Arial" w:hAnsi="Arial" w:cs="Arial"/>
          <w:b/>
          <w:bCs/>
          <w:color w:val="A6A6A6" w:themeColor="background1" w:themeShade="A6"/>
        </w:rPr>
        <w:t>12</w:t>
      </w:r>
      <w:r w:rsidR="00C25C2D" w:rsidRPr="00711672">
        <w:rPr>
          <w:rFonts w:ascii="Arial" w:hAnsi="Arial" w:cs="Arial"/>
          <w:b/>
          <w:bCs/>
        </w:rPr>
        <w:t xml:space="preserve">  </w:t>
      </w:r>
      <w:r w:rsidR="00C25C2D" w:rsidRPr="004E4611">
        <w:rPr>
          <w:rFonts w:ascii="Arial" w:hAnsi="Arial" w:cs="Arial"/>
          <w:b/>
          <w:bCs/>
          <w:color w:val="990099"/>
        </w:rPr>
        <w:t>Management</w:t>
      </w:r>
      <w:proofErr w:type="gramEnd"/>
      <w:r w:rsidR="00C25C2D" w:rsidRPr="004E4611">
        <w:rPr>
          <w:rFonts w:ascii="Arial" w:hAnsi="Arial" w:cs="Arial"/>
          <w:b/>
          <w:bCs/>
          <w:color w:val="990099"/>
        </w:rPr>
        <w:t xml:space="preserve"> Behaviours</w:t>
      </w:r>
      <w:r w:rsidR="00C25C2D" w:rsidRPr="00711672">
        <w:rPr>
          <w:rFonts w:ascii="Arial" w:hAnsi="Arial" w:cs="Arial"/>
          <w:b/>
          <w:bCs/>
          <w:color w:val="990099"/>
        </w:rPr>
        <w:t xml:space="preserve"> Expected to be </w:t>
      </w:r>
      <w:proofErr w:type="gramStart"/>
      <w:r w:rsidR="00C25C2D" w:rsidRPr="00711672">
        <w:rPr>
          <w:rFonts w:ascii="Arial" w:hAnsi="Arial" w:cs="Arial"/>
          <w:b/>
          <w:bCs/>
          <w:color w:val="990099"/>
        </w:rPr>
        <w:t>demonstrated at all times</w:t>
      </w:r>
      <w:proofErr w:type="gramEnd"/>
    </w:p>
    <w:tbl>
      <w:tblPr>
        <w:tblW w:w="0" w:type="auto"/>
        <w:tblBorders>
          <w:top w:val="single" w:sz="12" w:space="0" w:color="000000"/>
          <w:bottom w:val="single" w:sz="12" w:space="0" w:color="000000"/>
        </w:tblBorders>
        <w:tblLook w:val="04A0" w:firstRow="1" w:lastRow="0" w:firstColumn="1" w:lastColumn="0" w:noHBand="0" w:noVBand="1"/>
      </w:tblPr>
      <w:tblGrid>
        <w:gridCol w:w="2977"/>
        <w:gridCol w:w="6878"/>
      </w:tblGrid>
      <w:tr w:rsidR="00C25C2D" w:rsidRPr="007A6821" w14:paraId="01723A83" w14:textId="77777777" w:rsidTr="000570AD">
        <w:tc>
          <w:tcPr>
            <w:tcW w:w="2977" w:type="dxa"/>
            <w:tcBorders>
              <w:top w:val="nil"/>
              <w:bottom w:val="single" w:sz="12" w:space="0" w:color="9D3293"/>
              <w:right w:val="nil"/>
            </w:tcBorders>
          </w:tcPr>
          <w:p w14:paraId="5BC45F21" w14:textId="77777777" w:rsidR="00C25C2D" w:rsidRPr="007A6821" w:rsidRDefault="00C25C2D" w:rsidP="000D7D64">
            <w:pPr>
              <w:rPr>
                <w:rFonts w:eastAsia="Calibri" w:cs="Arial"/>
                <w:b/>
                <w:i/>
                <w:iCs/>
              </w:rPr>
            </w:pPr>
            <w:r w:rsidRPr="007A6821">
              <w:rPr>
                <w:rFonts w:eastAsia="Calibri" w:cs="Arial"/>
                <w:b/>
                <w:i/>
                <w:iCs/>
                <w:color w:val="990099"/>
              </w:rPr>
              <w:t>Management Behaviours</w:t>
            </w:r>
          </w:p>
        </w:tc>
        <w:tc>
          <w:tcPr>
            <w:tcW w:w="6878" w:type="dxa"/>
            <w:tcBorders>
              <w:top w:val="nil"/>
              <w:left w:val="nil"/>
              <w:bottom w:val="single" w:sz="12" w:space="0" w:color="9D3293"/>
            </w:tcBorders>
          </w:tcPr>
          <w:p w14:paraId="17826BE7" w14:textId="77777777" w:rsidR="00C25C2D" w:rsidRPr="007A6821" w:rsidRDefault="00C25C2D" w:rsidP="000D7D64">
            <w:pPr>
              <w:rPr>
                <w:rFonts w:eastAsia="Calibri" w:cs="Arial"/>
                <w:b/>
                <w:i/>
                <w:iCs/>
              </w:rPr>
            </w:pPr>
            <w:r w:rsidRPr="007A6821">
              <w:rPr>
                <w:rFonts w:eastAsia="Calibri" w:cs="Arial"/>
                <w:b/>
                <w:i/>
                <w:iCs/>
                <w:color w:val="990099"/>
              </w:rPr>
              <w:t>Demonstrated by:</w:t>
            </w:r>
          </w:p>
        </w:tc>
      </w:tr>
      <w:tr w:rsidR="00C25C2D" w:rsidRPr="007A6821" w14:paraId="5D6F0643" w14:textId="77777777" w:rsidTr="000570AD">
        <w:tc>
          <w:tcPr>
            <w:tcW w:w="2977" w:type="dxa"/>
            <w:tcBorders>
              <w:top w:val="single" w:sz="12" w:space="0" w:color="9D3293"/>
              <w:bottom w:val="dotted" w:sz="8" w:space="0" w:color="9D3293"/>
              <w:right w:val="nil"/>
            </w:tcBorders>
          </w:tcPr>
          <w:p w14:paraId="163B72E8" w14:textId="77777777" w:rsidR="00C25C2D" w:rsidRPr="007A6821" w:rsidRDefault="00C25C2D" w:rsidP="000D7D64">
            <w:pPr>
              <w:rPr>
                <w:rFonts w:eastAsia="Calibri" w:cs="Arial"/>
              </w:rPr>
            </w:pPr>
            <w:r w:rsidRPr="007A6821">
              <w:rPr>
                <w:rFonts w:eastAsia="Calibri" w:cs="Arial"/>
              </w:rPr>
              <w:t>We model positive behaviours to each other and to all staff</w:t>
            </w:r>
          </w:p>
        </w:tc>
        <w:tc>
          <w:tcPr>
            <w:tcW w:w="6878" w:type="dxa"/>
            <w:tcBorders>
              <w:top w:val="single" w:sz="12" w:space="0" w:color="9D3293"/>
              <w:left w:val="nil"/>
              <w:bottom w:val="dotted" w:sz="8" w:space="0" w:color="9D3293"/>
            </w:tcBorders>
          </w:tcPr>
          <w:p w14:paraId="01B3F46B" w14:textId="77777777" w:rsidR="00C25C2D" w:rsidRPr="007A6821" w:rsidRDefault="00C25C2D" w:rsidP="00C25C2D">
            <w:pPr>
              <w:numPr>
                <w:ilvl w:val="0"/>
                <w:numId w:val="39"/>
              </w:numPr>
              <w:rPr>
                <w:rFonts w:eastAsia="Calibri" w:cs="Arial"/>
              </w:rPr>
            </w:pPr>
            <w:r w:rsidRPr="007A6821">
              <w:rPr>
                <w:rFonts w:eastAsia="Calibri" w:cs="Arial"/>
              </w:rPr>
              <w:t>We regularly offer encouragement and praise for positive behaviours</w:t>
            </w:r>
          </w:p>
          <w:p w14:paraId="6FB46C72" w14:textId="77777777" w:rsidR="00C25C2D" w:rsidRPr="007A6821" w:rsidRDefault="00C25C2D" w:rsidP="00C25C2D">
            <w:pPr>
              <w:numPr>
                <w:ilvl w:val="0"/>
                <w:numId w:val="39"/>
              </w:numPr>
              <w:rPr>
                <w:rFonts w:eastAsia="Calibri" w:cs="Arial"/>
              </w:rPr>
            </w:pPr>
            <w:r w:rsidRPr="007A6821">
              <w:rPr>
                <w:rFonts w:eastAsia="Calibri" w:cs="Arial"/>
              </w:rPr>
              <w:t>We challenge inappropriate and unacceptable behaviour</w:t>
            </w:r>
          </w:p>
          <w:p w14:paraId="77B1431E" w14:textId="77777777" w:rsidR="00C25C2D" w:rsidRPr="007A6821" w:rsidRDefault="00C25C2D" w:rsidP="00C25C2D">
            <w:pPr>
              <w:numPr>
                <w:ilvl w:val="0"/>
                <w:numId w:val="39"/>
              </w:numPr>
              <w:rPr>
                <w:rFonts w:eastAsia="Calibri" w:cs="Arial"/>
              </w:rPr>
            </w:pPr>
            <w:r w:rsidRPr="007A6821">
              <w:rPr>
                <w:rFonts w:eastAsia="Calibri" w:cs="Arial"/>
              </w:rPr>
              <w:t>We give and receive authentic feedback</w:t>
            </w:r>
          </w:p>
          <w:p w14:paraId="6668CC35" w14:textId="77777777" w:rsidR="00C25C2D" w:rsidRPr="007A6821" w:rsidRDefault="00C25C2D" w:rsidP="00C25C2D">
            <w:pPr>
              <w:numPr>
                <w:ilvl w:val="0"/>
                <w:numId w:val="39"/>
              </w:numPr>
              <w:rPr>
                <w:rFonts w:eastAsia="Calibri" w:cs="Arial"/>
              </w:rPr>
            </w:pPr>
            <w:r w:rsidRPr="007A6821">
              <w:rPr>
                <w:rFonts w:eastAsia="Calibri" w:cs="Arial"/>
              </w:rPr>
              <w:t>We hold staff to account for their performance</w:t>
            </w:r>
          </w:p>
        </w:tc>
      </w:tr>
      <w:tr w:rsidR="00C25C2D" w:rsidRPr="007A6821" w14:paraId="189B59FF" w14:textId="77777777" w:rsidTr="00466241">
        <w:tc>
          <w:tcPr>
            <w:tcW w:w="2977" w:type="dxa"/>
            <w:tcBorders>
              <w:top w:val="dotted" w:sz="8" w:space="0" w:color="9D3293"/>
              <w:bottom w:val="dotted" w:sz="8" w:space="0" w:color="9D3293"/>
              <w:right w:val="nil"/>
            </w:tcBorders>
          </w:tcPr>
          <w:p w14:paraId="07501F98" w14:textId="77777777" w:rsidR="00C25C2D" w:rsidRPr="007A6821" w:rsidRDefault="00C25C2D" w:rsidP="000D7D64">
            <w:pPr>
              <w:rPr>
                <w:rFonts w:eastAsia="Calibri" w:cs="Arial"/>
              </w:rPr>
            </w:pPr>
            <w:r w:rsidRPr="007A6821">
              <w:rPr>
                <w:rFonts w:eastAsia="Calibri" w:cs="Arial"/>
              </w:rPr>
              <w:t>We take responsibility for improvement - within a clear framework</w:t>
            </w:r>
          </w:p>
        </w:tc>
        <w:tc>
          <w:tcPr>
            <w:tcW w:w="6878" w:type="dxa"/>
            <w:tcBorders>
              <w:top w:val="dotted" w:sz="8" w:space="0" w:color="9D3293"/>
              <w:left w:val="nil"/>
              <w:bottom w:val="dotted" w:sz="8" w:space="0" w:color="9D3293"/>
            </w:tcBorders>
          </w:tcPr>
          <w:p w14:paraId="27D8C93C" w14:textId="77777777" w:rsidR="00C25C2D" w:rsidRPr="007A6821" w:rsidRDefault="00C25C2D" w:rsidP="00C25C2D">
            <w:pPr>
              <w:numPr>
                <w:ilvl w:val="0"/>
                <w:numId w:val="40"/>
              </w:numPr>
              <w:rPr>
                <w:rFonts w:eastAsia="Calibri" w:cs="Arial"/>
              </w:rPr>
            </w:pPr>
            <w:r w:rsidRPr="007A6821">
              <w:rPr>
                <w:rFonts w:eastAsia="Calibri" w:cs="Arial"/>
              </w:rPr>
              <w:t>We get on with making improvements and changes rather than wait for permission (within a clear advice frame that sets out what we can get on with and what we can’t).</w:t>
            </w:r>
          </w:p>
          <w:p w14:paraId="42ACD36B" w14:textId="77777777" w:rsidR="00C25C2D" w:rsidRPr="007A6821" w:rsidRDefault="00C25C2D" w:rsidP="00C25C2D">
            <w:pPr>
              <w:numPr>
                <w:ilvl w:val="0"/>
                <w:numId w:val="40"/>
              </w:numPr>
              <w:rPr>
                <w:rFonts w:eastAsia="Calibri" w:cs="Arial"/>
              </w:rPr>
            </w:pPr>
            <w:r w:rsidRPr="007A6821">
              <w:rPr>
                <w:rFonts w:eastAsia="Calibri" w:cs="Arial"/>
              </w:rPr>
              <w:t>We trust people to do their job, we don’t micromanage.</w:t>
            </w:r>
          </w:p>
          <w:p w14:paraId="7B379ACA" w14:textId="77777777" w:rsidR="00C25C2D" w:rsidRPr="007A6821" w:rsidRDefault="00C25C2D" w:rsidP="00C25C2D">
            <w:pPr>
              <w:numPr>
                <w:ilvl w:val="0"/>
                <w:numId w:val="40"/>
              </w:numPr>
              <w:rPr>
                <w:rFonts w:eastAsia="Calibri" w:cs="Arial"/>
              </w:rPr>
            </w:pPr>
            <w:r w:rsidRPr="007A6821">
              <w:rPr>
                <w:rFonts w:eastAsia="Calibri" w:cs="Arial"/>
              </w:rPr>
              <w:t>We give a heads up when we plan something new, we speak up early when there is a problem or when things aren’t going well.</w:t>
            </w:r>
          </w:p>
          <w:p w14:paraId="1F3A3F4E" w14:textId="77777777" w:rsidR="00C25C2D" w:rsidRPr="007A6821" w:rsidRDefault="00C25C2D" w:rsidP="00C25C2D">
            <w:pPr>
              <w:numPr>
                <w:ilvl w:val="0"/>
                <w:numId w:val="40"/>
              </w:numPr>
              <w:rPr>
                <w:rFonts w:eastAsia="Calibri" w:cs="Arial"/>
              </w:rPr>
            </w:pPr>
            <w:r w:rsidRPr="007A6821">
              <w:rPr>
                <w:rFonts w:eastAsia="Calibri" w:cs="Arial"/>
              </w:rPr>
              <w:t>When something doesn’t go well, we look for what we can learn and what we can do differently next time.</w:t>
            </w:r>
          </w:p>
        </w:tc>
      </w:tr>
      <w:tr w:rsidR="00C25C2D" w:rsidRPr="007A6821" w14:paraId="5B561A19" w14:textId="77777777" w:rsidTr="00466241">
        <w:tc>
          <w:tcPr>
            <w:tcW w:w="2977" w:type="dxa"/>
            <w:tcBorders>
              <w:top w:val="dotted" w:sz="8" w:space="0" w:color="9D3293"/>
              <w:bottom w:val="dotted" w:sz="8" w:space="0" w:color="9D3293"/>
              <w:right w:val="nil"/>
            </w:tcBorders>
          </w:tcPr>
          <w:p w14:paraId="1AD84A21" w14:textId="77777777" w:rsidR="00C25C2D" w:rsidRPr="007A6821" w:rsidRDefault="00C25C2D" w:rsidP="000D7D64">
            <w:pPr>
              <w:rPr>
                <w:rFonts w:eastAsia="Calibri" w:cs="Arial"/>
              </w:rPr>
            </w:pPr>
            <w:r w:rsidRPr="007A6821">
              <w:rPr>
                <w:rFonts w:eastAsia="Calibri" w:cs="Arial"/>
              </w:rPr>
              <w:t>We all get behind a common goal</w:t>
            </w:r>
          </w:p>
        </w:tc>
        <w:tc>
          <w:tcPr>
            <w:tcW w:w="6878" w:type="dxa"/>
            <w:tcBorders>
              <w:top w:val="dotted" w:sz="8" w:space="0" w:color="9D3293"/>
              <w:left w:val="nil"/>
              <w:bottom w:val="dotted" w:sz="8" w:space="0" w:color="9D3293"/>
            </w:tcBorders>
          </w:tcPr>
          <w:p w14:paraId="76A09A31" w14:textId="77777777" w:rsidR="00C25C2D" w:rsidRPr="007A6821" w:rsidRDefault="00C25C2D" w:rsidP="00C25C2D">
            <w:pPr>
              <w:numPr>
                <w:ilvl w:val="0"/>
                <w:numId w:val="41"/>
              </w:numPr>
              <w:rPr>
                <w:rFonts w:eastAsia="Calibri" w:cs="Arial"/>
              </w:rPr>
            </w:pPr>
            <w:r w:rsidRPr="007A6821">
              <w:rPr>
                <w:rFonts w:eastAsia="Calibri" w:cs="Arial"/>
              </w:rPr>
              <w:t>We have a clear vision that sets out what our goals are and clear priorities which set out what our most important changes are.</w:t>
            </w:r>
          </w:p>
          <w:p w14:paraId="0A485193" w14:textId="77777777" w:rsidR="00C25C2D" w:rsidRPr="007A6821" w:rsidRDefault="00C25C2D" w:rsidP="00C25C2D">
            <w:pPr>
              <w:numPr>
                <w:ilvl w:val="0"/>
                <w:numId w:val="41"/>
              </w:numPr>
              <w:rPr>
                <w:rFonts w:eastAsia="Calibri" w:cs="Arial"/>
              </w:rPr>
            </w:pPr>
            <w:r w:rsidRPr="007A6821">
              <w:rPr>
                <w:rFonts w:eastAsia="Calibri" w:cs="Arial"/>
              </w:rPr>
              <w:t>We make the time to understand what we need to do to contribute to that vision.</w:t>
            </w:r>
          </w:p>
          <w:p w14:paraId="136E2CFA" w14:textId="77777777" w:rsidR="00C25C2D" w:rsidRPr="007A6821" w:rsidRDefault="00C25C2D" w:rsidP="00C25C2D">
            <w:pPr>
              <w:numPr>
                <w:ilvl w:val="0"/>
                <w:numId w:val="41"/>
              </w:numPr>
              <w:rPr>
                <w:rFonts w:eastAsia="Calibri" w:cs="Arial"/>
              </w:rPr>
            </w:pPr>
            <w:r w:rsidRPr="007A6821">
              <w:rPr>
                <w:rFonts w:eastAsia="Calibri" w:cs="Arial"/>
              </w:rPr>
              <w:t xml:space="preserve">We work together across the organisation and contribute to the </w:t>
            </w:r>
            <w:proofErr w:type="gramStart"/>
            <w:r w:rsidRPr="007A6821">
              <w:rPr>
                <w:rFonts w:eastAsia="Calibri" w:cs="Arial"/>
              </w:rPr>
              <w:t>organisation as a whole</w:t>
            </w:r>
            <w:proofErr w:type="gramEnd"/>
            <w:r w:rsidRPr="007A6821">
              <w:rPr>
                <w:rFonts w:eastAsia="Calibri" w:cs="Arial"/>
              </w:rPr>
              <w:t>.</w:t>
            </w:r>
          </w:p>
          <w:p w14:paraId="04C02B9F" w14:textId="77777777" w:rsidR="00C25C2D" w:rsidRPr="007A6821" w:rsidRDefault="00C25C2D" w:rsidP="00C25C2D">
            <w:pPr>
              <w:numPr>
                <w:ilvl w:val="0"/>
                <w:numId w:val="41"/>
              </w:numPr>
              <w:rPr>
                <w:rFonts w:eastAsia="Calibri" w:cs="Arial"/>
              </w:rPr>
            </w:pPr>
            <w:r w:rsidRPr="007A6821">
              <w:rPr>
                <w:rFonts w:eastAsia="Calibri" w:cs="Arial"/>
              </w:rPr>
              <w:t>We challenge and question rumours and use discretion in sharing what gets discussed amongst managers.</w:t>
            </w:r>
          </w:p>
        </w:tc>
      </w:tr>
      <w:tr w:rsidR="00C25C2D" w:rsidRPr="007A6821" w14:paraId="2CDDBB2F" w14:textId="77777777" w:rsidTr="00466241">
        <w:tc>
          <w:tcPr>
            <w:tcW w:w="2977" w:type="dxa"/>
            <w:tcBorders>
              <w:top w:val="dotted" w:sz="8" w:space="0" w:color="9D3293"/>
              <w:bottom w:val="single" w:sz="12" w:space="0" w:color="9D3293"/>
              <w:right w:val="nil"/>
            </w:tcBorders>
          </w:tcPr>
          <w:p w14:paraId="113418C9" w14:textId="77777777" w:rsidR="00C25C2D" w:rsidRPr="007A6821" w:rsidRDefault="00C25C2D" w:rsidP="000D7D64">
            <w:pPr>
              <w:rPr>
                <w:rFonts w:eastAsia="Calibri" w:cs="Arial"/>
              </w:rPr>
            </w:pPr>
            <w:r w:rsidRPr="007A6821">
              <w:rPr>
                <w:rFonts w:eastAsia="Calibri" w:cs="Arial"/>
              </w:rPr>
              <w:t>We involve and engage people in decisions that will affect them</w:t>
            </w:r>
          </w:p>
        </w:tc>
        <w:tc>
          <w:tcPr>
            <w:tcW w:w="6878" w:type="dxa"/>
            <w:tcBorders>
              <w:top w:val="dotted" w:sz="8" w:space="0" w:color="9D3293"/>
              <w:left w:val="nil"/>
              <w:bottom w:val="single" w:sz="12" w:space="0" w:color="9D3293"/>
            </w:tcBorders>
          </w:tcPr>
          <w:p w14:paraId="16A7997C" w14:textId="77777777" w:rsidR="00C25C2D" w:rsidRPr="007A6821" w:rsidRDefault="00C25C2D" w:rsidP="00C25C2D">
            <w:pPr>
              <w:numPr>
                <w:ilvl w:val="0"/>
                <w:numId w:val="42"/>
              </w:numPr>
              <w:rPr>
                <w:rFonts w:eastAsia="Calibri" w:cs="Arial"/>
              </w:rPr>
            </w:pPr>
            <w:r w:rsidRPr="007A6821">
              <w:rPr>
                <w:rFonts w:eastAsia="Calibri" w:cs="Arial"/>
              </w:rPr>
              <w:t>We keep people in the loop about things that will affect them.</w:t>
            </w:r>
          </w:p>
          <w:p w14:paraId="36B7E1F2" w14:textId="77777777" w:rsidR="00C25C2D" w:rsidRPr="007A6821" w:rsidRDefault="00C25C2D" w:rsidP="00C25C2D">
            <w:pPr>
              <w:numPr>
                <w:ilvl w:val="0"/>
                <w:numId w:val="42"/>
              </w:numPr>
              <w:rPr>
                <w:rFonts w:eastAsia="Calibri" w:cs="Arial"/>
              </w:rPr>
            </w:pPr>
            <w:r w:rsidRPr="007A6821">
              <w:rPr>
                <w:rFonts w:eastAsia="Calibri" w:cs="Arial"/>
              </w:rPr>
              <w:t>We seek and value the opinion of the people we manage and of other teams.</w:t>
            </w:r>
          </w:p>
          <w:p w14:paraId="4763C7B9" w14:textId="77777777" w:rsidR="00C25C2D" w:rsidRPr="007A6821" w:rsidRDefault="00C25C2D" w:rsidP="00C25C2D">
            <w:pPr>
              <w:numPr>
                <w:ilvl w:val="0"/>
                <w:numId w:val="42"/>
              </w:numPr>
              <w:rPr>
                <w:rFonts w:eastAsia="Calibri" w:cs="Arial"/>
              </w:rPr>
            </w:pPr>
            <w:r w:rsidRPr="007A6821">
              <w:rPr>
                <w:rFonts w:eastAsia="Calibri" w:cs="Arial"/>
              </w:rPr>
              <w:t>We take the time to set out plans then listen to the concerns and recommendations of those involved as to how we can strengthen those plans.</w:t>
            </w:r>
          </w:p>
          <w:p w14:paraId="59F1D0A2" w14:textId="77777777" w:rsidR="00C25C2D" w:rsidRPr="007A6821" w:rsidRDefault="00C25C2D" w:rsidP="00C25C2D">
            <w:pPr>
              <w:numPr>
                <w:ilvl w:val="0"/>
                <w:numId w:val="42"/>
              </w:numPr>
              <w:rPr>
                <w:rFonts w:eastAsia="Calibri" w:cs="Arial"/>
              </w:rPr>
            </w:pPr>
            <w:r w:rsidRPr="007A6821">
              <w:rPr>
                <w:rFonts w:eastAsia="Calibri" w:cs="Arial"/>
              </w:rPr>
              <w:t>We communicate regularly and clearly to all staff.</w:t>
            </w:r>
          </w:p>
        </w:tc>
      </w:tr>
    </w:tbl>
    <w:p w14:paraId="5DAB4401" w14:textId="77777777" w:rsidR="00C25C2D" w:rsidRDefault="00C25C2D" w:rsidP="00B658C6">
      <w:pPr>
        <w:spacing w:line="360" w:lineRule="auto"/>
        <w:rPr>
          <w:rFonts w:cs="Arial"/>
          <w:b/>
          <w:i/>
          <w:color w:val="A6A6A6" w:themeColor="background1" w:themeShade="A6"/>
        </w:rPr>
      </w:pPr>
    </w:p>
    <w:p w14:paraId="7A74798A" w14:textId="18931577" w:rsidR="00AD1BBF" w:rsidRPr="00AD1BBF" w:rsidRDefault="005723B7" w:rsidP="00B658C6">
      <w:pPr>
        <w:spacing w:line="360" w:lineRule="auto"/>
        <w:rPr>
          <w:rFonts w:cs="Arial"/>
          <w:b/>
          <w:i/>
          <w:color w:val="A6A6A6" w:themeColor="background1" w:themeShade="A6"/>
          <w:szCs w:val="22"/>
        </w:rPr>
      </w:pPr>
      <w:r>
        <w:rPr>
          <w:noProof/>
          <w:color w:val="000000"/>
          <w:sz w:val="24"/>
          <w:szCs w:val="24"/>
          <w:lang w:eastAsia="en-GB"/>
        </w:rPr>
        <mc:AlternateContent>
          <mc:Choice Requires="wps">
            <w:drawing>
              <wp:anchor distT="0" distB="0" distL="114300" distR="114300" simplePos="0" relativeHeight="251658242" behindDoc="0" locked="1" layoutInCell="1" allowOverlap="0" wp14:anchorId="0F054A94" wp14:editId="590AC976">
                <wp:simplePos x="0" y="0"/>
                <wp:positionH relativeFrom="page">
                  <wp:align>center</wp:align>
                </wp:positionH>
                <wp:positionV relativeFrom="paragraph">
                  <wp:posOffset>377402</wp:posOffset>
                </wp:positionV>
                <wp:extent cx="6858000" cy="0"/>
                <wp:effectExtent l="0" t="0" r="19050" b="19050"/>
                <wp:wrapNone/>
                <wp:docPr id="5"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2700">
                          <a:solidFill>
                            <a:srgbClr val="9900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6038F" id="Line 84" o:spid="_x0000_s1026" style="position:absolute;z-index:25165824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29.7pt" to="540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" o:allowoverlap="f" strokecolor="#909" strokeweight="1pt">
                <w10:wrap anchorx="page"/>
                <w10:anchorlock/>
              </v:line>
            </w:pict>
          </mc:Fallback>
        </mc:AlternateContent>
      </w:r>
      <w:r w:rsidR="00AD1BBF" w:rsidRPr="00AD1BBF">
        <w:rPr>
          <w:rFonts w:cs="Arial"/>
          <w:b/>
          <w:i/>
          <w:color w:val="A6A6A6" w:themeColor="background1" w:themeShade="A6"/>
        </w:rPr>
        <w:t>South Yorkshire Pensions Authority is an equal opportunity employer and values diversity</w:t>
      </w:r>
    </w:p>
    <w:sectPr w:rsidR="00AD1BBF" w:rsidRPr="00AD1BBF" w:rsidSect="009C0B72">
      <w:footerReference w:type="default" r:id="rId12"/>
      <w:type w:val="continuous"/>
      <w:pgSz w:w="11906" w:h="16838" w:code="9"/>
      <w:pgMar w:top="851" w:right="851" w:bottom="851" w:left="85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0D10F" w14:textId="77777777" w:rsidR="00484B62" w:rsidRDefault="00484B62">
      <w:r>
        <w:separator/>
      </w:r>
    </w:p>
  </w:endnote>
  <w:endnote w:type="continuationSeparator" w:id="0">
    <w:p w14:paraId="5209443F" w14:textId="77777777" w:rsidR="00484B62" w:rsidRDefault="00484B62">
      <w:r>
        <w:continuationSeparator/>
      </w:r>
    </w:p>
  </w:endnote>
  <w:endnote w:type="continuationNotice" w:id="1">
    <w:p w14:paraId="3EE009EC" w14:textId="77777777" w:rsidR="00484B62" w:rsidRDefault="00484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304001"/>
      <w:docPartObj>
        <w:docPartGallery w:val="Page Numbers (Bottom of Page)"/>
        <w:docPartUnique/>
      </w:docPartObj>
    </w:sdtPr>
    <w:sdtEndPr>
      <w:rPr>
        <w:noProof/>
        <w:sz w:val="16"/>
        <w:szCs w:val="14"/>
      </w:rPr>
    </w:sdtEndPr>
    <w:sdtContent>
      <w:p w14:paraId="4374B219" w14:textId="79E8D9F7" w:rsidR="00804731" w:rsidRPr="009C0B72" w:rsidRDefault="00804731">
        <w:pPr>
          <w:pStyle w:val="Footer"/>
          <w:jc w:val="center"/>
          <w:rPr>
            <w:sz w:val="16"/>
            <w:szCs w:val="14"/>
          </w:rPr>
        </w:pPr>
        <w:r w:rsidRPr="009C0B72">
          <w:rPr>
            <w:sz w:val="16"/>
            <w:szCs w:val="14"/>
          </w:rPr>
          <w:fldChar w:fldCharType="begin"/>
        </w:r>
        <w:r w:rsidRPr="009C0B72">
          <w:rPr>
            <w:sz w:val="16"/>
            <w:szCs w:val="14"/>
          </w:rPr>
          <w:instrText xml:space="preserve"> PAGE   \* MERGEFORMAT </w:instrText>
        </w:r>
        <w:r w:rsidRPr="009C0B72">
          <w:rPr>
            <w:sz w:val="16"/>
            <w:szCs w:val="14"/>
          </w:rPr>
          <w:fldChar w:fldCharType="separate"/>
        </w:r>
        <w:r w:rsidRPr="009C0B72">
          <w:rPr>
            <w:noProof/>
            <w:sz w:val="16"/>
            <w:szCs w:val="14"/>
          </w:rPr>
          <w:t>2</w:t>
        </w:r>
        <w:r w:rsidRPr="009C0B72">
          <w:rPr>
            <w:noProof/>
            <w:sz w:val="16"/>
            <w:szCs w:val="14"/>
          </w:rPr>
          <w:fldChar w:fldCharType="end"/>
        </w:r>
      </w:p>
    </w:sdtContent>
  </w:sdt>
  <w:p w14:paraId="6DF020C1" w14:textId="77777777" w:rsidR="00804731" w:rsidRDefault="00804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B3F3D" w14:textId="77777777" w:rsidR="00484B62" w:rsidRDefault="00484B62">
      <w:r>
        <w:separator/>
      </w:r>
    </w:p>
  </w:footnote>
  <w:footnote w:type="continuationSeparator" w:id="0">
    <w:p w14:paraId="686AC7A1" w14:textId="77777777" w:rsidR="00484B62" w:rsidRDefault="00484B62">
      <w:r>
        <w:continuationSeparator/>
      </w:r>
    </w:p>
  </w:footnote>
  <w:footnote w:type="continuationNotice" w:id="1">
    <w:p w14:paraId="428A2977" w14:textId="77777777" w:rsidR="00484B62" w:rsidRDefault="00484B6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6868"/>
    <w:multiLevelType w:val="hybridMultilevel"/>
    <w:tmpl w:val="77346D16"/>
    <w:lvl w:ilvl="0" w:tplc="6F36DE16">
      <w:start w:val="4"/>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B75BC2"/>
    <w:multiLevelType w:val="hybridMultilevel"/>
    <w:tmpl w:val="CF7E9826"/>
    <w:lvl w:ilvl="0" w:tplc="66FE8006">
      <w:start w:val="1"/>
      <w:numFmt w:val="decimal"/>
      <w:lvlText w:val="%1."/>
      <w:lvlJc w:val="left"/>
      <w:pPr>
        <w:tabs>
          <w:tab w:val="num" w:pos="720"/>
        </w:tabs>
        <w:ind w:left="720" w:hanging="360"/>
      </w:pPr>
      <w:rPr>
        <w:rFonts w:hint="default"/>
        <w: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A8481E"/>
    <w:multiLevelType w:val="hybridMultilevel"/>
    <w:tmpl w:val="E61ED100"/>
    <w:lvl w:ilvl="0" w:tplc="8696CA1C">
      <w:start w:val="1"/>
      <w:numFmt w:val="bullet"/>
      <w:lvlText w:val=""/>
      <w:lvlJc w:val="left"/>
      <w:pPr>
        <w:ind w:left="360" w:hanging="360"/>
      </w:pPr>
      <w:rPr>
        <w:rFonts w:ascii="Symbol" w:hAnsi="Symbol" w:hint="default"/>
        <w:color w:val="99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3161A5"/>
    <w:multiLevelType w:val="hybridMultilevel"/>
    <w:tmpl w:val="30D25C10"/>
    <w:lvl w:ilvl="0" w:tplc="BF42DE00">
      <w:start w:val="1"/>
      <w:numFmt w:val="bullet"/>
      <w:lvlText w:val=""/>
      <w:lvlJc w:val="left"/>
      <w:pPr>
        <w:ind w:left="786" w:hanging="360"/>
      </w:pPr>
      <w:rPr>
        <w:rFonts w:ascii="Symbol" w:hAnsi="Symbol" w:hint="default"/>
        <w:color w:val="990099"/>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27F3C23"/>
    <w:multiLevelType w:val="hybridMultilevel"/>
    <w:tmpl w:val="9980279E"/>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CA5107"/>
    <w:multiLevelType w:val="multilevel"/>
    <w:tmpl w:val="822C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51079D"/>
    <w:multiLevelType w:val="hybridMultilevel"/>
    <w:tmpl w:val="A284485A"/>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6438C"/>
    <w:multiLevelType w:val="hybridMultilevel"/>
    <w:tmpl w:val="2B6676E2"/>
    <w:lvl w:ilvl="0" w:tplc="02A82CF4">
      <w:start w:val="1"/>
      <w:numFmt w:val="bullet"/>
      <w:lvlText w:val=""/>
      <w:lvlJc w:val="left"/>
      <w:pPr>
        <w:ind w:left="360" w:hanging="360"/>
      </w:pPr>
      <w:rPr>
        <w:rFonts w:ascii="Symbol" w:hAnsi="Symbol" w:hint="default"/>
        <w:color w:val="9D3293"/>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A266BF7"/>
    <w:multiLevelType w:val="hybridMultilevel"/>
    <w:tmpl w:val="867CE246"/>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9D3518"/>
    <w:multiLevelType w:val="hybridMultilevel"/>
    <w:tmpl w:val="3FE6B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9403E9"/>
    <w:multiLevelType w:val="hybridMultilevel"/>
    <w:tmpl w:val="5784F948"/>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86639F"/>
    <w:multiLevelType w:val="hybridMultilevel"/>
    <w:tmpl w:val="1C14A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F71802"/>
    <w:multiLevelType w:val="hybridMultilevel"/>
    <w:tmpl w:val="AD201B52"/>
    <w:lvl w:ilvl="0" w:tplc="8696CA1C">
      <w:start w:val="1"/>
      <w:numFmt w:val="bullet"/>
      <w:lvlText w:val=""/>
      <w:lvlJc w:val="left"/>
      <w:pPr>
        <w:ind w:left="360" w:hanging="360"/>
      </w:pPr>
      <w:rPr>
        <w:rFonts w:ascii="Symbol" w:hAnsi="Symbol" w:hint="default"/>
        <w:color w:val="99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41B4FE6"/>
    <w:multiLevelType w:val="hybridMultilevel"/>
    <w:tmpl w:val="DC2AC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275DB6"/>
    <w:multiLevelType w:val="hybridMultilevel"/>
    <w:tmpl w:val="CF3E215E"/>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ED0ED8"/>
    <w:multiLevelType w:val="hybridMultilevel"/>
    <w:tmpl w:val="70DC30CC"/>
    <w:lvl w:ilvl="0" w:tplc="BF42DE00">
      <w:start w:val="1"/>
      <w:numFmt w:val="bullet"/>
      <w:lvlText w:val=""/>
      <w:lvlJc w:val="left"/>
      <w:pPr>
        <w:ind w:left="1211" w:hanging="360"/>
      </w:pPr>
      <w:rPr>
        <w:rFonts w:ascii="Symbol" w:hAnsi="Symbol" w:hint="default"/>
        <w:color w:val="990099"/>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6" w15:restartNumberingAfterBreak="0">
    <w:nsid w:val="2C916BC3"/>
    <w:multiLevelType w:val="hybridMultilevel"/>
    <w:tmpl w:val="ED66E8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B83BFE"/>
    <w:multiLevelType w:val="hybridMultilevel"/>
    <w:tmpl w:val="0B181428"/>
    <w:lvl w:ilvl="0" w:tplc="08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2DA256DF"/>
    <w:multiLevelType w:val="hybridMultilevel"/>
    <w:tmpl w:val="ABB83E8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9" w15:restartNumberingAfterBreak="0">
    <w:nsid w:val="2F78392C"/>
    <w:multiLevelType w:val="hybridMultilevel"/>
    <w:tmpl w:val="FC9ED6C4"/>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F170E0"/>
    <w:multiLevelType w:val="hybridMultilevel"/>
    <w:tmpl w:val="4740C564"/>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590645"/>
    <w:multiLevelType w:val="hybridMultilevel"/>
    <w:tmpl w:val="7754557E"/>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6662B5"/>
    <w:multiLevelType w:val="hybridMultilevel"/>
    <w:tmpl w:val="2C703E9C"/>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857A7B"/>
    <w:multiLevelType w:val="hybridMultilevel"/>
    <w:tmpl w:val="DB8E67BE"/>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3F6443"/>
    <w:multiLevelType w:val="hybridMultilevel"/>
    <w:tmpl w:val="326A76D4"/>
    <w:lvl w:ilvl="0" w:tplc="A36ACB76">
      <w:start w:val="1"/>
      <w:numFmt w:val="bullet"/>
      <w:lvlText w:val=""/>
      <w:lvlJc w:val="left"/>
      <w:pPr>
        <w:ind w:left="360" w:hanging="360"/>
      </w:pPr>
      <w:rPr>
        <w:rFonts w:ascii="Symbol" w:hAnsi="Symbol" w:hint="default"/>
        <w:color w:val="99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E7D14FB"/>
    <w:multiLevelType w:val="hybridMultilevel"/>
    <w:tmpl w:val="43CA0B6C"/>
    <w:lvl w:ilvl="0" w:tplc="BF42DE00">
      <w:start w:val="1"/>
      <w:numFmt w:val="bullet"/>
      <w:lvlText w:val=""/>
      <w:lvlJc w:val="left"/>
      <w:pPr>
        <w:ind w:left="927" w:hanging="360"/>
      </w:pPr>
      <w:rPr>
        <w:rFonts w:ascii="Symbol" w:hAnsi="Symbol" w:hint="default"/>
        <w:color w:val="990099"/>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6" w15:restartNumberingAfterBreak="0">
    <w:nsid w:val="3FEF63CE"/>
    <w:multiLevelType w:val="hybridMultilevel"/>
    <w:tmpl w:val="2E24A866"/>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7F0654"/>
    <w:multiLevelType w:val="hybridMultilevel"/>
    <w:tmpl w:val="5C3CEEF0"/>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370A41"/>
    <w:multiLevelType w:val="hybridMultilevel"/>
    <w:tmpl w:val="382666CA"/>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DA079B"/>
    <w:multiLevelType w:val="hybridMultilevel"/>
    <w:tmpl w:val="DE807458"/>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2502AEE"/>
    <w:multiLevelType w:val="hybridMultilevel"/>
    <w:tmpl w:val="99E0BC0A"/>
    <w:lvl w:ilvl="0" w:tplc="8696CA1C">
      <w:start w:val="1"/>
      <w:numFmt w:val="bullet"/>
      <w:lvlText w:val=""/>
      <w:lvlJc w:val="left"/>
      <w:pPr>
        <w:ind w:left="360" w:hanging="360"/>
      </w:pPr>
      <w:rPr>
        <w:rFonts w:ascii="Symbol" w:hAnsi="Symbol" w:hint="default"/>
        <w:color w:val="99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6D637AC"/>
    <w:multiLevelType w:val="hybridMultilevel"/>
    <w:tmpl w:val="EDC65C5E"/>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776B0A"/>
    <w:multiLevelType w:val="hybridMultilevel"/>
    <w:tmpl w:val="C8D64B86"/>
    <w:lvl w:ilvl="0" w:tplc="0809000F">
      <w:start w:val="1"/>
      <w:numFmt w:val="decimal"/>
      <w:lvlText w:val="%1."/>
      <w:lvlJc w:val="left"/>
      <w:pPr>
        <w:ind w:left="720" w:hanging="360"/>
      </w:pPr>
      <w:rPr>
        <w:rFonts w:hint="default"/>
        <w:color w:val="9900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BA4168E"/>
    <w:multiLevelType w:val="hybridMultilevel"/>
    <w:tmpl w:val="3102A46E"/>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753C2F"/>
    <w:multiLevelType w:val="hybridMultilevel"/>
    <w:tmpl w:val="2DA2F6BA"/>
    <w:lvl w:ilvl="0" w:tplc="F85CAD50">
      <w:start w:val="1"/>
      <w:numFmt w:val="decimal"/>
      <w:lvlText w:val="%1."/>
      <w:lvlJc w:val="left"/>
      <w:pPr>
        <w:ind w:left="360" w:hanging="360"/>
      </w:pPr>
      <w:rPr>
        <w:rFonts w:ascii="Arial" w:hAnsi="Arial" w:cs="Aria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F7D320E"/>
    <w:multiLevelType w:val="hybridMultilevel"/>
    <w:tmpl w:val="25966A82"/>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0C71EB"/>
    <w:multiLevelType w:val="hybridMultilevel"/>
    <w:tmpl w:val="26002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FE5760"/>
    <w:multiLevelType w:val="hybridMultilevel"/>
    <w:tmpl w:val="96EC6E04"/>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4E76EE"/>
    <w:multiLevelType w:val="hybridMultilevel"/>
    <w:tmpl w:val="7B2A62FC"/>
    <w:lvl w:ilvl="0" w:tplc="2A50CDB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626A06"/>
    <w:multiLevelType w:val="hybridMultilevel"/>
    <w:tmpl w:val="8B64DC3E"/>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0987991"/>
    <w:multiLevelType w:val="hybridMultilevel"/>
    <w:tmpl w:val="29A60BDC"/>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773C61"/>
    <w:multiLevelType w:val="hybridMultilevel"/>
    <w:tmpl w:val="1C7AE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865903"/>
    <w:multiLevelType w:val="hybridMultilevel"/>
    <w:tmpl w:val="34AE7178"/>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683EB4"/>
    <w:multiLevelType w:val="hybridMultilevel"/>
    <w:tmpl w:val="30E06BD4"/>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C401D8"/>
    <w:multiLevelType w:val="hybridMultilevel"/>
    <w:tmpl w:val="850EF8E2"/>
    <w:lvl w:ilvl="0" w:tplc="BF42DE00">
      <w:start w:val="1"/>
      <w:numFmt w:val="bullet"/>
      <w:lvlText w:val=""/>
      <w:lvlJc w:val="left"/>
      <w:pPr>
        <w:ind w:left="360" w:hanging="360"/>
      </w:pPr>
      <w:rPr>
        <w:rFonts w:ascii="Symbol" w:hAnsi="Symbol" w:hint="default"/>
        <w:color w:val="99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74C7EF3"/>
    <w:multiLevelType w:val="hybridMultilevel"/>
    <w:tmpl w:val="85D856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89074B5"/>
    <w:multiLevelType w:val="hybridMultilevel"/>
    <w:tmpl w:val="2E7EFB80"/>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E570E5"/>
    <w:multiLevelType w:val="hybridMultilevel"/>
    <w:tmpl w:val="86782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DD08E8"/>
    <w:multiLevelType w:val="hybridMultilevel"/>
    <w:tmpl w:val="8FD8C4A6"/>
    <w:lvl w:ilvl="0" w:tplc="BF42DE00">
      <w:start w:val="1"/>
      <w:numFmt w:val="bullet"/>
      <w:lvlText w:val=""/>
      <w:lvlJc w:val="left"/>
      <w:pPr>
        <w:ind w:left="720" w:hanging="360"/>
      </w:pPr>
      <w:rPr>
        <w:rFonts w:ascii="Symbol" w:hAnsi="Symbol" w:hint="default"/>
        <w:color w:val="9900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4221645">
    <w:abstractNumId w:val="1"/>
  </w:num>
  <w:num w:numId="2" w16cid:durableId="1760249582">
    <w:abstractNumId w:val="9"/>
  </w:num>
  <w:num w:numId="3" w16cid:durableId="817261594">
    <w:abstractNumId w:val="3"/>
  </w:num>
  <w:num w:numId="4" w16cid:durableId="297225907">
    <w:abstractNumId w:val="18"/>
  </w:num>
  <w:num w:numId="5" w16cid:durableId="802425450">
    <w:abstractNumId w:val="47"/>
  </w:num>
  <w:num w:numId="6" w16cid:durableId="1697122601">
    <w:abstractNumId w:val="41"/>
  </w:num>
  <w:num w:numId="7" w16cid:durableId="1288319174">
    <w:abstractNumId w:val="17"/>
  </w:num>
  <w:num w:numId="8" w16cid:durableId="1634941775">
    <w:abstractNumId w:val="36"/>
  </w:num>
  <w:num w:numId="9" w16cid:durableId="137035898">
    <w:abstractNumId w:val="15"/>
  </w:num>
  <w:num w:numId="10" w16cid:durableId="1841041390">
    <w:abstractNumId w:val="42"/>
  </w:num>
  <w:num w:numId="11" w16cid:durableId="1664627012">
    <w:abstractNumId w:val="6"/>
  </w:num>
  <w:num w:numId="12" w16cid:durableId="1874613866">
    <w:abstractNumId w:val="14"/>
  </w:num>
  <w:num w:numId="13" w16cid:durableId="495614260">
    <w:abstractNumId w:val="28"/>
  </w:num>
  <w:num w:numId="14" w16cid:durableId="99298085">
    <w:abstractNumId w:val="43"/>
  </w:num>
  <w:num w:numId="15" w16cid:durableId="1796606134">
    <w:abstractNumId w:val="33"/>
  </w:num>
  <w:num w:numId="16" w16cid:durableId="1843083829">
    <w:abstractNumId w:val="10"/>
  </w:num>
  <w:num w:numId="17" w16cid:durableId="1402830134">
    <w:abstractNumId w:val="23"/>
  </w:num>
  <w:num w:numId="18" w16cid:durableId="104661519">
    <w:abstractNumId w:val="22"/>
  </w:num>
  <w:num w:numId="19" w16cid:durableId="175535445">
    <w:abstractNumId w:val="25"/>
  </w:num>
  <w:num w:numId="20" w16cid:durableId="785780892">
    <w:abstractNumId w:val="11"/>
  </w:num>
  <w:num w:numId="21" w16cid:durableId="180241750">
    <w:abstractNumId w:val="46"/>
  </w:num>
  <w:num w:numId="22" w16cid:durableId="1307927303">
    <w:abstractNumId w:val="39"/>
  </w:num>
  <w:num w:numId="23" w16cid:durableId="1987121070">
    <w:abstractNumId w:val="38"/>
  </w:num>
  <w:num w:numId="24" w16cid:durableId="301010012">
    <w:abstractNumId w:val="21"/>
  </w:num>
  <w:num w:numId="25" w16cid:durableId="314259856">
    <w:abstractNumId w:val="31"/>
  </w:num>
  <w:num w:numId="26" w16cid:durableId="1245145860">
    <w:abstractNumId w:val="35"/>
  </w:num>
  <w:num w:numId="27" w16cid:durableId="967276150">
    <w:abstractNumId w:val="26"/>
  </w:num>
  <w:num w:numId="28" w16cid:durableId="254092450">
    <w:abstractNumId w:val="8"/>
  </w:num>
  <w:num w:numId="29" w16cid:durableId="1064987975">
    <w:abstractNumId w:val="37"/>
  </w:num>
  <w:num w:numId="30" w16cid:durableId="986974306">
    <w:abstractNumId w:val="4"/>
  </w:num>
  <w:num w:numId="31" w16cid:durableId="251474173">
    <w:abstractNumId w:val="40"/>
  </w:num>
  <w:num w:numId="32" w16cid:durableId="93550795">
    <w:abstractNumId w:val="29"/>
  </w:num>
  <w:num w:numId="33" w16cid:durableId="225839577">
    <w:abstractNumId w:val="19"/>
  </w:num>
  <w:num w:numId="34" w16cid:durableId="1602644655">
    <w:abstractNumId w:val="20"/>
  </w:num>
  <w:num w:numId="35" w16cid:durableId="231896494">
    <w:abstractNumId w:val="45"/>
  </w:num>
  <w:num w:numId="36" w16cid:durableId="1751729088">
    <w:abstractNumId w:val="27"/>
  </w:num>
  <w:num w:numId="37" w16cid:durableId="409279843">
    <w:abstractNumId w:val="48"/>
  </w:num>
  <w:num w:numId="38" w16cid:durableId="1262883938">
    <w:abstractNumId w:val="44"/>
  </w:num>
  <w:num w:numId="39" w16cid:durableId="462121216">
    <w:abstractNumId w:val="24"/>
  </w:num>
  <w:num w:numId="40" w16cid:durableId="2055544974">
    <w:abstractNumId w:val="30"/>
  </w:num>
  <w:num w:numId="41" w16cid:durableId="227882969">
    <w:abstractNumId w:val="2"/>
  </w:num>
  <w:num w:numId="42" w16cid:durableId="1004551271">
    <w:abstractNumId w:val="12"/>
  </w:num>
  <w:num w:numId="43" w16cid:durableId="310210529">
    <w:abstractNumId w:val="34"/>
  </w:num>
  <w:num w:numId="44" w16cid:durableId="1699424949">
    <w:abstractNumId w:val="7"/>
  </w:num>
  <w:num w:numId="45" w16cid:durableId="884760019">
    <w:abstractNumId w:val="13"/>
  </w:num>
  <w:num w:numId="46" w16cid:durableId="1270967998">
    <w:abstractNumId w:val="0"/>
  </w:num>
  <w:num w:numId="47" w16cid:durableId="1643730839">
    <w:abstractNumId w:val="5"/>
  </w:num>
  <w:num w:numId="48" w16cid:durableId="527643258">
    <w:abstractNumId w:val="16"/>
  </w:num>
  <w:num w:numId="49" w16cid:durableId="68401587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A2C"/>
    <w:rsid w:val="00014EE8"/>
    <w:rsid w:val="00015012"/>
    <w:rsid w:val="00043262"/>
    <w:rsid w:val="0004355C"/>
    <w:rsid w:val="0004478B"/>
    <w:rsid w:val="00051CB1"/>
    <w:rsid w:val="00054182"/>
    <w:rsid w:val="00055A6A"/>
    <w:rsid w:val="000570AD"/>
    <w:rsid w:val="000578BA"/>
    <w:rsid w:val="00067FB7"/>
    <w:rsid w:val="00071571"/>
    <w:rsid w:val="00077293"/>
    <w:rsid w:val="000875C3"/>
    <w:rsid w:val="00094CBA"/>
    <w:rsid w:val="000A2B44"/>
    <w:rsid w:val="000A36D3"/>
    <w:rsid w:val="000B02AB"/>
    <w:rsid w:val="000B2455"/>
    <w:rsid w:val="000B5126"/>
    <w:rsid w:val="000C30A9"/>
    <w:rsid w:val="000D1E7D"/>
    <w:rsid w:val="000D7D64"/>
    <w:rsid w:val="000E11B1"/>
    <w:rsid w:val="000F3BD7"/>
    <w:rsid w:val="000F67CD"/>
    <w:rsid w:val="0010266F"/>
    <w:rsid w:val="00103111"/>
    <w:rsid w:val="00104C76"/>
    <w:rsid w:val="00112079"/>
    <w:rsid w:val="0012440F"/>
    <w:rsid w:val="00127129"/>
    <w:rsid w:val="00127F7C"/>
    <w:rsid w:val="00134C2F"/>
    <w:rsid w:val="00161A77"/>
    <w:rsid w:val="00173783"/>
    <w:rsid w:val="001817BF"/>
    <w:rsid w:val="00182B8D"/>
    <w:rsid w:val="00184EB4"/>
    <w:rsid w:val="001967AF"/>
    <w:rsid w:val="001A5CDD"/>
    <w:rsid w:val="001B7248"/>
    <w:rsid w:val="001C4549"/>
    <w:rsid w:val="001C7E3D"/>
    <w:rsid w:val="001D1FBA"/>
    <w:rsid w:val="001D54D8"/>
    <w:rsid w:val="001D6114"/>
    <w:rsid w:val="001D6615"/>
    <w:rsid w:val="001D6963"/>
    <w:rsid w:val="001F4AD7"/>
    <w:rsid w:val="002058AE"/>
    <w:rsid w:val="002147B4"/>
    <w:rsid w:val="002165D6"/>
    <w:rsid w:val="00217002"/>
    <w:rsid w:val="002206BB"/>
    <w:rsid w:val="00225729"/>
    <w:rsid w:val="00225770"/>
    <w:rsid w:val="0023458C"/>
    <w:rsid w:val="002363C5"/>
    <w:rsid w:val="00240919"/>
    <w:rsid w:val="00242A1D"/>
    <w:rsid w:val="00243D08"/>
    <w:rsid w:val="00254DF9"/>
    <w:rsid w:val="00262509"/>
    <w:rsid w:val="00266770"/>
    <w:rsid w:val="00267EF4"/>
    <w:rsid w:val="00292CC9"/>
    <w:rsid w:val="00295E82"/>
    <w:rsid w:val="002A193D"/>
    <w:rsid w:val="002A75DC"/>
    <w:rsid w:val="002B2821"/>
    <w:rsid w:val="002B3793"/>
    <w:rsid w:val="002B7FF1"/>
    <w:rsid w:val="002C0D33"/>
    <w:rsid w:val="002C23CD"/>
    <w:rsid w:val="002C426D"/>
    <w:rsid w:val="002D461E"/>
    <w:rsid w:val="002D645E"/>
    <w:rsid w:val="002D797B"/>
    <w:rsid w:val="002E0F7A"/>
    <w:rsid w:val="002E6764"/>
    <w:rsid w:val="002F3237"/>
    <w:rsid w:val="002F7830"/>
    <w:rsid w:val="00302DB6"/>
    <w:rsid w:val="0030790E"/>
    <w:rsid w:val="00324E90"/>
    <w:rsid w:val="003268D1"/>
    <w:rsid w:val="00326BE0"/>
    <w:rsid w:val="003319A6"/>
    <w:rsid w:val="003337DB"/>
    <w:rsid w:val="00336FAB"/>
    <w:rsid w:val="00337D9B"/>
    <w:rsid w:val="00340296"/>
    <w:rsid w:val="00341104"/>
    <w:rsid w:val="003561A3"/>
    <w:rsid w:val="00357213"/>
    <w:rsid w:val="003615E2"/>
    <w:rsid w:val="003663EB"/>
    <w:rsid w:val="003665E8"/>
    <w:rsid w:val="00370F51"/>
    <w:rsid w:val="00372548"/>
    <w:rsid w:val="003772A1"/>
    <w:rsid w:val="00381E42"/>
    <w:rsid w:val="00391A4E"/>
    <w:rsid w:val="00394525"/>
    <w:rsid w:val="003A09CC"/>
    <w:rsid w:val="003A3BFD"/>
    <w:rsid w:val="003A48D7"/>
    <w:rsid w:val="003A5113"/>
    <w:rsid w:val="003D3BF3"/>
    <w:rsid w:val="003D68E3"/>
    <w:rsid w:val="003E6575"/>
    <w:rsid w:val="003E7474"/>
    <w:rsid w:val="003F7253"/>
    <w:rsid w:val="00401C32"/>
    <w:rsid w:val="00411D55"/>
    <w:rsid w:val="004214AA"/>
    <w:rsid w:val="004247CF"/>
    <w:rsid w:val="004348E3"/>
    <w:rsid w:val="00437F93"/>
    <w:rsid w:val="004441ED"/>
    <w:rsid w:val="00447709"/>
    <w:rsid w:val="00466241"/>
    <w:rsid w:val="00470EE9"/>
    <w:rsid w:val="00471F5A"/>
    <w:rsid w:val="0047210E"/>
    <w:rsid w:val="00477E4D"/>
    <w:rsid w:val="00482A8B"/>
    <w:rsid w:val="00483AC4"/>
    <w:rsid w:val="00484B62"/>
    <w:rsid w:val="004937EB"/>
    <w:rsid w:val="00494404"/>
    <w:rsid w:val="00494F46"/>
    <w:rsid w:val="004951FE"/>
    <w:rsid w:val="004A5B12"/>
    <w:rsid w:val="004A6CA5"/>
    <w:rsid w:val="004B53DD"/>
    <w:rsid w:val="004C01C8"/>
    <w:rsid w:val="004C119B"/>
    <w:rsid w:val="004C6E75"/>
    <w:rsid w:val="004D1060"/>
    <w:rsid w:val="004D23D8"/>
    <w:rsid w:val="004D438A"/>
    <w:rsid w:val="004E45EE"/>
    <w:rsid w:val="004E4611"/>
    <w:rsid w:val="004E675E"/>
    <w:rsid w:val="004E71F1"/>
    <w:rsid w:val="004F71B1"/>
    <w:rsid w:val="004F74E3"/>
    <w:rsid w:val="004F7FE6"/>
    <w:rsid w:val="00501C90"/>
    <w:rsid w:val="00502E54"/>
    <w:rsid w:val="00512DFB"/>
    <w:rsid w:val="00512FF7"/>
    <w:rsid w:val="00514BC7"/>
    <w:rsid w:val="00514BCD"/>
    <w:rsid w:val="00515807"/>
    <w:rsid w:val="00515DBA"/>
    <w:rsid w:val="00521F24"/>
    <w:rsid w:val="0053539A"/>
    <w:rsid w:val="005450F1"/>
    <w:rsid w:val="0055224D"/>
    <w:rsid w:val="00557EA7"/>
    <w:rsid w:val="005656C1"/>
    <w:rsid w:val="005723B7"/>
    <w:rsid w:val="005742FE"/>
    <w:rsid w:val="00574A2C"/>
    <w:rsid w:val="00574FA9"/>
    <w:rsid w:val="00577FC5"/>
    <w:rsid w:val="005805BB"/>
    <w:rsid w:val="005819C6"/>
    <w:rsid w:val="00581A44"/>
    <w:rsid w:val="00582B25"/>
    <w:rsid w:val="00593A5B"/>
    <w:rsid w:val="00594092"/>
    <w:rsid w:val="005B1602"/>
    <w:rsid w:val="005C02DC"/>
    <w:rsid w:val="005C1313"/>
    <w:rsid w:val="005C1A5F"/>
    <w:rsid w:val="005C2EC1"/>
    <w:rsid w:val="005D1024"/>
    <w:rsid w:val="005D57FD"/>
    <w:rsid w:val="005E0C9F"/>
    <w:rsid w:val="005E22C7"/>
    <w:rsid w:val="005E2376"/>
    <w:rsid w:val="005E3A2C"/>
    <w:rsid w:val="005E43CC"/>
    <w:rsid w:val="005E5B98"/>
    <w:rsid w:val="005E7196"/>
    <w:rsid w:val="005F0BB4"/>
    <w:rsid w:val="005F1958"/>
    <w:rsid w:val="00600464"/>
    <w:rsid w:val="00610697"/>
    <w:rsid w:val="006128A9"/>
    <w:rsid w:val="00614D73"/>
    <w:rsid w:val="006159D1"/>
    <w:rsid w:val="006179BB"/>
    <w:rsid w:val="006214DD"/>
    <w:rsid w:val="00622191"/>
    <w:rsid w:val="006232D1"/>
    <w:rsid w:val="006320E6"/>
    <w:rsid w:val="00634A5B"/>
    <w:rsid w:val="006355FC"/>
    <w:rsid w:val="00635A87"/>
    <w:rsid w:val="00640FCD"/>
    <w:rsid w:val="00641997"/>
    <w:rsid w:val="0064420E"/>
    <w:rsid w:val="00650027"/>
    <w:rsid w:val="00655FA1"/>
    <w:rsid w:val="006608A8"/>
    <w:rsid w:val="00660CFC"/>
    <w:rsid w:val="00662660"/>
    <w:rsid w:val="00663983"/>
    <w:rsid w:val="00663994"/>
    <w:rsid w:val="00664D3A"/>
    <w:rsid w:val="0066665D"/>
    <w:rsid w:val="0066722B"/>
    <w:rsid w:val="00671DE3"/>
    <w:rsid w:val="00673F79"/>
    <w:rsid w:val="0067584B"/>
    <w:rsid w:val="0067785A"/>
    <w:rsid w:val="006809FF"/>
    <w:rsid w:val="0068182A"/>
    <w:rsid w:val="006905E2"/>
    <w:rsid w:val="00694735"/>
    <w:rsid w:val="006A4B91"/>
    <w:rsid w:val="006B311B"/>
    <w:rsid w:val="006B3AAA"/>
    <w:rsid w:val="006B3BCD"/>
    <w:rsid w:val="006C1366"/>
    <w:rsid w:val="006C2474"/>
    <w:rsid w:val="006C3341"/>
    <w:rsid w:val="006C3494"/>
    <w:rsid w:val="006C62C0"/>
    <w:rsid w:val="006C771B"/>
    <w:rsid w:val="006C7D3D"/>
    <w:rsid w:val="006D0009"/>
    <w:rsid w:val="006D07C2"/>
    <w:rsid w:val="006D2028"/>
    <w:rsid w:val="006E0AF3"/>
    <w:rsid w:val="006E1E7A"/>
    <w:rsid w:val="006E2B62"/>
    <w:rsid w:val="006E2F29"/>
    <w:rsid w:val="006E7158"/>
    <w:rsid w:val="006F720E"/>
    <w:rsid w:val="00700B2A"/>
    <w:rsid w:val="007019E6"/>
    <w:rsid w:val="00706330"/>
    <w:rsid w:val="00706D91"/>
    <w:rsid w:val="00711672"/>
    <w:rsid w:val="00713516"/>
    <w:rsid w:val="007136E1"/>
    <w:rsid w:val="007139F3"/>
    <w:rsid w:val="00720278"/>
    <w:rsid w:val="007206C2"/>
    <w:rsid w:val="00722C5B"/>
    <w:rsid w:val="00727FF9"/>
    <w:rsid w:val="00737B7D"/>
    <w:rsid w:val="00742F49"/>
    <w:rsid w:val="00752250"/>
    <w:rsid w:val="00752B5C"/>
    <w:rsid w:val="0076416C"/>
    <w:rsid w:val="00766F61"/>
    <w:rsid w:val="00777B31"/>
    <w:rsid w:val="00790050"/>
    <w:rsid w:val="007A468C"/>
    <w:rsid w:val="007A7D18"/>
    <w:rsid w:val="007B0215"/>
    <w:rsid w:val="007B04EE"/>
    <w:rsid w:val="007B5CD6"/>
    <w:rsid w:val="007C12D5"/>
    <w:rsid w:val="007C418A"/>
    <w:rsid w:val="007C4CF6"/>
    <w:rsid w:val="007C6A8F"/>
    <w:rsid w:val="007C74D9"/>
    <w:rsid w:val="007D116C"/>
    <w:rsid w:val="007D1AE5"/>
    <w:rsid w:val="007D3C5A"/>
    <w:rsid w:val="007D5106"/>
    <w:rsid w:val="007D77B4"/>
    <w:rsid w:val="007E4F95"/>
    <w:rsid w:val="007E52BA"/>
    <w:rsid w:val="007E5C32"/>
    <w:rsid w:val="007F104A"/>
    <w:rsid w:val="007F149E"/>
    <w:rsid w:val="007F70EA"/>
    <w:rsid w:val="007F7A5C"/>
    <w:rsid w:val="00800661"/>
    <w:rsid w:val="0080421B"/>
    <w:rsid w:val="00804731"/>
    <w:rsid w:val="0081152D"/>
    <w:rsid w:val="00811D3F"/>
    <w:rsid w:val="00816C05"/>
    <w:rsid w:val="00821A2C"/>
    <w:rsid w:val="008233C5"/>
    <w:rsid w:val="00825BE1"/>
    <w:rsid w:val="00835567"/>
    <w:rsid w:val="00836284"/>
    <w:rsid w:val="0085372C"/>
    <w:rsid w:val="008748A8"/>
    <w:rsid w:val="008958B2"/>
    <w:rsid w:val="008A1AD8"/>
    <w:rsid w:val="008B15F3"/>
    <w:rsid w:val="008B1B5A"/>
    <w:rsid w:val="008B3B04"/>
    <w:rsid w:val="008C1300"/>
    <w:rsid w:val="008C1F7B"/>
    <w:rsid w:val="008C429C"/>
    <w:rsid w:val="008D3CC0"/>
    <w:rsid w:val="008D59EB"/>
    <w:rsid w:val="008D74B3"/>
    <w:rsid w:val="008E083E"/>
    <w:rsid w:val="008E1CAD"/>
    <w:rsid w:val="00905B49"/>
    <w:rsid w:val="009067F4"/>
    <w:rsid w:val="00907C8F"/>
    <w:rsid w:val="009144CE"/>
    <w:rsid w:val="009168DE"/>
    <w:rsid w:val="00925E55"/>
    <w:rsid w:val="00937481"/>
    <w:rsid w:val="009463DA"/>
    <w:rsid w:val="009560E3"/>
    <w:rsid w:val="00956827"/>
    <w:rsid w:val="009604DA"/>
    <w:rsid w:val="0096272F"/>
    <w:rsid w:val="00965D2F"/>
    <w:rsid w:val="00970FDF"/>
    <w:rsid w:val="0097241F"/>
    <w:rsid w:val="00973455"/>
    <w:rsid w:val="00975020"/>
    <w:rsid w:val="0097507F"/>
    <w:rsid w:val="00976BE6"/>
    <w:rsid w:val="00981DF0"/>
    <w:rsid w:val="00985E87"/>
    <w:rsid w:val="00993B30"/>
    <w:rsid w:val="00997C5D"/>
    <w:rsid w:val="00997F7D"/>
    <w:rsid w:val="009A38D9"/>
    <w:rsid w:val="009A6B16"/>
    <w:rsid w:val="009A6B1F"/>
    <w:rsid w:val="009B445D"/>
    <w:rsid w:val="009B7310"/>
    <w:rsid w:val="009B780F"/>
    <w:rsid w:val="009C0B72"/>
    <w:rsid w:val="009D4794"/>
    <w:rsid w:val="009D62BD"/>
    <w:rsid w:val="009D7FD0"/>
    <w:rsid w:val="009E3D24"/>
    <w:rsid w:val="009F29D3"/>
    <w:rsid w:val="009F5FE6"/>
    <w:rsid w:val="00A00FD7"/>
    <w:rsid w:val="00A03274"/>
    <w:rsid w:val="00A17190"/>
    <w:rsid w:val="00A21254"/>
    <w:rsid w:val="00A222A4"/>
    <w:rsid w:val="00A238A5"/>
    <w:rsid w:val="00A24BE3"/>
    <w:rsid w:val="00A46AEC"/>
    <w:rsid w:val="00A47610"/>
    <w:rsid w:val="00A479DC"/>
    <w:rsid w:val="00A61091"/>
    <w:rsid w:val="00A64E80"/>
    <w:rsid w:val="00A65AFD"/>
    <w:rsid w:val="00A84AE9"/>
    <w:rsid w:val="00A90593"/>
    <w:rsid w:val="00A910F8"/>
    <w:rsid w:val="00A91761"/>
    <w:rsid w:val="00AB2B10"/>
    <w:rsid w:val="00AB4DE1"/>
    <w:rsid w:val="00AC643E"/>
    <w:rsid w:val="00AC708A"/>
    <w:rsid w:val="00AC70A2"/>
    <w:rsid w:val="00AD1027"/>
    <w:rsid w:val="00AD1BBF"/>
    <w:rsid w:val="00AD1EEE"/>
    <w:rsid w:val="00AD2969"/>
    <w:rsid w:val="00AF72FD"/>
    <w:rsid w:val="00B07298"/>
    <w:rsid w:val="00B1755F"/>
    <w:rsid w:val="00B24A17"/>
    <w:rsid w:val="00B34854"/>
    <w:rsid w:val="00B377A7"/>
    <w:rsid w:val="00B436DF"/>
    <w:rsid w:val="00B43941"/>
    <w:rsid w:val="00B53B12"/>
    <w:rsid w:val="00B53E1E"/>
    <w:rsid w:val="00B55DA1"/>
    <w:rsid w:val="00B62C8E"/>
    <w:rsid w:val="00B658C6"/>
    <w:rsid w:val="00B677F0"/>
    <w:rsid w:val="00B73324"/>
    <w:rsid w:val="00B83797"/>
    <w:rsid w:val="00B948A8"/>
    <w:rsid w:val="00B953F0"/>
    <w:rsid w:val="00BA1981"/>
    <w:rsid w:val="00BB3B1E"/>
    <w:rsid w:val="00BB5160"/>
    <w:rsid w:val="00BC085A"/>
    <w:rsid w:val="00BD124B"/>
    <w:rsid w:val="00BD2382"/>
    <w:rsid w:val="00BD4151"/>
    <w:rsid w:val="00BD4412"/>
    <w:rsid w:val="00BE3945"/>
    <w:rsid w:val="00BE690A"/>
    <w:rsid w:val="00C006F2"/>
    <w:rsid w:val="00C01770"/>
    <w:rsid w:val="00C11F7F"/>
    <w:rsid w:val="00C12860"/>
    <w:rsid w:val="00C1564D"/>
    <w:rsid w:val="00C20C7F"/>
    <w:rsid w:val="00C25C2D"/>
    <w:rsid w:val="00C27E35"/>
    <w:rsid w:val="00C3180A"/>
    <w:rsid w:val="00C318D8"/>
    <w:rsid w:val="00C319F8"/>
    <w:rsid w:val="00C379D0"/>
    <w:rsid w:val="00C4076A"/>
    <w:rsid w:val="00C41531"/>
    <w:rsid w:val="00C43A8C"/>
    <w:rsid w:val="00C46FAF"/>
    <w:rsid w:val="00C52F74"/>
    <w:rsid w:val="00C5619B"/>
    <w:rsid w:val="00C57FB1"/>
    <w:rsid w:val="00C638DF"/>
    <w:rsid w:val="00C67CD5"/>
    <w:rsid w:val="00C70002"/>
    <w:rsid w:val="00C71F1E"/>
    <w:rsid w:val="00C74DE1"/>
    <w:rsid w:val="00C750C8"/>
    <w:rsid w:val="00C77F68"/>
    <w:rsid w:val="00C82557"/>
    <w:rsid w:val="00C82979"/>
    <w:rsid w:val="00C86902"/>
    <w:rsid w:val="00C90755"/>
    <w:rsid w:val="00C90757"/>
    <w:rsid w:val="00C9577E"/>
    <w:rsid w:val="00C970C6"/>
    <w:rsid w:val="00C97748"/>
    <w:rsid w:val="00C97A7E"/>
    <w:rsid w:val="00CA613A"/>
    <w:rsid w:val="00CB02E1"/>
    <w:rsid w:val="00CB0361"/>
    <w:rsid w:val="00CB300D"/>
    <w:rsid w:val="00CB5E61"/>
    <w:rsid w:val="00CB7350"/>
    <w:rsid w:val="00CC4762"/>
    <w:rsid w:val="00CC6F79"/>
    <w:rsid w:val="00CC7716"/>
    <w:rsid w:val="00CD13D3"/>
    <w:rsid w:val="00CD5420"/>
    <w:rsid w:val="00CE254E"/>
    <w:rsid w:val="00CF2FCB"/>
    <w:rsid w:val="00CF4E1D"/>
    <w:rsid w:val="00D01620"/>
    <w:rsid w:val="00D13BD2"/>
    <w:rsid w:val="00D14F21"/>
    <w:rsid w:val="00D166DC"/>
    <w:rsid w:val="00D24BD5"/>
    <w:rsid w:val="00D31A81"/>
    <w:rsid w:val="00D369CA"/>
    <w:rsid w:val="00D42BAC"/>
    <w:rsid w:val="00D438CE"/>
    <w:rsid w:val="00D548A8"/>
    <w:rsid w:val="00D54BD3"/>
    <w:rsid w:val="00D57C95"/>
    <w:rsid w:val="00D6066A"/>
    <w:rsid w:val="00D62A85"/>
    <w:rsid w:val="00D62E44"/>
    <w:rsid w:val="00D67A83"/>
    <w:rsid w:val="00D72C04"/>
    <w:rsid w:val="00D800DE"/>
    <w:rsid w:val="00D82796"/>
    <w:rsid w:val="00D83639"/>
    <w:rsid w:val="00D84093"/>
    <w:rsid w:val="00D93B1D"/>
    <w:rsid w:val="00D948AA"/>
    <w:rsid w:val="00D962D3"/>
    <w:rsid w:val="00D97C2B"/>
    <w:rsid w:val="00DA0E41"/>
    <w:rsid w:val="00DB6936"/>
    <w:rsid w:val="00DB71C6"/>
    <w:rsid w:val="00DC098A"/>
    <w:rsid w:val="00DC1DC0"/>
    <w:rsid w:val="00DC2B42"/>
    <w:rsid w:val="00DC4732"/>
    <w:rsid w:val="00DD42CC"/>
    <w:rsid w:val="00DD5E27"/>
    <w:rsid w:val="00DE0E61"/>
    <w:rsid w:val="00DE332A"/>
    <w:rsid w:val="00DE46C2"/>
    <w:rsid w:val="00DF005E"/>
    <w:rsid w:val="00DF0A95"/>
    <w:rsid w:val="00DF1E2F"/>
    <w:rsid w:val="00DF2921"/>
    <w:rsid w:val="00E106DA"/>
    <w:rsid w:val="00E119E1"/>
    <w:rsid w:val="00E12C56"/>
    <w:rsid w:val="00E2423C"/>
    <w:rsid w:val="00E31DCC"/>
    <w:rsid w:val="00E3310A"/>
    <w:rsid w:val="00E33CD3"/>
    <w:rsid w:val="00E34034"/>
    <w:rsid w:val="00E36D45"/>
    <w:rsid w:val="00E37573"/>
    <w:rsid w:val="00E71C40"/>
    <w:rsid w:val="00E84421"/>
    <w:rsid w:val="00E90D72"/>
    <w:rsid w:val="00E9128F"/>
    <w:rsid w:val="00E912D0"/>
    <w:rsid w:val="00E96AA5"/>
    <w:rsid w:val="00EA14DA"/>
    <w:rsid w:val="00EA5C04"/>
    <w:rsid w:val="00EB4B1B"/>
    <w:rsid w:val="00EC26A3"/>
    <w:rsid w:val="00ED3F4F"/>
    <w:rsid w:val="00ED7FA0"/>
    <w:rsid w:val="00EE5B18"/>
    <w:rsid w:val="00EE6B19"/>
    <w:rsid w:val="00EF309A"/>
    <w:rsid w:val="00EF7673"/>
    <w:rsid w:val="00F02F26"/>
    <w:rsid w:val="00F07686"/>
    <w:rsid w:val="00F13933"/>
    <w:rsid w:val="00F27BEE"/>
    <w:rsid w:val="00F3441D"/>
    <w:rsid w:val="00F35AA2"/>
    <w:rsid w:val="00F3613C"/>
    <w:rsid w:val="00F36626"/>
    <w:rsid w:val="00F44EDF"/>
    <w:rsid w:val="00F50B64"/>
    <w:rsid w:val="00F5490E"/>
    <w:rsid w:val="00F635D0"/>
    <w:rsid w:val="00F76ECB"/>
    <w:rsid w:val="00F80EE4"/>
    <w:rsid w:val="00F8156F"/>
    <w:rsid w:val="00F817D4"/>
    <w:rsid w:val="00F90BF2"/>
    <w:rsid w:val="00F94B84"/>
    <w:rsid w:val="00FA034A"/>
    <w:rsid w:val="00FA08DB"/>
    <w:rsid w:val="00FC0138"/>
    <w:rsid w:val="00FC56FB"/>
    <w:rsid w:val="00FD2390"/>
    <w:rsid w:val="00FD56A4"/>
    <w:rsid w:val="00FD579D"/>
    <w:rsid w:val="00FF31BA"/>
    <w:rsid w:val="00FF7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4E2A6"/>
  <w15:docId w15:val="{ED56FA93-6809-4BE5-BF4E-E219BF8D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5106"/>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501C90"/>
    <w:pPr>
      <w:spacing w:line="285" w:lineRule="auto"/>
    </w:pPr>
    <w:rPr>
      <w:rFonts w:ascii="Times New Roman" w:hAnsi="Times New Roman"/>
      <w:color w:val="000000"/>
      <w:kern w:val="28"/>
      <w:sz w:val="24"/>
      <w:szCs w:val="24"/>
      <w:lang w:eastAsia="en-GB"/>
    </w:rPr>
  </w:style>
  <w:style w:type="character" w:styleId="Hyperlink">
    <w:name w:val="Hyperlink"/>
    <w:rsid w:val="00DF2921"/>
    <w:rPr>
      <w:color w:val="0000FF"/>
      <w:u w:val="single"/>
    </w:rPr>
  </w:style>
  <w:style w:type="paragraph" w:styleId="Header">
    <w:name w:val="header"/>
    <w:basedOn w:val="Normal"/>
    <w:link w:val="HeaderChar"/>
    <w:rsid w:val="007D1AE5"/>
    <w:pPr>
      <w:tabs>
        <w:tab w:val="center" w:pos="4513"/>
        <w:tab w:val="right" w:pos="9026"/>
      </w:tabs>
    </w:pPr>
  </w:style>
  <w:style w:type="character" w:customStyle="1" w:styleId="HeaderChar">
    <w:name w:val="Header Char"/>
    <w:link w:val="Header"/>
    <w:rsid w:val="007D1AE5"/>
    <w:rPr>
      <w:rFonts w:ascii="Arial" w:hAnsi="Arial"/>
      <w:sz w:val="22"/>
      <w:lang w:eastAsia="en-US"/>
    </w:rPr>
  </w:style>
  <w:style w:type="paragraph" w:styleId="Footer">
    <w:name w:val="footer"/>
    <w:basedOn w:val="Normal"/>
    <w:link w:val="FooterChar"/>
    <w:uiPriority w:val="99"/>
    <w:rsid w:val="007D1AE5"/>
    <w:pPr>
      <w:tabs>
        <w:tab w:val="center" w:pos="4513"/>
        <w:tab w:val="right" w:pos="9026"/>
      </w:tabs>
    </w:pPr>
  </w:style>
  <w:style w:type="character" w:customStyle="1" w:styleId="FooterChar">
    <w:name w:val="Footer Char"/>
    <w:link w:val="Footer"/>
    <w:uiPriority w:val="99"/>
    <w:rsid w:val="007D1AE5"/>
    <w:rPr>
      <w:rFonts w:ascii="Arial" w:hAnsi="Arial"/>
      <w:sz w:val="22"/>
      <w:lang w:eastAsia="en-US"/>
    </w:rPr>
  </w:style>
  <w:style w:type="paragraph" w:styleId="BalloonText">
    <w:name w:val="Balloon Text"/>
    <w:basedOn w:val="Normal"/>
    <w:link w:val="BalloonTextChar"/>
    <w:rsid w:val="007D1AE5"/>
    <w:rPr>
      <w:rFonts w:ascii="Tahoma" w:hAnsi="Tahoma" w:cs="Tahoma"/>
      <w:sz w:val="16"/>
      <w:szCs w:val="16"/>
    </w:rPr>
  </w:style>
  <w:style w:type="character" w:customStyle="1" w:styleId="BalloonTextChar">
    <w:name w:val="Balloon Text Char"/>
    <w:link w:val="BalloonText"/>
    <w:rsid w:val="007D1AE5"/>
    <w:rPr>
      <w:rFonts w:ascii="Tahoma" w:hAnsi="Tahoma" w:cs="Tahoma"/>
      <w:sz w:val="16"/>
      <w:szCs w:val="16"/>
      <w:lang w:eastAsia="en-US"/>
    </w:rPr>
  </w:style>
  <w:style w:type="paragraph" w:styleId="ListParagraph">
    <w:name w:val="List Paragraph"/>
    <w:basedOn w:val="Normal"/>
    <w:uiPriority w:val="34"/>
    <w:qFormat/>
    <w:rsid w:val="006B311B"/>
    <w:pPr>
      <w:ind w:left="720"/>
      <w:contextualSpacing/>
    </w:pPr>
    <w:rPr>
      <w:rFonts w:ascii="Times New Roman" w:hAnsi="Times New Roman"/>
      <w:sz w:val="24"/>
      <w:szCs w:val="24"/>
    </w:rPr>
  </w:style>
  <w:style w:type="paragraph" w:customStyle="1" w:styleId="Default">
    <w:name w:val="Default"/>
    <w:rsid w:val="001A5CDD"/>
    <w:pPr>
      <w:autoSpaceDE w:val="0"/>
      <w:autoSpaceDN w:val="0"/>
      <w:adjustRightInd w:val="0"/>
    </w:pPr>
    <w:rPr>
      <w:rFonts w:ascii="Calibri" w:hAnsi="Calibri" w:cs="Calibri"/>
      <w:color w:val="000000"/>
      <w:sz w:val="24"/>
      <w:szCs w:val="24"/>
    </w:rPr>
  </w:style>
  <w:style w:type="table" w:styleId="TableGrid">
    <w:name w:val="Table Grid"/>
    <w:basedOn w:val="TableNormal"/>
    <w:uiPriority w:val="39"/>
    <w:rsid w:val="004D23D8"/>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C771B"/>
    <w:rPr>
      <w:sz w:val="16"/>
      <w:szCs w:val="16"/>
    </w:rPr>
  </w:style>
  <w:style w:type="paragraph" w:styleId="CommentText">
    <w:name w:val="annotation text"/>
    <w:basedOn w:val="Normal"/>
    <w:link w:val="CommentTextChar"/>
    <w:unhideWhenUsed/>
    <w:rsid w:val="006C771B"/>
    <w:rPr>
      <w:sz w:val="20"/>
    </w:rPr>
  </w:style>
  <w:style w:type="character" w:customStyle="1" w:styleId="CommentTextChar">
    <w:name w:val="Comment Text Char"/>
    <w:basedOn w:val="DefaultParagraphFont"/>
    <w:link w:val="CommentText"/>
    <w:rsid w:val="006C771B"/>
    <w:rPr>
      <w:rFonts w:ascii="Arial" w:hAnsi="Arial"/>
      <w:lang w:eastAsia="en-US"/>
    </w:rPr>
  </w:style>
  <w:style w:type="paragraph" w:styleId="CommentSubject">
    <w:name w:val="annotation subject"/>
    <w:basedOn w:val="CommentText"/>
    <w:next w:val="CommentText"/>
    <w:link w:val="CommentSubjectChar"/>
    <w:semiHidden/>
    <w:unhideWhenUsed/>
    <w:rsid w:val="006C771B"/>
    <w:rPr>
      <w:b/>
      <w:bCs/>
    </w:rPr>
  </w:style>
  <w:style w:type="character" w:customStyle="1" w:styleId="CommentSubjectChar">
    <w:name w:val="Comment Subject Char"/>
    <w:basedOn w:val="CommentTextChar"/>
    <w:link w:val="CommentSubject"/>
    <w:semiHidden/>
    <w:rsid w:val="006C771B"/>
    <w:rPr>
      <w:rFonts w:ascii="Arial" w:hAnsi="Arial"/>
      <w:b/>
      <w:bCs/>
      <w:lang w:eastAsia="en-US"/>
    </w:rPr>
  </w:style>
  <w:style w:type="character" w:customStyle="1" w:styleId="wbzude">
    <w:name w:val="wbzude"/>
    <w:basedOn w:val="DefaultParagraphFont"/>
    <w:rsid w:val="005F1958"/>
  </w:style>
  <w:style w:type="paragraph" w:styleId="Revision">
    <w:name w:val="Revision"/>
    <w:hidden/>
    <w:uiPriority w:val="99"/>
    <w:semiHidden/>
    <w:rsid w:val="007F149E"/>
    <w:rPr>
      <w:rFonts w:ascii="Arial" w:hAnsi="Arial"/>
      <w:sz w:val="22"/>
      <w:lang w:eastAsia="en-US"/>
    </w:rPr>
  </w:style>
  <w:style w:type="paragraph" w:styleId="NormalWeb">
    <w:name w:val="Normal (Web)"/>
    <w:basedOn w:val="Normal"/>
    <w:semiHidden/>
    <w:unhideWhenUsed/>
    <w:rsid w:val="00514BC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24878">
      <w:bodyDiv w:val="1"/>
      <w:marLeft w:val="0"/>
      <w:marRight w:val="0"/>
      <w:marTop w:val="0"/>
      <w:marBottom w:val="0"/>
      <w:divBdr>
        <w:top w:val="none" w:sz="0" w:space="0" w:color="auto"/>
        <w:left w:val="none" w:sz="0" w:space="0" w:color="auto"/>
        <w:bottom w:val="none" w:sz="0" w:space="0" w:color="auto"/>
        <w:right w:val="none" w:sz="0" w:space="0" w:color="auto"/>
      </w:divBdr>
      <w:divsChild>
        <w:div w:id="1450390638">
          <w:marLeft w:val="0"/>
          <w:marRight w:val="0"/>
          <w:marTop w:val="0"/>
          <w:marBottom w:val="0"/>
          <w:divBdr>
            <w:top w:val="none" w:sz="0" w:space="0" w:color="auto"/>
            <w:left w:val="none" w:sz="0" w:space="0" w:color="auto"/>
            <w:bottom w:val="none" w:sz="0" w:space="0" w:color="auto"/>
            <w:right w:val="none" w:sz="0" w:space="0" w:color="auto"/>
          </w:divBdr>
        </w:div>
      </w:divsChild>
    </w:div>
    <w:div w:id="65347964">
      <w:bodyDiv w:val="1"/>
      <w:marLeft w:val="0"/>
      <w:marRight w:val="0"/>
      <w:marTop w:val="0"/>
      <w:marBottom w:val="0"/>
      <w:divBdr>
        <w:top w:val="none" w:sz="0" w:space="0" w:color="auto"/>
        <w:left w:val="none" w:sz="0" w:space="0" w:color="auto"/>
        <w:bottom w:val="none" w:sz="0" w:space="0" w:color="auto"/>
        <w:right w:val="none" w:sz="0" w:space="0" w:color="auto"/>
      </w:divBdr>
      <w:divsChild>
        <w:div w:id="139886531">
          <w:marLeft w:val="0"/>
          <w:marRight w:val="0"/>
          <w:marTop w:val="0"/>
          <w:marBottom w:val="0"/>
          <w:divBdr>
            <w:top w:val="none" w:sz="0" w:space="0" w:color="auto"/>
            <w:left w:val="none" w:sz="0" w:space="0" w:color="auto"/>
            <w:bottom w:val="none" w:sz="0" w:space="0" w:color="auto"/>
            <w:right w:val="none" w:sz="0" w:space="0" w:color="auto"/>
          </w:divBdr>
        </w:div>
      </w:divsChild>
    </w:div>
    <w:div w:id="69742319">
      <w:bodyDiv w:val="1"/>
      <w:marLeft w:val="0"/>
      <w:marRight w:val="0"/>
      <w:marTop w:val="0"/>
      <w:marBottom w:val="0"/>
      <w:divBdr>
        <w:top w:val="none" w:sz="0" w:space="0" w:color="auto"/>
        <w:left w:val="none" w:sz="0" w:space="0" w:color="auto"/>
        <w:bottom w:val="none" w:sz="0" w:space="0" w:color="auto"/>
        <w:right w:val="none" w:sz="0" w:space="0" w:color="auto"/>
      </w:divBdr>
      <w:divsChild>
        <w:div w:id="665478975">
          <w:marLeft w:val="0"/>
          <w:marRight w:val="0"/>
          <w:marTop w:val="0"/>
          <w:marBottom w:val="0"/>
          <w:divBdr>
            <w:top w:val="none" w:sz="0" w:space="0" w:color="auto"/>
            <w:left w:val="none" w:sz="0" w:space="0" w:color="auto"/>
            <w:bottom w:val="none" w:sz="0" w:space="0" w:color="auto"/>
            <w:right w:val="none" w:sz="0" w:space="0" w:color="auto"/>
          </w:divBdr>
        </w:div>
      </w:divsChild>
    </w:div>
    <w:div w:id="151146892">
      <w:bodyDiv w:val="1"/>
      <w:marLeft w:val="0"/>
      <w:marRight w:val="0"/>
      <w:marTop w:val="0"/>
      <w:marBottom w:val="0"/>
      <w:divBdr>
        <w:top w:val="none" w:sz="0" w:space="0" w:color="auto"/>
        <w:left w:val="none" w:sz="0" w:space="0" w:color="auto"/>
        <w:bottom w:val="none" w:sz="0" w:space="0" w:color="auto"/>
        <w:right w:val="none" w:sz="0" w:space="0" w:color="auto"/>
      </w:divBdr>
      <w:divsChild>
        <w:div w:id="2142574300">
          <w:marLeft w:val="0"/>
          <w:marRight w:val="0"/>
          <w:marTop w:val="0"/>
          <w:marBottom w:val="0"/>
          <w:divBdr>
            <w:top w:val="none" w:sz="0" w:space="0" w:color="auto"/>
            <w:left w:val="none" w:sz="0" w:space="0" w:color="auto"/>
            <w:bottom w:val="none" w:sz="0" w:space="0" w:color="auto"/>
            <w:right w:val="none" w:sz="0" w:space="0" w:color="auto"/>
          </w:divBdr>
        </w:div>
      </w:divsChild>
    </w:div>
    <w:div w:id="155073467">
      <w:bodyDiv w:val="1"/>
      <w:marLeft w:val="0"/>
      <w:marRight w:val="0"/>
      <w:marTop w:val="0"/>
      <w:marBottom w:val="0"/>
      <w:divBdr>
        <w:top w:val="none" w:sz="0" w:space="0" w:color="auto"/>
        <w:left w:val="none" w:sz="0" w:space="0" w:color="auto"/>
        <w:bottom w:val="none" w:sz="0" w:space="0" w:color="auto"/>
        <w:right w:val="none" w:sz="0" w:space="0" w:color="auto"/>
      </w:divBdr>
      <w:divsChild>
        <w:div w:id="936789234">
          <w:marLeft w:val="0"/>
          <w:marRight w:val="0"/>
          <w:marTop w:val="0"/>
          <w:marBottom w:val="0"/>
          <w:divBdr>
            <w:top w:val="none" w:sz="0" w:space="0" w:color="auto"/>
            <w:left w:val="none" w:sz="0" w:space="0" w:color="auto"/>
            <w:bottom w:val="none" w:sz="0" w:space="0" w:color="auto"/>
            <w:right w:val="none" w:sz="0" w:space="0" w:color="auto"/>
          </w:divBdr>
        </w:div>
      </w:divsChild>
    </w:div>
    <w:div w:id="178472666">
      <w:bodyDiv w:val="1"/>
      <w:marLeft w:val="0"/>
      <w:marRight w:val="0"/>
      <w:marTop w:val="0"/>
      <w:marBottom w:val="0"/>
      <w:divBdr>
        <w:top w:val="none" w:sz="0" w:space="0" w:color="auto"/>
        <w:left w:val="none" w:sz="0" w:space="0" w:color="auto"/>
        <w:bottom w:val="none" w:sz="0" w:space="0" w:color="auto"/>
        <w:right w:val="none" w:sz="0" w:space="0" w:color="auto"/>
      </w:divBdr>
      <w:divsChild>
        <w:div w:id="339544615">
          <w:marLeft w:val="0"/>
          <w:marRight w:val="0"/>
          <w:marTop w:val="0"/>
          <w:marBottom w:val="0"/>
          <w:divBdr>
            <w:top w:val="none" w:sz="0" w:space="0" w:color="auto"/>
            <w:left w:val="none" w:sz="0" w:space="0" w:color="auto"/>
            <w:bottom w:val="none" w:sz="0" w:space="0" w:color="auto"/>
            <w:right w:val="none" w:sz="0" w:space="0" w:color="auto"/>
          </w:divBdr>
        </w:div>
      </w:divsChild>
    </w:div>
    <w:div w:id="232619040">
      <w:bodyDiv w:val="1"/>
      <w:marLeft w:val="0"/>
      <w:marRight w:val="0"/>
      <w:marTop w:val="0"/>
      <w:marBottom w:val="0"/>
      <w:divBdr>
        <w:top w:val="none" w:sz="0" w:space="0" w:color="auto"/>
        <w:left w:val="none" w:sz="0" w:space="0" w:color="auto"/>
        <w:bottom w:val="none" w:sz="0" w:space="0" w:color="auto"/>
        <w:right w:val="none" w:sz="0" w:space="0" w:color="auto"/>
      </w:divBdr>
      <w:divsChild>
        <w:div w:id="882908039">
          <w:marLeft w:val="0"/>
          <w:marRight w:val="0"/>
          <w:marTop w:val="0"/>
          <w:marBottom w:val="0"/>
          <w:divBdr>
            <w:top w:val="none" w:sz="0" w:space="0" w:color="auto"/>
            <w:left w:val="none" w:sz="0" w:space="0" w:color="auto"/>
            <w:bottom w:val="none" w:sz="0" w:space="0" w:color="auto"/>
            <w:right w:val="none" w:sz="0" w:space="0" w:color="auto"/>
          </w:divBdr>
        </w:div>
      </w:divsChild>
    </w:div>
    <w:div w:id="311830387">
      <w:bodyDiv w:val="1"/>
      <w:marLeft w:val="0"/>
      <w:marRight w:val="0"/>
      <w:marTop w:val="0"/>
      <w:marBottom w:val="0"/>
      <w:divBdr>
        <w:top w:val="none" w:sz="0" w:space="0" w:color="auto"/>
        <w:left w:val="none" w:sz="0" w:space="0" w:color="auto"/>
        <w:bottom w:val="none" w:sz="0" w:space="0" w:color="auto"/>
        <w:right w:val="none" w:sz="0" w:space="0" w:color="auto"/>
      </w:divBdr>
      <w:divsChild>
        <w:div w:id="1921521666">
          <w:marLeft w:val="0"/>
          <w:marRight w:val="0"/>
          <w:marTop w:val="0"/>
          <w:marBottom w:val="0"/>
          <w:divBdr>
            <w:top w:val="none" w:sz="0" w:space="0" w:color="auto"/>
            <w:left w:val="none" w:sz="0" w:space="0" w:color="auto"/>
            <w:bottom w:val="none" w:sz="0" w:space="0" w:color="auto"/>
            <w:right w:val="none" w:sz="0" w:space="0" w:color="auto"/>
          </w:divBdr>
        </w:div>
      </w:divsChild>
    </w:div>
    <w:div w:id="563298984">
      <w:bodyDiv w:val="1"/>
      <w:marLeft w:val="0"/>
      <w:marRight w:val="0"/>
      <w:marTop w:val="0"/>
      <w:marBottom w:val="0"/>
      <w:divBdr>
        <w:top w:val="none" w:sz="0" w:space="0" w:color="auto"/>
        <w:left w:val="none" w:sz="0" w:space="0" w:color="auto"/>
        <w:bottom w:val="none" w:sz="0" w:space="0" w:color="auto"/>
        <w:right w:val="none" w:sz="0" w:space="0" w:color="auto"/>
      </w:divBdr>
      <w:divsChild>
        <w:div w:id="884373306">
          <w:marLeft w:val="0"/>
          <w:marRight w:val="0"/>
          <w:marTop w:val="0"/>
          <w:marBottom w:val="0"/>
          <w:divBdr>
            <w:top w:val="none" w:sz="0" w:space="0" w:color="auto"/>
            <w:left w:val="none" w:sz="0" w:space="0" w:color="auto"/>
            <w:bottom w:val="none" w:sz="0" w:space="0" w:color="auto"/>
            <w:right w:val="none" w:sz="0" w:space="0" w:color="auto"/>
          </w:divBdr>
        </w:div>
      </w:divsChild>
    </w:div>
    <w:div w:id="587813034">
      <w:bodyDiv w:val="1"/>
      <w:marLeft w:val="0"/>
      <w:marRight w:val="0"/>
      <w:marTop w:val="0"/>
      <w:marBottom w:val="0"/>
      <w:divBdr>
        <w:top w:val="none" w:sz="0" w:space="0" w:color="auto"/>
        <w:left w:val="none" w:sz="0" w:space="0" w:color="auto"/>
        <w:bottom w:val="none" w:sz="0" w:space="0" w:color="auto"/>
        <w:right w:val="none" w:sz="0" w:space="0" w:color="auto"/>
      </w:divBdr>
      <w:divsChild>
        <w:div w:id="233392130">
          <w:marLeft w:val="0"/>
          <w:marRight w:val="0"/>
          <w:marTop w:val="0"/>
          <w:marBottom w:val="0"/>
          <w:divBdr>
            <w:top w:val="none" w:sz="0" w:space="0" w:color="auto"/>
            <w:left w:val="none" w:sz="0" w:space="0" w:color="auto"/>
            <w:bottom w:val="none" w:sz="0" w:space="0" w:color="auto"/>
            <w:right w:val="none" w:sz="0" w:space="0" w:color="auto"/>
          </w:divBdr>
        </w:div>
      </w:divsChild>
    </w:div>
    <w:div w:id="661129484">
      <w:bodyDiv w:val="1"/>
      <w:marLeft w:val="0"/>
      <w:marRight w:val="0"/>
      <w:marTop w:val="0"/>
      <w:marBottom w:val="0"/>
      <w:divBdr>
        <w:top w:val="none" w:sz="0" w:space="0" w:color="auto"/>
        <w:left w:val="none" w:sz="0" w:space="0" w:color="auto"/>
        <w:bottom w:val="none" w:sz="0" w:space="0" w:color="auto"/>
        <w:right w:val="none" w:sz="0" w:space="0" w:color="auto"/>
      </w:divBdr>
      <w:divsChild>
        <w:div w:id="451747730">
          <w:marLeft w:val="0"/>
          <w:marRight w:val="0"/>
          <w:marTop w:val="0"/>
          <w:marBottom w:val="0"/>
          <w:divBdr>
            <w:top w:val="none" w:sz="0" w:space="0" w:color="auto"/>
            <w:left w:val="none" w:sz="0" w:space="0" w:color="auto"/>
            <w:bottom w:val="none" w:sz="0" w:space="0" w:color="auto"/>
            <w:right w:val="none" w:sz="0" w:space="0" w:color="auto"/>
          </w:divBdr>
        </w:div>
      </w:divsChild>
    </w:div>
    <w:div w:id="663977659">
      <w:bodyDiv w:val="1"/>
      <w:marLeft w:val="0"/>
      <w:marRight w:val="0"/>
      <w:marTop w:val="0"/>
      <w:marBottom w:val="0"/>
      <w:divBdr>
        <w:top w:val="none" w:sz="0" w:space="0" w:color="auto"/>
        <w:left w:val="none" w:sz="0" w:space="0" w:color="auto"/>
        <w:bottom w:val="none" w:sz="0" w:space="0" w:color="auto"/>
        <w:right w:val="none" w:sz="0" w:space="0" w:color="auto"/>
      </w:divBdr>
      <w:divsChild>
        <w:div w:id="1461798995">
          <w:marLeft w:val="0"/>
          <w:marRight w:val="0"/>
          <w:marTop w:val="0"/>
          <w:marBottom w:val="0"/>
          <w:divBdr>
            <w:top w:val="none" w:sz="0" w:space="0" w:color="auto"/>
            <w:left w:val="none" w:sz="0" w:space="0" w:color="auto"/>
            <w:bottom w:val="none" w:sz="0" w:space="0" w:color="auto"/>
            <w:right w:val="none" w:sz="0" w:space="0" w:color="auto"/>
          </w:divBdr>
        </w:div>
      </w:divsChild>
    </w:div>
    <w:div w:id="685209024">
      <w:bodyDiv w:val="1"/>
      <w:marLeft w:val="0"/>
      <w:marRight w:val="0"/>
      <w:marTop w:val="0"/>
      <w:marBottom w:val="0"/>
      <w:divBdr>
        <w:top w:val="none" w:sz="0" w:space="0" w:color="auto"/>
        <w:left w:val="none" w:sz="0" w:space="0" w:color="auto"/>
        <w:bottom w:val="none" w:sz="0" w:space="0" w:color="auto"/>
        <w:right w:val="none" w:sz="0" w:space="0" w:color="auto"/>
      </w:divBdr>
      <w:divsChild>
        <w:div w:id="262736070">
          <w:marLeft w:val="0"/>
          <w:marRight w:val="0"/>
          <w:marTop w:val="0"/>
          <w:marBottom w:val="0"/>
          <w:divBdr>
            <w:top w:val="none" w:sz="0" w:space="0" w:color="auto"/>
            <w:left w:val="none" w:sz="0" w:space="0" w:color="auto"/>
            <w:bottom w:val="none" w:sz="0" w:space="0" w:color="auto"/>
            <w:right w:val="none" w:sz="0" w:space="0" w:color="auto"/>
          </w:divBdr>
        </w:div>
      </w:divsChild>
    </w:div>
    <w:div w:id="770128852">
      <w:bodyDiv w:val="1"/>
      <w:marLeft w:val="0"/>
      <w:marRight w:val="0"/>
      <w:marTop w:val="0"/>
      <w:marBottom w:val="0"/>
      <w:divBdr>
        <w:top w:val="none" w:sz="0" w:space="0" w:color="auto"/>
        <w:left w:val="none" w:sz="0" w:space="0" w:color="auto"/>
        <w:bottom w:val="none" w:sz="0" w:space="0" w:color="auto"/>
        <w:right w:val="none" w:sz="0" w:space="0" w:color="auto"/>
      </w:divBdr>
      <w:divsChild>
        <w:div w:id="307049613">
          <w:marLeft w:val="0"/>
          <w:marRight w:val="0"/>
          <w:marTop w:val="0"/>
          <w:marBottom w:val="0"/>
          <w:divBdr>
            <w:top w:val="none" w:sz="0" w:space="0" w:color="auto"/>
            <w:left w:val="none" w:sz="0" w:space="0" w:color="auto"/>
            <w:bottom w:val="none" w:sz="0" w:space="0" w:color="auto"/>
            <w:right w:val="none" w:sz="0" w:space="0" w:color="auto"/>
          </w:divBdr>
        </w:div>
      </w:divsChild>
    </w:div>
    <w:div w:id="786896817">
      <w:bodyDiv w:val="1"/>
      <w:marLeft w:val="0"/>
      <w:marRight w:val="0"/>
      <w:marTop w:val="0"/>
      <w:marBottom w:val="0"/>
      <w:divBdr>
        <w:top w:val="none" w:sz="0" w:space="0" w:color="auto"/>
        <w:left w:val="none" w:sz="0" w:space="0" w:color="auto"/>
        <w:bottom w:val="none" w:sz="0" w:space="0" w:color="auto"/>
        <w:right w:val="none" w:sz="0" w:space="0" w:color="auto"/>
      </w:divBdr>
      <w:divsChild>
        <w:div w:id="769543224">
          <w:marLeft w:val="0"/>
          <w:marRight w:val="0"/>
          <w:marTop w:val="0"/>
          <w:marBottom w:val="0"/>
          <w:divBdr>
            <w:top w:val="none" w:sz="0" w:space="0" w:color="auto"/>
            <w:left w:val="none" w:sz="0" w:space="0" w:color="auto"/>
            <w:bottom w:val="none" w:sz="0" w:space="0" w:color="auto"/>
            <w:right w:val="none" w:sz="0" w:space="0" w:color="auto"/>
          </w:divBdr>
        </w:div>
      </w:divsChild>
    </w:div>
    <w:div w:id="936719914">
      <w:bodyDiv w:val="1"/>
      <w:marLeft w:val="0"/>
      <w:marRight w:val="0"/>
      <w:marTop w:val="0"/>
      <w:marBottom w:val="0"/>
      <w:divBdr>
        <w:top w:val="none" w:sz="0" w:space="0" w:color="auto"/>
        <w:left w:val="none" w:sz="0" w:space="0" w:color="auto"/>
        <w:bottom w:val="none" w:sz="0" w:space="0" w:color="auto"/>
        <w:right w:val="none" w:sz="0" w:space="0" w:color="auto"/>
      </w:divBdr>
      <w:divsChild>
        <w:div w:id="311298103">
          <w:marLeft w:val="0"/>
          <w:marRight w:val="0"/>
          <w:marTop w:val="0"/>
          <w:marBottom w:val="0"/>
          <w:divBdr>
            <w:top w:val="none" w:sz="0" w:space="0" w:color="auto"/>
            <w:left w:val="none" w:sz="0" w:space="0" w:color="auto"/>
            <w:bottom w:val="none" w:sz="0" w:space="0" w:color="auto"/>
            <w:right w:val="none" w:sz="0" w:space="0" w:color="auto"/>
          </w:divBdr>
        </w:div>
      </w:divsChild>
    </w:div>
    <w:div w:id="1012535932">
      <w:bodyDiv w:val="1"/>
      <w:marLeft w:val="0"/>
      <w:marRight w:val="0"/>
      <w:marTop w:val="0"/>
      <w:marBottom w:val="0"/>
      <w:divBdr>
        <w:top w:val="none" w:sz="0" w:space="0" w:color="auto"/>
        <w:left w:val="none" w:sz="0" w:space="0" w:color="auto"/>
        <w:bottom w:val="none" w:sz="0" w:space="0" w:color="auto"/>
        <w:right w:val="none" w:sz="0" w:space="0" w:color="auto"/>
      </w:divBdr>
      <w:divsChild>
        <w:div w:id="1415857619">
          <w:marLeft w:val="0"/>
          <w:marRight w:val="0"/>
          <w:marTop w:val="0"/>
          <w:marBottom w:val="0"/>
          <w:divBdr>
            <w:top w:val="none" w:sz="0" w:space="0" w:color="auto"/>
            <w:left w:val="none" w:sz="0" w:space="0" w:color="auto"/>
            <w:bottom w:val="none" w:sz="0" w:space="0" w:color="auto"/>
            <w:right w:val="none" w:sz="0" w:space="0" w:color="auto"/>
          </w:divBdr>
        </w:div>
      </w:divsChild>
    </w:div>
    <w:div w:id="1057706047">
      <w:bodyDiv w:val="1"/>
      <w:marLeft w:val="0"/>
      <w:marRight w:val="0"/>
      <w:marTop w:val="0"/>
      <w:marBottom w:val="0"/>
      <w:divBdr>
        <w:top w:val="none" w:sz="0" w:space="0" w:color="auto"/>
        <w:left w:val="none" w:sz="0" w:space="0" w:color="auto"/>
        <w:bottom w:val="none" w:sz="0" w:space="0" w:color="auto"/>
        <w:right w:val="none" w:sz="0" w:space="0" w:color="auto"/>
      </w:divBdr>
      <w:divsChild>
        <w:div w:id="579410160">
          <w:marLeft w:val="0"/>
          <w:marRight w:val="0"/>
          <w:marTop w:val="0"/>
          <w:marBottom w:val="0"/>
          <w:divBdr>
            <w:top w:val="none" w:sz="0" w:space="0" w:color="auto"/>
            <w:left w:val="none" w:sz="0" w:space="0" w:color="auto"/>
            <w:bottom w:val="none" w:sz="0" w:space="0" w:color="auto"/>
            <w:right w:val="none" w:sz="0" w:space="0" w:color="auto"/>
          </w:divBdr>
        </w:div>
      </w:divsChild>
    </w:div>
    <w:div w:id="1094278508">
      <w:bodyDiv w:val="1"/>
      <w:marLeft w:val="0"/>
      <w:marRight w:val="0"/>
      <w:marTop w:val="0"/>
      <w:marBottom w:val="0"/>
      <w:divBdr>
        <w:top w:val="none" w:sz="0" w:space="0" w:color="auto"/>
        <w:left w:val="none" w:sz="0" w:space="0" w:color="auto"/>
        <w:bottom w:val="none" w:sz="0" w:space="0" w:color="auto"/>
        <w:right w:val="none" w:sz="0" w:space="0" w:color="auto"/>
      </w:divBdr>
      <w:divsChild>
        <w:div w:id="65153255">
          <w:marLeft w:val="0"/>
          <w:marRight w:val="0"/>
          <w:marTop w:val="0"/>
          <w:marBottom w:val="0"/>
          <w:divBdr>
            <w:top w:val="none" w:sz="0" w:space="0" w:color="auto"/>
            <w:left w:val="none" w:sz="0" w:space="0" w:color="auto"/>
            <w:bottom w:val="none" w:sz="0" w:space="0" w:color="auto"/>
            <w:right w:val="none" w:sz="0" w:space="0" w:color="auto"/>
          </w:divBdr>
        </w:div>
      </w:divsChild>
    </w:div>
    <w:div w:id="1134444885">
      <w:bodyDiv w:val="1"/>
      <w:marLeft w:val="0"/>
      <w:marRight w:val="0"/>
      <w:marTop w:val="0"/>
      <w:marBottom w:val="0"/>
      <w:divBdr>
        <w:top w:val="none" w:sz="0" w:space="0" w:color="auto"/>
        <w:left w:val="none" w:sz="0" w:space="0" w:color="auto"/>
        <w:bottom w:val="none" w:sz="0" w:space="0" w:color="auto"/>
        <w:right w:val="none" w:sz="0" w:space="0" w:color="auto"/>
      </w:divBdr>
      <w:divsChild>
        <w:div w:id="1459832205">
          <w:marLeft w:val="0"/>
          <w:marRight w:val="0"/>
          <w:marTop w:val="0"/>
          <w:marBottom w:val="0"/>
          <w:divBdr>
            <w:top w:val="none" w:sz="0" w:space="0" w:color="auto"/>
            <w:left w:val="none" w:sz="0" w:space="0" w:color="auto"/>
            <w:bottom w:val="none" w:sz="0" w:space="0" w:color="auto"/>
            <w:right w:val="none" w:sz="0" w:space="0" w:color="auto"/>
          </w:divBdr>
        </w:div>
      </w:divsChild>
    </w:div>
    <w:div w:id="1339847858">
      <w:bodyDiv w:val="1"/>
      <w:marLeft w:val="0"/>
      <w:marRight w:val="0"/>
      <w:marTop w:val="0"/>
      <w:marBottom w:val="0"/>
      <w:divBdr>
        <w:top w:val="none" w:sz="0" w:space="0" w:color="auto"/>
        <w:left w:val="none" w:sz="0" w:space="0" w:color="auto"/>
        <w:bottom w:val="none" w:sz="0" w:space="0" w:color="auto"/>
        <w:right w:val="none" w:sz="0" w:space="0" w:color="auto"/>
      </w:divBdr>
      <w:divsChild>
        <w:div w:id="2001082455">
          <w:marLeft w:val="0"/>
          <w:marRight w:val="0"/>
          <w:marTop w:val="0"/>
          <w:marBottom w:val="0"/>
          <w:divBdr>
            <w:top w:val="none" w:sz="0" w:space="0" w:color="auto"/>
            <w:left w:val="none" w:sz="0" w:space="0" w:color="auto"/>
            <w:bottom w:val="none" w:sz="0" w:space="0" w:color="auto"/>
            <w:right w:val="none" w:sz="0" w:space="0" w:color="auto"/>
          </w:divBdr>
        </w:div>
      </w:divsChild>
    </w:div>
    <w:div w:id="1380937619">
      <w:bodyDiv w:val="1"/>
      <w:marLeft w:val="0"/>
      <w:marRight w:val="0"/>
      <w:marTop w:val="0"/>
      <w:marBottom w:val="0"/>
      <w:divBdr>
        <w:top w:val="none" w:sz="0" w:space="0" w:color="auto"/>
        <w:left w:val="none" w:sz="0" w:space="0" w:color="auto"/>
        <w:bottom w:val="none" w:sz="0" w:space="0" w:color="auto"/>
        <w:right w:val="none" w:sz="0" w:space="0" w:color="auto"/>
      </w:divBdr>
      <w:divsChild>
        <w:div w:id="480928176">
          <w:marLeft w:val="0"/>
          <w:marRight w:val="0"/>
          <w:marTop w:val="0"/>
          <w:marBottom w:val="0"/>
          <w:divBdr>
            <w:top w:val="none" w:sz="0" w:space="0" w:color="auto"/>
            <w:left w:val="none" w:sz="0" w:space="0" w:color="auto"/>
            <w:bottom w:val="none" w:sz="0" w:space="0" w:color="auto"/>
            <w:right w:val="none" w:sz="0" w:space="0" w:color="auto"/>
          </w:divBdr>
        </w:div>
      </w:divsChild>
    </w:div>
    <w:div w:id="1636450812">
      <w:bodyDiv w:val="1"/>
      <w:marLeft w:val="0"/>
      <w:marRight w:val="0"/>
      <w:marTop w:val="0"/>
      <w:marBottom w:val="0"/>
      <w:divBdr>
        <w:top w:val="none" w:sz="0" w:space="0" w:color="auto"/>
        <w:left w:val="none" w:sz="0" w:space="0" w:color="auto"/>
        <w:bottom w:val="none" w:sz="0" w:space="0" w:color="auto"/>
        <w:right w:val="none" w:sz="0" w:space="0" w:color="auto"/>
      </w:divBdr>
      <w:divsChild>
        <w:div w:id="1973554062">
          <w:marLeft w:val="0"/>
          <w:marRight w:val="0"/>
          <w:marTop w:val="0"/>
          <w:marBottom w:val="0"/>
          <w:divBdr>
            <w:top w:val="none" w:sz="0" w:space="0" w:color="auto"/>
            <w:left w:val="none" w:sz="0" w:space="0" w:color="auto"/>
            <w:bottom w:val="none" w:sz="0" w:space="0" w:color="auto"/>
            <w:right w:val="none" w:sz="0" w:space="0" w:color="auto"/>
          </w:divBdr>
        </w:div>
      </w:divsChild>
    </w:div>
    <w:div w:id="1660230969">
      <w:bodyDiv w:val="1"/>
      <w:marLeft w:val="0"/>
      <w:marRight w:val="0"/>
      <w:marTop w:val="0"/>
      <w:marBottom w:val="0"/>
      <w:divBdr>
        <w:top w:val="none" w:sz="0" w:space="0" w:color="auto"/>
        <w:left w:val="none" w:sz="0" w:space="0" w:color="auto"/>
        <w:bottom w:val="none" w:sz="0" w:space="0" w:color="auto"/>
        <w:right w:val="none" w:sz="0" w:space="0" w:color="auto"/>
      </w:divBdr>
      <w:divsChild>
        <w:div w:id="1992715774">
          <w:marLeft w:val="0"/>
          <w:marRight w:val="0"/>
          <w:marTop w:val="0"/>
          <w:marBottom w:val="0"/>
          <w:divBdr>
            <w:top w:val="none" w:sz="0" w:space="0" w:color="auto"/>
            <w:left w:val="none" w:sz="0" w:space="0" w:color="auto"/>
            <w:bottom w:val="none" w:sz="0" w:space="0" w:color="auto"/>
            <w:right w:val="none" w:sz="0" w:space="0" w:color="auto"/>
          </w:divBdr>
        </w:div>
      </w:divsChild>
    </w:div>
    <w:div w:id="1860657920">
      <w:bodyDiv w:val="1"/>
      <w:marLeft w:val="0"/>
      <w:marRight w:val="0"/>
      <w:marTop w:val="0"/>
      <w:marBottom w:val="0"/>
      <w:divBdr>
        <w:top w:val="none" w:sz="0" w:space="0" w:color="auto"/>
        <w:left w:val="none" w:sz="0" w:space="0" w:color="auto"/>
        <w:bottom w:val="none" w:sz="0" w:space="0" w:color="auto"/>
        <w:right w:val="none" w:sz="0" w:space="0" w:color="auto"/>
      </w:divBdr>
      <w:divsChild>
        <w:div w:id="1816098313">
          <w:marLeft w:val="0"/>
          <w:marRight w:val="0"/>
          <w:marTop w:val="0"/>
          <w:marBottom w:val="0"/>
          <w:divBdr>
            <w:top w:val="none" w:sz="0" w:space="0" w:color="auto"/>
            <w:left w:val="none" w:sz="0" w:space="0" w:color="auto"/>
            <w:bottom w:val="none" w:sz="0" w:space="0" w:color="auto"/>
            <w:right w:val="none" w:sz="0" w:space="0" w:color="auto"/>
          </w:divBdr>
        </w:div>
      </w:divsChild>
    </w:div>
    <w:div w:id="1984308641">
      <w:bodyDiv w:val="1"/>
      <w:marLeft w:val="0"/>
      <w:marRight w:val="0"/>
      <w:marTop w:val="0"/>
      <w:marBottom w:val="0"/>
      <w:divBdr>
        <w:top w:val="none" w:sz="0" w:space="0" w:color="auto"/>
        <w:left w:val="none" w:sz="0" w:space="0" w:color="auto"/>
        <w:bottom w:val="none" w:sz="0" w:space="0" w:color="auto"/>
        <w:right w:val="none" w:sz="0" w:space="0" w:color="auto"/>
      </w:divBdr>
      <w:divsChild>
        <w:div w:id="739983591">
          <w:marLeft w:val="0"/>
          <w:marRight w:val="0"/>
          <w:marTop w:val="0"/>
          <w:marBottom w:val="0"/>
          <w:divBdr>
            <w:top w:val="none" w:sz="0" w:space="0" w:color="auto"/>
            <w:left w:val="none" w:sz="0" w:space="0" w:color="auto"/>
            <w:bottom w:val="none" w:sz="0" w:space="0" w:color="auto"/>
            <w:right w:val="none" w:sz="0" w:space="0" w:color="auto"/>
          </w:divBdr>
        </w:div>
      </w:divsChild>
    </w:div>
    <w:div w:id="1989821055">
      <w:bodyDiv w:val="1"/>
      <w:marLeft w:val="0"/>
      <w:marRight w:val="0"/>
      <w:marTop w:val="0"/>
      <w:marBottom w:val="0"/>
      <w:divBdr>
        <w:top w:val="none" w:sz="0" w:space="0" w:color="auto"/>
        <w:left w:val="none" w:sz="0" w:space="0" w:color="auto"/>
        <w:bottom w:val="none" w:sz="0" w:space="0" w:color="auto"/>
        <w:right w:val="none" w:sz="0" w:space="0" w:color="auto"/>
      </w:divBdr>
      <w:divsChild>
        <w:div w:id="734474700">
          <w:marLeft w:val="0"/>
          <w:marRight w:val="0"/>
          <w:marTop w:val="0"/>
          <w:marBottom w:val="0"/>
          <w:divBdr>
            <w:top w:val="none" w:sz="0" w:space="0" w:color="auto"/>
            <w:left w:val="none" w:sz="0" w:space="0" w:color="auto"/>
            <w:bottom w:val="none" w:sz="0" w:space="0" w:color="auto"/>
            <w:right w:val="none" w:sz="0" w:space="0" w:color="auto"/>
          </w:divBdr>
        </w:div>
      </w:divsChild>
    </w:div>
    <w:div w:id="2084637470">
      <w:bodyDiv w:val="1"/>
      <w:marLeft w:val="0"/>
      <w:marRight w:val="0"/>
      <w:marTop w:val="0"/>
      <w:marBottom w:val="0"/>
      <w:divBdr>
        <w:top w:val="none" w:sz="0" w:space="0" w:color="auto"/>
        <w:left w:val="none" w:sz="0" w:space="0" w:color="auto"/>
        <w:bottom w:val="none" w:sz="0" w:space="0" w:color="auto"/>
        <w:right w:val="none" w:sz="0" w:space="0" w:color="auto"/>
      </w:divBdr>
      <w:divsChild>
        <w:div w:id="1375347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ee78c4f-9237-413a-b1a7-8d0d9b2fbd25">
      <Value>209</Value>
    </TaxCatchAll>
    <Post_x0020_Ref xmlns="6ee78c4f-9237-413a-b1a7-8d0d9b2fbd25">TMP&amp;P</Post_x0020_Ref>
    <JobTitle xmlns="http://schemas.microsoft.com/sharepoint/v3" xsi:nil="true"/>
    <n7a0fc8effd64ae496ac113f27193b89 xmlns="749bbcf5-f3a5-46d2-9665-5b87b5e4d190">
      <Terms xmlns="http://schemas.microsoft.com/office/infopath/2007/PartnerControls">
        <TermInfo xmlns="http://schemas.microsoft.com/office/infopath/2007/PartnerControls">
          <TermName xmlns="http://schemas.microsoft.com/office/infopath/2007/PartnerControls">Management</TermName>
          <TermId xmlns="http://schemas.microsoft.com/office/infopath/2007/PartnerControls">1633460c-34de-4641-afb7-67eab0bbad69</TermId>
        </TermInfo>
      </Terms>
    </n7a0fc8effd64ae496ac113f27193b89>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Role Profile" ma:contentTypeID="0x01010049B5DB9E152D764B83FCCFBCE837732700251F46AB1181E142AC77067A4D19F72900D2D635A04F5A3047AC519F83F76ED57A" ma:contentTypeVersion="5" ma:contentTypeDescription="" ma:contentTypeScope="" ma:versionID="f3cbac842f6533f9f7305c7c3679c499">
  <xsd:schema xmlns:xsd="http://www.w3.org/2001/XMLSchema" xmlns:xs="http://www.w3.org/2001/XMLSchema" xmlns:p="http://schemas.microsoft.com/office/2006/metadata/properties" xmlns:ns1="http://schemas.microsoft.com/sharepoint/v3" xmlns:ns2="6ee78c4f-9237-413a-b1a7-8d0d9b2fbd25" xmlns:ns3="749bbcf5-f3a5-46d2-9665-5b87b5e4d190" targetNamespace="http://schemas.microsoft.com/office/2006/metadata/properties" ma:root="true" ma:fieldsID="e3b30d38213eef7c9b469dba9adcf1c0" ns1:_="" ns2:_="" ns3:_="">
    <xsd:import namespace="http://schemas.microsoft.com/sharepoint/v3"/>
    <xsd:import namespace="6ee78c4f-9237-413a-b1a7-8d0d9b2fbd25"/>
    <xsd:import namespace="749bbcf5-f3a5-46d2-9665-5b87b5e4d190"/>
    <xsd:element name="properties">
      <xsd:complexType>
        <xsd:sequence>
          <xsd:element name="documentManagement">
            <xsd:complexType>
              <xsd:all>
                <xsd:element ref="ns1:JobTitle" minOccurs="0"/>
                <xsd:element ref="ns2:Post_x0020_Ref" minOccurs="0"/>
                <xsd:element ref="ns3:n7a0fc8effd64ae496ac113f27193b89"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JobTitle" ma:index="1" nillable="true" ma:displayName="Job Title" ma:internalName="JobTitl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e78c4f-9237-413a-b1a7-8d0d9b2fbd25" elementFormDefault="qualified">
    <xsd:import namespace="http://schemas.microsoft.com/office/2006/documentManagement/types"/>
    <xsd:import namespace="http://schemas.microsoft.com/office/infopath/2007/PartnerControls"/>
    <xsd:element name="Post_x0020_Ref" ma:index="2" nillable="true" ma:displayName="Post Ref" ma:internalName="Post_x0020_Ref">
      <xsd:simpleType>
        <xsd:restriction base="dms:Text">
          <xsd:maxLength value="255"/>
        </xsd:restriction>
      </xsd:simpleType>
    </xsd:element>
    <xsd:element name="TaxCatchAll" ma:index="9" nillable="true" ma:displayName="Taxonomy Catch All Column" ma:hidden="true" ma:list="{86067586-35bc-4918-bea9-58c88c22273c}" ma:internalName="TaxCatchAll" ma:showField="CatchAllData" ma:web="6ee78c4f-9237-413a-b1a7-8d0d9b2fbd2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6067586-35bc-4918-bea9-58c88c22273c}" ma:internalName="TaxCatchAllLabel" ma:readOnly="true" ma:showField="CatchAllDataLabel" ma:web="6ee78c4f-9237-413a-b1a7-8d0d9b2fbd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9bbcf5-f3a5-46d2-9665-5b87b5e4d190" elementFormDefault="qualified">
    <xsd:import namespace="http://schemas.microsoft.com/office/2006/documentManagement/types"/>
    <xsd:import namespace="http://schemas.microsoft.com/office/infopath/2007/PartnerControls"/>
    <xsd:element name="n7a0fc8effd64ae496ac113f27193b89" ma:index="8" nillable="true" ma:taxonomy="true" ma:internalName="n7a0fc8effd64ae496ac113f27193b89" ma:taxonomyFieldName="Team_x0028_s_x0029_" ma:displayName="Team" ma:readOnly="false" ma:default="" ma:fieldId="{77a0fc8e-ffd6-4ae4-96ac-113f27193b89}" ma:taxonomyMulti="true" ma:sspId="a4c93d7a-e9da-499e-a3a4-8174adc47aca" ma:termSetId="0420e42d-c399-4765-a5fc-c84e837ece6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6F6E34-60FC-4F62-9C26-783406E5518A}">
  <ds:schemaRefs>
    <ds:schemaRef ds:uri="http://schemas.microsoft.com/sharepoint/v3/contenttype/forms"/>
  </ds:schemaRefs>
</ds:datastoreItem>
</file>

<file path=customXml/itemProps2.xml><?xml version="1.0" encoding="utf-8"?>
<ds:datastoreItem xmlns:ds="http://schemas.openxmlformats.org/officeDocument/2006/customXml" ds:itemID="{13FC8036-480F-4117-92D2-1EA1A0941CDB}">
  <ds:schemaRefs>
    <ds:schemaRef ds:uri="http://schemas.microsoft.com/office/2006/metadata/properties"/>
    <ds:schemaRef ds:uri="http://schemas.microsoft.com/office/infopath/2007/PartnerControls"/>
    <ds:schemaRef ds:uri="6ee78c4f-9237-413a-b1a7-8d0d9b2fbd25"/>
    <ds:schemaRef ds:uri="http://schemas.microsoft.com/sharepoint/v3"/>
    <ds:schemaRef ds:uri="749bbcf5-f3a5-46d2-9665-5b87b5e4d190"/>
  </ds:schemaRefs>
</ds:datastoreItem>
</file>

<file path=customXml/itemProps3.xml><?xml version="1.0" encoding="utf-8"?>
<ds:datastoreItem xmlns:ds="http://schemas.openxmlformats.org/officeDocument/2006/customXml" ds:itemID="{6B2D21A2-790F-45DB-92AF-61FAF869508B}">
  <ds:schemaRefs>
    <ds:schemaRef ds:uri="http://schemas.openxmlformats.org/officeDocument/2006/bibliography"/>
  </ds:schemaRefs>
</ds:datastoreItem>
</file>

<file path=customXml/itemProps4.xml><?xml version="1.0" encoding="utf-8"?>
<ds:datastoreItem xmlns:ds="http://schemas.openxmlformats.org/officeDocument/2006/customXml" ds:itemID="{BD31E9D1-13E9-4A27-8F27-CD147BF4B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e78c4f-9237-413a-b1a7-8d0d9b2fbd25"/>
    <ds:schemaRef ds:uri="749bbcf5-f3a5-46d2-9665-5b87b5e4d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7d405be-69d8-46b1-a8e9-cf19b99b1573}" enabled="0" method="" siteId="{57d405be-69d8-46b1-a8e9-cf19b99b1573}"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2004</Words>
  <Characters>12610</Characters>
  <Application>Microsoft Office Word</Application>
  <DocSecurity>0</DocSecurity>
  <Lines>252</Lines>
  <Paragraphs>128</Paragraphs>
  <ScaleCrop>false</ScaleCrop>
  <HeadingPairs>
    <vt:vector size="2" baseType="variant">
      <vt:variant>
        <vt:lpstr>Title</vt:lpstr>
      </vt:variant>
      <vt:variant>
        <vt:i4>1</vt:i4>
      </vt:variant>
    </vt:vector>
  </HeadingPairs>
  <TitlesOfParts>
    <vt:vector size="1" baseType="lpstr">
      <vt:lpstr>«FORENAMES»</vt:lpstr>
    </vt:vector>
  </TitlesOfParts>
  <Company>SYPA</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«FORENAMES»</dc:title>
  <dc:subject/>
  <dc:creator>p300</dc:creator>
  <cp:keywords/>
  <dc:description/>
  <cp:lastModifiedBy>Jo Stone</cp:lastModifiedBy>
  <cp:revision>2</cp:revision>
  <cp:lastPrinted>2019-11-14T19:55:00Z</cp:lastPrinted>
  <dcterms:created xsi:type="dcterms:W3CDTF">2026-09-28T10:36:00Z</dcterms:created>
  <dcterms:modified xsi:type="dcterms:W3CDTF">2026-09-28T10:36:00Z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XISDocument.heywood.co.uk">
    <vt:bool>true</vt:bool>
  </property>
  <property fmtid="{D5CDD505-2E9C-101B-9397-08002B2CF9AE}" pid="3" name="ContentTypeId">
    <vt:lpwstr>0x01010049B5DB9E152D764B83FCCFBCE837732700251F46AB1181E142AC77067A4D19F72900D2D635A04F5A3047AC519F83F76ED57A</vt:lpwstr>
  </property>
  <property fmtid="{D5CDD505-2E9C-101B-9397-08002B2CF9AE}" pid="4" name="Team(s)">
    <vt:lpwstr>209;#Management|1633460c-34de-4641-afb7-67eab0bbad69</vt:lpwstr>
  </property>
</Properties>
</file>