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6E09" w14:textId="77777777" w:rsidR="008D2A0F" w:rsidRDefault="00413FC0">
      <w:pPr>
        <w:spacing w:before="10"/>
        <w:ind w:left="936" w:right="1507"/>
        <w:textAlignment w:val="baseline"/>
      </w:pPr>
      <w:r>
        <w:rPr>
          <w:noProof/>
        </w:rPr>
        <w:drawing>
          <wp:inline distT="0" distB="0" distL="0" distR="0" wp14:anchorId="0A9600D5" wp14:editId="37AA9A0F">
            <wp:extent cx="5989320" cy="999490"/>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5989320" cy="999490"/>
                    </a:xfrm>
                    <a:prstGeom prst="rect">
                      <a:avLst/>
                    </a:prstGeom>
                  </pic:spPr>
                </pic:pic>
              </a:graphicData>
            </a:graphic>
          </wp:inline>
        </w:drawing>
      </w:r>
    </w:p>
    <w:p w14:paraId="16293660" w14:textId="47668505" w:rsidR="008D2A0F" w:rsidRDefault="00413FC0">
      <w:pPr>
        <w:spacing w:before="36" w:after="14" w:line="324" w:lineRule="exact"/>
        <w:jc w:val="center"/>
        <w:textAlignment w:val="baseline"/>
        <w:rPr>
          <w:rFonts w:ascii="Calibri" w:eastAsia="Calibri" w:hAnsi="Calibri"/>
          <w:b/>
          <w:color w:val="000000"/>
          <w:sz w:val="32"/>
        </w:rPr>
      </w:pPr>
      <w:r>
        <w:rPr>
          <w:rFonts w:ascii="Calibri" w:eastAsia="Calibri" w:hAnsi="Calibri"/>
          <w:b/>
          <w:color w:val="000000"/>
          <w:sz w:val="32"/>
        </w:rPr>
        <w:t>Benefits of working for C</w:t>
      </w:r>
      <w:r w:rsidR="00040B45">
        <w:rPr>
          <w:rFonts w:ascii="Calibri" w:eastAsia="Calibri" w:hAnsi="Calibri"/>
          <w:b/>
          <w:color w:val="000000"/>
          <w:sz w:val="32"/>
        </w:rPr>
        <w:t>ity of York Council</w:t>
      </w:r>
      <w:r w:rsidR="003E26D1">
        <w:rPr>
          <w:rFonts w:ascii="Calibri" w:eastAsia="Calibri" w:hAnsi="Calibri"/>
          <w:b/>
          <w:color w:val="000000"/>
          <w:sz w:val="32"/>
        </w:rPr>
        <w:t xml:space="preserve"> (CYC)</w:t>
      </w:r>
    </w:p>
    <w:p w14:paraId="4617B1F4" w14:textId="77777777" w:rsidR="008D2A0F" w:rsidRDefault="007F3956">
      <w:pPr>
        <w:spacing w:before="405" w:line="247" w:lineRule="exact"/>
        <w:ind w:left="936"/>
        <w:textAlignment w:val="baseline"/>
        <w:rPr>
          <w:rFonts w:ascii="Arial" w:eastAsia="Arial" w:hAnsi="Arial"/>
          <w:b/>
          <w:color w:val="000000"/>
        </w:rPr>
      </w:pPr>
      <w:r>
        <w:pict w14:anchorId="26E51182">
          <v:line id="_x0000_s1028" style="position:absolute;left:0;text-align:left;z-index:251656704;mso-position-horizontal-relative:page;mso-position-vertical-relative:page" from="36pt,117.1pt" to="559.5pt,117.1pt" strokecolor="#e8e4e7" strokeweight="1.45pt">
            <v:stroke linestyle="thinThin"/>
            <w10:wrap anchorx="page" anchory="page"/>
          </v:line>
        </w:pict>
      </w:r>
      <w:r w:rsidR="00413FC0">
        <w:rPr>
          <w:rFonts w:ascii="Arial" w:eastAsia="Arial" w:hAnsi="Arial"/>
          <w:b/>
          <w:color w:val="000000"/>
        </w:rPr>
        <w:t>Annual leave</w:t>
      </w:r>
    </w:p>
    <w:p w14:paraId="1612B682" w14:textId="2AAD5C9A" w:rsidR="008D2A0F" w:rsidRDefault="00791F9F">
      <w:pPr>
        <w:spacing w:before="11" w:line="367" w:lineRule="exact"/>
        <w:ind w:left="936" w:right="1152"/>
        <w:textAlignment w:val="baseline"/>
        <w:rPr>
          <w:rFonts w:ascii="Arial" w:eastAsia="Arial" w:hAnsi="Arial"/>
          <w:color w:val="000000"/>
          <w:spacing w:val="-4"/>
        </w:rPr>
      </w:pPr>
      <w:r>
        <w:rPr>
          <w:rFonts w:ascii="Arial" w:eastAsia="Arial" w:hAnsi="Arial"/>
          <w:color w:val="000000"/>
          <w:spacing w:val="-4"/>
        </w:rPr>
        <w:t xml:space="preserve">Chief </w:t>
      </w:r>
      <w:proofErr w:type="gramStart"/>
      <w:r>
        <w:rPr>
          <w:rFonts w:ascii="Arial" w:eastAsia="Arial" w:hAnsi="Arial"/>
          <w:color w:val="000000"/>
          <w:spacing w:val="-4"/>
        </w:rPr>
        <w:t>Officers</w:t>
      </w:r>
      <w:proofErr w:type="gramEnd"/>
      <w:r>
        <w:rPr>
          <w:rFonts w:ascii="Arial" w:eastAsia="Arial" w:hAnsi="Arial"/>
          <w:color w:val="000000"/>
          <w:spacing w:val="-4"/>
        </w:rPr>
        <w:t xml:space="preserve"> annual leave entitlement is </w:t>
      </w:r>
      <w:r w:rsidR="00CB57E3">
        <w:rPr>
          <w:rFonts w:ascii="Arial" w:eastAsia="Arial" w:hAnsi="Arial"/>
          <w:color w:val="000000"/>
          <w:spacing w:val="-4"/>
        </w:rPr>
        <w:t>30</w:t>
      </w:r>
      <w:r w:rsidR="00413FC0">
        <w:rPr>
          <w:rFonts w:ascii="Arial" w:eastAsia="Arial" w:hAnsi="Arial"/>
          <w:color w:val="000000"/>
          <w:spacing w:val="-4"/>
        </w:rPr>
        <w:t xml:space="preserve"> days holiday, rising to 3</w:t>
      </w:r>
      <w:r w:rsidR="00CB57E3">
        <w:rPr>
          <w:rFonts w:ascii="Arial" w:eastAsia="Arial" w:hAnsi="Arial"/>
          <w:color w:val="000000"/>
          <w:spacing w:val="-4"/>
        </w:rPr>
        <w:t>5</w:t>
      </w:r>
      <w:r w:rsidR="00413FC0">
        <w:rPr>
          <w:rFonts w:ascii="Arial" w:eastAsia="Arial" w:hAnsi="Arial"/>
          <w:color w:val="000000"/>
          <w:spacing w:val="-4"/>
        </w:rPr>
        <w:t xml:space="preserve"> days after 5 or more years of local government service, plus public holidays (usually 8 days per year). This leave is pro rata for part-time employees).</w:t>
      </w:r>
    </w:p>
    <w:p w14:paraId="66F05D09" w14:textId="5E193DFB" w:rsidR="008D2A0F" w:rsidRDefault="00413FC0">
      <w:pPr>
        <w:spacing w:line="376" w:lineRule="exact"/>
        <w:ind w:left="936" w:right="936"/>
        <w:textAlignment w:val="baseline"/>
        <w:rPr>
          <w:rFonts w:ascii="Arial" w:eastAsia="Arial" w:hAnsi="Arial"/>
          <w:color w:val="000000"/>
        </w:rPr>
      </w:pPr>
      <w:r>
        <w:rPr>
          <w:rFonts w:ascii="Arial" w:eastAsia="Arial" w:hAnsi="Arial"/>
          <w:color w:val="000000"/>
        </w:rPr>
        <w:t xml:space="preserve">An additional 5 </w:t>
      </w:r>
      <w:proofErr w:type="gramStart"/>
      <w:r>
        <w:rPr>
          <w:rFonts w:ascii="Arial" w:eastAsia="Arial" w:hAnsi="Arial"/>
          <w:color w:val="000000"/>
        </w:rPr>
        <w:t>days</w:t>
      </w:r>
      <w:proofErr w:type="gramEnd"/>
      <w:r>
        <w:rPr>
          <w:rFonts w:ascii="Arial" w:eastAsia="Arial" w:hAnsi="Arial"/>
          <w:color w:val="000000"/>
        </w:rPr>
        <w:t xml:space="preserve"> paid leave </w:t>
      </w:r>
      <w:r w:rsidR="00791F9F">
        <w:rPr>
          <w:rFonts w:ascii="Arial" w:eastAsia="Arial" w:hAnsi="Arial"/>
          <w:color w:val="000000"/>
        </w:rPr>
        <w:t>per year is applied for employees to be</w:t>
      </w:r>
      <w:r>
        <w:rPr>
          <w:rFonts w:ascii="Arial" w:eastAsia="Arial" w:hAnsi="Arial"/>
          <w:color w:val="000000"/>
        </w:rPr>
        <w:t>com</w:t>
      </w:r>
      <w:r w:rsidR="00791F9F">
        <w:rPr>
          <w:rFonts w:ascii="Arial" w:eastAsia="Arial" w:hAnsi="Arial"/>
          <w:color w:val="000000"/>
        </w:rPr>
        <w:t>e</w:t>
      </w:r>
      <w:r>
        <w:rPr>
          <w:rFonts w:ascii="Arial" w:eastAsia="Arial" w:hAnsi="Arial"/>
          <w:color w:val="000000"/>
        </w:rPr>
        <w:t xml:space="preserve"> </w:t>
      </w:r>
      <w:proofErr w:type="gramStart"/>
      <w:r>
        <w:rPr>
          <w:rFonts w:ascii="Arial" w:eastAsia="Arial" w:hAnsi="Arial"/>
          <w:color w:val="000000"/>
        </w:rPr>
        <w:t>a foster</w:t>
      </w:r>
      <w:proofErr w:type="gramEnd"/>
      <w:r>
        <w:rPr>
          <w:rFonts w:ascii="Arial" w:eastAsia="Arial" w:hAnsi="Arial"/>
          <w:color w:val="000000"/>
        </w:rPr>
        <w:t xml:space="preserve"> carer, settling in a new child, training courses, support groups, meetings and emergencies.</w:t>
      </w:r>
    </w:p>
    <w:p w14:paraId="2E2E0ADF" w14:textId="77777777" w:rsidR="008D2A0F" w:rsidRDefault="00413FC0">
      <w:pPr>
        <w:spacing w:before="542" w:line="247" w:lineRule="exact"/>
        <w:ind w:left="936"/>
        <w:textAlignment w:val="baseline"/>
        <w:rPr>
          <w:rFonts w:ascii="Arial" w:eastAsia="Arial" w:hAnsi="Arial"/>
          <w:b/>
          <w:color w:val="000000"/>
        </w:rPr>
      </w:pPr>
      <w:r>
        <w:rPr>
          <w:rFonts w:ascii="Arial" w:eastAsia="Arial" w:hAnsi="Arial"/>
          <w:b/>
          <w:color w:val="000000"/>
        </w:rPr>
        <w:t>Employee learning and development</w:t>
      </w:r>
    </w:p>
    <w:p w14:paraId="3763D65E" w14:textId="77777777" w:rsidR="008D2A0F" w:rsidRDefault="00413FC0">
      <w:pPr>
        <w:spacing w:before="133" w:line="245" w:lineRule="exact"/>
        <w:ind w:left="936"/>
        <w:textAlignment w:val="baseline"/>
        <w:rPr>
          <w:rFonts w:ascii="Arial" w:eastAsia="Arial" w:hAnsi="Arial"/>
          <w:color w:val="000000"/>
        </w:rPr>
      </w:pPr>
      <w:r>
        <w:rPr>
          <w:rFonts w:ascii="Arial" w:eastAsia="Arial" w:hAnsi="Arial"/>
          <w:color w:val="000000"/>
        </w:rPr>
        <w:t xml:space="preserve">A key part of our Workforce Strategy is to support the continuous learning and development of all </w:t>
      </w:r>
      <w:proofErr w:type="gramStart"/>
      <w:r>
        <w:rPr>
          <w:rFonts w:ascii="Arial" w:eastAsia="Arial" w:hAnsi="Arial"/>
          <w:color w:val="000000"/>
        </w:rPr>
        <w:t>our</w:t>
      </w:r>
      <w:proofErr w:type="gramEnd"/>
    </w:p>
    <w:p w14:paraId="0C23A753" w14:textId="77777777" w:rsidR="008D2A0F" w:rsidRDefault="00413FC0">
      <w:pPr>
        <w:spacing w:before="139" w:line="245" w:lineRule="exact"/>
        <w:ind w:left="936"/>
        <w:textAlignment w:val="baseline"/>
        <w:rPr>
          <w:rFonts w:ascii="Arial" w:eastAsia="Arial" w:hAnsi="Arial"/>
          <w:color w:val="000000"/>
        </w:rPr>
      </w:pPr>
      <w:r>
        <w:rPr>
          <w:rFonts w:ascii="Arial" w:eastAsia="Arial" w:hAnsi="Arial"/>
          <w:color w:val="000000"/>
        </w:rPr>
        <w:t xml:space="preserve">staff and offer a wide range of internal online and </w:t>
      </w:r>
      <w:proofErr w:type="gramStart"/>
      <w:r>
        <w:rPr>
          <w:rFonts w:ascii="Arial" w:eastAsia="Arial" w:hAnsi="Arial"/>
          <w:color w:val="000000"/>
        </w:rPr>
        <w:t>face to face</w:t>
      </w:r>
      <w:proofErr w:type="gramEnd"/>
      <w:r>
        <w:rPr>
          <w:rFonts w:ascii="Arial" w:eastAsia="Arial" w:hAnsi="Arial"/>
          <w:color w:val="000000"/>
        </w:rPr>
        <w:t xml:space="preserve"> training </w:t>
      </w:r>
      <w:proofErr w:type="gramStart"/>
      <w:r>
        <w:rPr>
          <w:rFonts w:ascii="Arial" w:eastAsia="Arial" w:hAnsi="Arial"/>
          <w:color w:val="000000"/>
        </w:rPr>
        <w:t>opportunities</w:t>
      </w:r>
      <w:proofErr w:type="gramEnd"/>
      <w:r>
        <w:rPr>
          <w:rFonts w:ascii="Arial" w:eastAsia="Arial" w:hAnsi="Arial"/>
          <w:color w:val="000000"/>
        </w:rPr>
        <w:t xml:space="preserve"> including coaching.</w:t>
      </w:r>
    </w:p>
    <w:p w14:paraId="1E5587B3" w14:textId="77777777" w:rsidR="00CB57E3" w:rsidRDefault="00CB57E3">
      <w:pPr>
        <w:spacing w:before="139" w:line="245" w:lineRule="exact"/>
        <w:ind w:left="936"/>
        <w:textAlignment w:val="baseline"/>
        <w:rPr>
          <w:rFonts w:ascii="Arial" w:eastAsia="Arial" w:hAnsi="Arial"/>
          <w:color w:val="000000"/>
        </w:rPr>
      </w:pPr>
    </w:p>
    <w:p w14:paraId="73E13DF7" w14:textId="77777777" w:rsidR="00CB57E3" w:rsidRPr="00CB57E3" w:rsidRDefault="00CB57E3" w:rsidP="00CB57E3">
      <w:pPr>
        <w:spacing w:line="369" w:lineRule="exact"/>
        <w:ind w:left="936" w:right="1152"/>
        <w:textAlignment w:val="baseline"/>
        <w:rPr>
          <w:rFonts w:ascii="Arial" w:eastAsia="Arial" w:hAnsi="Arial"/>
          <w:b/>
          <w:color w:val="000000"/>
        </w:rPr>
      </w:pPr>
      <w:r w:rsidRPr="00CB57E3">
        <w:rPr>
          <w:rFonts w:ascii="Arial" w:eastAsia="Arial" w:hAnsi="Arial"/>
          <w:b/>
          <w:color w:val="000000"/>
        </w:rPr>
        <w:t>Relocation support</w:t>
      </w:r>
    </w:p>
    <w:p w14:paraId="35EFC61B" w14:textId="0F48DF65" w:rsidR="00CB57E3" w:rsidRDefault="00CB57E3" w:rsidP="00CB57E3">
      <w:pPr>
        <w:spacing w:line="369" w:lineRule="exact"/>
        <w:ind w:left="936" w:right="1152"/>
        <w:textAlignment w:val="baseline"/>
        <w:rPr>
          <w:rFonts w:ascii="Arial" w:eastAsia="Arial" w:hAnsi="Arial"/>
          <w:bCs/>
          <w:color w:val="000000"/>
          <w:lang w:val="en"/>
        </w:rPr>
      </w:pPr>
      <w:r w:rsidRPr="00CB57E3">
        <w:rPr>
          <w:rFonts w:ascii="Arial" w:eastAsia="Arial" w:hAnsi="Arial"/>
          <w:bCs/>
          <w:color w:val="000000"/>
        </w:rPr>
        <w:t>New staff may be eligible to relocation assistance if they</w:t>
      </w:r>
      <w:r w:rsidRPr="00CB57E3">
        <w:rPr>
          <w:rFonts w:ascii="Arial" w:eastAsia="Arial" w:hAnsi="Arial"/>
          <w:bCs/>
          <w:color w:val="000000"/>
          <w:lang w:val="en"/>
        </w:rPr>
        <w:t xml:space="preserve"> live beyond a reasonable daily commuting distance of</w:t>
      </w:r>
      <w:r>
        <w:rPr>
          <w:rFonts w:ascii="Arial" w:eastAsia="Arial" w:hAnsi="Arial"/>
          <w:bCs/>
          <w:color w:val="000000"/>
          <w:lang w:val="en"/>
        </w:rPr>
        <w:t xml:space="preserve"> </w:t>
      </w:r>
      <w:r w:rsidRPr="00CB57E3">
        <w:rPr>
          <w:rFonts w:ascii="Arial" w:eastAsia="Arial" w:hAnsi="Arial"/>
          <w:bCs/>
          <w:color w:val="000000"/>
          <w:lang w:val="en"/>
        </w:rPr>
        <w:t xml:space="preserve">their new employment, requiring them to move home closer to their work base and where relocation assistance has been approved for the job they have been offered. This is subject to </w:t>
      </w:r>
      <w:proofErr w:type="gramStart"/>
      <w:r w:rsidRPr="00CB57E3">
        <w:rPr>
          <w:rFonts w:ascii="Arial" w:eastAsia="Arial" w:hAnsi="Arial"/>
          <w:bCs/>
          <w:color w:val="000000"/>
          <w:lang w:val="en"/>
        </w:rPr>
        <w:t>meeting</w:t>
      </w:r>
      <w:proofErr w:type="gramEnd"/>
      <w:r w:rsidRPr="00CB57E3">
        <w:rPr>
          <w:rFonts w:ascii="Arial" w:eastAsia="Arial" w:hAnsi="Arial"/>
          <w:bCs/>
          <w:color w:val="000000"/>
          <w:lang w:val="en"/>
        </w:rPr>
        <w:t xml:space="preserve"> the Relocation Assistance Policy eligibility criteria.</w:t>
      </w:r>
      <w:r w:rsidR="00791F9F">
        <w:rPr>
          <w:rFonts w:ascii="Arial" w:eastAsia="Arial" w:hAnsi="Arial"/>
          <w:bCs/>
          <w:color w:val="000000"/>
          <w:lang w:val="en"/>
        </w:rPr>
        <w:t xml:space="preserve"> Further details are available on request.</w:t>
      </w:r>
    </w:p>
    <w:p w14:paraId="0B6F50B4" w14:textId="77777777" w:rsidR="00CB57E3" w:rsidRDefault="00CB57E3" w:rsidP="00CB57E3">
      <w:pPr>
        <w:spacing w:line="369" w:lineRule="exact"/>
        <w:ind w:left="936" w:right="1152"/>
        <w:textAlignment w:val="baseline"/>
        <w:rPr>
          <w:rFonts w:ascii="Arial" w:eastAsia="Arial" w:hAnsi="Arial"/>
          <w:bCs/>
          <w:color w:val="000000"/>
          <w:lang w:val="en"/>
        </w:rPr>
      </w:pPr>
    </w:p>
    <w:p w14:paraId="10CC6780" w14:textId="4A8FD871" w:rsidR="008D2A0F" w:rsidRDefault="00413FC0" w:rsidP="00CB57E3">
      <w:pPr>
        <w:spacing w:line="369" w:lineRule="exact"/>
        <w:ind w:left="936" w:right="1152"/>
        <w:textAlignment w:val="baseline"/>
        <w:rPr>
          <w:rFonts w:ascii="Arial" w:eastAsia="Arial" w:hAnsi="Arial"/>
          <w:b/>
          <w:color w:val="000000"/>
        </w:rPr>
      </w:pPr>
      <w:r>
        <w:rPr>
          <w:rFonts w:ascii="Arial" w:eastAsia="Arial" w:hAnsi="Arial"/>
          <w:b/>
          <w:color w:val="000000"/>
        </w:rPr>
        <w:t>Travel to work support</w:t>
      </w:r>
    </w:p>
    <w:p w14:paraId="0CAB4569" w14:textId="77777777" w:rsidR="008D2A0F" w:rsidRDefault="00413FC0">
      <w:pPr>
        <w:numPr>
          <w:ilvl w:val="0"/>
          <w:numId w:val="1"/>
        </w:numPr>
        <w:tabs>
          <w:tab w:val="clear" w:pos="360"/>
          <w:tab w:val="left" w:pos="1800"/>
        </w:tabs>
        <w:spacing w:before="372" w:line="378" w:lineRule="exact"/>
        <w:ind w:left="1800" w:right="936" w:hanging="360"/>
        <w:textAlignment w:val="baseline"/>
        <w:rPr>
          <w:rFonts w:ascii="Arial" w:eastAsia="Arial" w:hAnsi="Arial"/>
          <w:b/>
          <w:color w:val="000000"/>
          <w:spacing w:val="-4"/>
        </w:rPr>
      </w:pPr>
      <w:r>
        <w:rPr>
          <w:rFonts w:ascii="Arial" w:eastAsia="Arial" w:hAnsi="Arial"/>
          <w:b/>
          <w:color w:val="000000"/>
          <w:spacing w:val="-4"/>
        </w:rPr>
        <w:t xml:space="preserve">Car leasing scheme </w:t>
      </w:r>
      <w:r>
        <w:rPr>
          <w:rFonts w:ascii="Arial" w:eastAsia="Arial" w:hAnsi="Arial"/>
          <w:color w:val="000000"/>
          <w:spacing w:val="-4"/>
        </w:rPr>
        <w:t xml:space="preserve">- Provides a cost-effective way for permanent CYC employees to lease a brand-new car via salary sacrifice. </w:t>
      </w:r>
      <w:r>
        <w:rPr>
          <w:rFonts w:ascii="Arial" w:eastAsia="Arial" w:hAnsi="Arial"/>
          <w:b/>
          <w:color w:val="000000"/>
          <w:spacing w:val="-4"/>
        </w:rPr>
        <w:t xml:space="preserve">Please note: </w:t>
      </w:r>
      <w:r>
        <w:rPr>
          <w:rFonts w:ascii="Arial" w:eastAsia="Arial" w:hAnsi="Arial"/>
          <w:color w:val="000000"/>
          <w:spacing w:val="-4"/>
        </w:rPr>
        <w:t>This scheme is not available to staff in schools.</w:t>
      </w:r>
    </w:p>
    <w:p w14:paraId="2192918E" w14:textId="06F7FF1B" w:rsidR="008D2A0F" w:rsidRDefault="00413FC0">
      <w:pPr>
        <w:numPr>
          <w:ilvl w:val="0"/>
          <w:numId w:val="1"/>
        </w:numPr>
        <w:tabs>
          <w:tab w:val="clear" w:pos="360"/>
          <w:tab w:val="left" w:pos="1800"/>
        </w:tabs>
        <w:spacing w:before="10" w:line="378" w:lineRule="exact"/>
        <w:ind w:left="1800" w:right="1008" w:hanging="360"/>
        <w:textAlignment w:val="baseline"/>
        <w:rPr>
          <w:rFonts w:ascii="Arial" w:eastAsia="Arial" w:hAnsi="Arial"/>
          <w:b/>
          <w:color w:val="000000"/>
        </w:rPr>
      </w:pPr>
      <w:r>
        <w:rPr>
          <w:rFonts w:ascii="Arial" w:eastAsia="Arial" w:hAnsi="Arial"/>
          <w:b/>
          <w:color w:val="000000"/>
        </w:rPr>
        <w:t xml:space="preserve">Cycle loans </w:t>
      </w:r>
      <w:r>
        <w:rPr>
          <w:rFonts w:ascii="Arial" w:eastAsia="Arial" w:hAnsi="Arial"/>
          <w:color w:val="000000"/>
        </w:rPr>
        <w:t>- via Salary Sacrifice - A loan is available to purchase a new bike, with essential accessories</w:t>
      </w:r>
      <w:r w:rsidR="00CB57E3">
        <w:rPr>
          <w:rFonts w:ascii="Arial" w:eastAsia="Arial" w:hAnsi="Arial"/>
          <w:color w:val="000000"/>
        </w:rPr>
        <w:t>.</w:t>
      </w:r>
    </w:p>
    <w:p w14:paraId="0EE6C836" w14:textId="77777777" w:rsidR="008D2A0F" w:rsidRDefault="00413FC0">
      <w:pPr>
        <w:numPr>
          <w:ilvl w:val="0"/>
          <w:numId w:val="1"/>
        </w:numPr>
        <w:tabs>
          <w:tab w:val="clear" w:pos="360"/>
          <w:tab w:val="left" w:pos="1800"/>
        </w:tabs>
        <w:spacing w:before="17" w:line="378" w:lineRule="exact"/>
        <w:ind w:left="1800" w:right="1152" w:hanging="360"/>
        <w:textAlignment w:val="baseline"/>
        <w:rPr>
          <w:rFonts w:ascii="Arial" w:eastAsia="Arial" w:hAnsi="Arial"/>
          <w:b/>
          <w:color w:val="000000"/>
        </w:rPr>
      </w:pPr>
      <w:r>
        <w:rPr>
          <w:rFonts w:ascii="Arial" w:eastAsia="Arial" w:hAnsi="Arial"/>
          <w:b/>
          <w:color w:val="000000"/>
        </w:rPr>
        <w:t xml:space="preserve">Discounted bus tickets </w:t>
      </w:r>
      <w:r>
        <w:rPr>
          <w:rFonts w:ascii="Arial" w:eastAsia="Arial" w:hAnsi="Arial"/>
          <w:color w:val="000000"/>
        </w:rPr>
        <w:t>- discounted tickets via M-tickets app from First Buses for travel on the First Bus network.</w:t>
      </w:r>
    </w:p>
    <w:p w14:paraId="469B6801" w14:textId="77777777" w:rsidR="008D2A0F" w:rsidRDefault="00413FC0">
      <w:pPr>
        <w:numPr>
          <w:ilvl w:val="0"/>
          <w:numId w:val="1"/>
        </w:numPr>
        <w:tabs>
          <w:tab w:val="clear" w:pos="360"/>
          <w:tab w:val="left" w:pos="1800"/>
        </w:tabs>
        <w:spacing w:before="17" w:line="378" w:lineRule="exact"/>
        <w:ind w:left="1800" w:right="1152" w:hanging="360"/>
        <w:textAlignment w:val="baseline"/>
        <w:rPr>
          <w:rFonts w:ascii="Arial" w:eastAsia="Arial" w:hAnsi="Arial"/>
          <w:b/>
          <w:color w:val="000000"/>
        </w:rPr>
      </w:pPr>
      <w:r>
        <w:rPr>
          <w:rFonts w:ascii="Arial" w:eastAsia="Arial" w:hAnsi="Arial"/>
          <w:b/>
          <w:color w:val="000000"/>
        </w:rPr>
        <w:t xml:space="preserve">Discounted train travel </w:t>
      </w:r>
      <w:r>
        <w:rPr>
          <w:rFonts w:ascii="Arial" w:eastAsia="Arial" w:hAnsi="Arial"/>
          <w:color w:val="000000"/>
        </w:rPr>
        <w:t>– option to buy a discounted season ticket and pay for this over 12 equal instalments or purchase flexi travel tickets from Northern rail direct.</w:t>
      </w:r>
    </w:p>
    <w:p w14:paraId="52F1C488" w14:textId="77777777" w:rsidR="008D2A0F" w:rsidRDefault="00413FC0">
      <w:pPr>
        <w:spacing w:before="542" w:line="247" w:lineRule="exact"/>
        <w:ind w:left="936"/>
        <w:textAlignment w:val="baseline"/>
        <w:rPr>
          <w:rFonts w:ascii="Arial" w:eastAsia="Arial" w:hAnsi="Arial"/>
          <w:b/>
          <w:color w:val="000000"/>
        </w:rPr>
      </w:pPr>
      <w:r>
        <w:rPr>
          <w:rFonts w:ascii="Arial" w:eastAsia="Arial" w:hAnsi="Arial"/>
          <w:b/>
          <w:color w:val="000000"/>
        </w:rPr>
        <w:t>Employee wellbeing scheme</w:t>
      </w:r>
    </w:p>
    <w:p w14:paraId="200D6AE7" w14:textId="77777777" w:rsidR="008D2A0F" w:rsidRDefault="00413FC0">
      <w:pPr>
        <w:spacing w:before="19" w:after="53" w:line="364" w:lineRule="exact"/>
        <w:ind w:left="936" w:right="1152"/>
        <w:textAlignment w:val="baseline"/>
        <w:rPr>
          <w:rFonts w:ascii="Arial" w:eastAsia="Arial" w:hAnsi="Arial"/>
          <w:color w:val="000000"/>
          <w:spacing w:val="-4"/>
        </w:rPr>
      </w:pPr>
      <w:r>
        <w:rPr>
          <w:rFonts w:ascii="Arial" w:eastAsia="Arial" w:hAnsi="Arial"/>
          <w:color w:val="000000"/>
          <w:spacing w:val="-4"/>
        </w:rPr>
        <w:t>This service offers both practical and emotional support to help manage any of life’s challenges and difficulties, both great and small, whether they are for personal or work-related concerns. Includes 24-hour access to confidential counselling service plus cancer, smoking, alcohol and drug misuse support.</w:t>
      </w:r>
    </w:p>
    <w:p w14:paraId="3DCADD0F" w14:textId="77777777" w:rsidR="008D2A0F" w:rsidRDefault="00413FC0">
      <w:pPr>
        <w:ind w:right="24"/>
        <w:textAlignment w:val="baseline"/>
      </w:pPr>
      <w:r>
        <w:rPr>
          <w:noProof/>
        </w:rPr>
        <w:drawing>
          <wp:inline distT="0" distB="0" distL="0" distR="0" wp14:anchorId="3CDD7CD2" wp14:editId="180A60E7">
            <wp:extent cx="7525385" cy="3746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8"/>
                    <a:stretch>
                      <a:fillRect/>
                    </a:stretch>
                  </pic:blipFill>
                  <pic:spPr>
                    <a:xfrm>
                      <a:off x="0" y="0"/>
                      <a:ext cx="7525385" cy="374650"/>
                    </a:xfrm>
                    <a:prstGeom prst="rect">
                      <a:avLst/>
                    </a:prstGeom>
                  </pic:spPr>
                </pic:pic>
              </a:graphicData>
            </a:graphic>
          </wp:inline>
        </w:drawing>
      </w:r>
    </w:p>
    <w:p w14:paraId="2A8F6AAF" w14:textId="77777777" w:rsidR="008D2A0F" w:rsidRDefault="008D2A0F">
      <w:pPr>
        <w:sectPr w:rsidR="008D2A0F">
          <w:pgSz w:w="11909" w:h="16838"/>
          <w:pgMar w:top="360" w:right="0" w:bottom="1382" w:left="34" w:header="720" w:footer="720" w:gutter="0"/>
          <w:cols w:space="720"/>
        </w:sectPr>
      </w:pPr>
    </w:p>
    <w:p w14:paraId="5AFC7412" w14:textId="77777777" w:rsidR="008D2A0F" w:rsidRDefault="00413FC0">
      <w:pPr>
        <w:spacing w:before="10"/>
        <w:ind w:left="250" w:right="1507"/>
        <w:textAlignment w:val="baseline"/>
      </w:pPr>
      <w:r>
        <w:rPr>
          <w:noProof/>
        </w:rPr>
        <w:lastRenderedPageBreak/>
        <w:drawing>
          <wp:inline distT="0" distB="0" distL="0" distR="0" wp14:anchorId="613444E0" wp14:editId="2D431FBD">
            <wp:extent cx="5989320" cy="99949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7"/>
                    <a:stretch>
                      <a:fillRect/>
                    </a:stretch>
                  </pic:blipFill>
                  <pic:spPr>
                    <a:xfrm>
                      <a:off x="0" y="0"/>
                      <a:ext cx="5989320" cy="999490"/>
                    </a:xfrm>
                    <a:prstGeom prst="rect">
                      <a:avLst/>
                    </a:prstGeom>
                  </pic:spPr>
                </pic:pic>
              </a:graphicData>
            </a:graphic>
          </wp:inline>
        </w:drawing>
      </w:r>
    </w:p>
    <w:p w14:paraId="21FDAEBB" w14:textId="1AFA8737" w:rsidR="008D2A0F" w:rsidRDefault="00413FC0">
      <w:pPr>
        <w:spacing w:before="36" w:after="14" w:line="324" w:lineRule="exact"/>
        <w:jc w:val="center"/>
        <w:textAlignment w:val="baseline"/>
        <w:rPr>
          <w:rFonts w:ascii="Calibri" w:eastAsia="Calibri" w:hAnsi="Calibri"/>
          <w:b/>
          <w:color w:val="000000"/>
          <w:sz w:val="32"/>
        </w:rPr>
      </w:pPr>
      <w:r>
        <w:rPr>
          <w:rFonts w:ascii="Calibri" w:eastAsia="Calibri" w:hAnsi="Calibri"/>
          <w:b/>
          <w:color w:val="000000"/>
          <w:sz w:val="32"/>
        </w:rPr>
        <w:t>Benefits of working for C</w:t>
      </w:r>
      <w:r w:rsidR="00791F9F">
        <w:rPr>
          <w:rFonts w:ascii="Calibri" w:eastAsia="Calibri" w:hAnsi="Calibri"/>
          <w:b/>
          <w:color w:val="000000"/>
          <w:sz w:val="32"/>
        </w:rPr>
        <w:t xml:space="preserve">ity of York Council </w:t>
      </w:r>
    </w:p>
    <w:p w14:paraId="1C250DC2" w14:textId="77777777" w:rsidR="008D2A0F" w:rsidRDefault="007F3956">
      <w:pPr>
        <w:spacing w:before="405" w:line="247" w:lineRule="exact"/>
        <w:ind w:left="288"/>
        <w:textAlignment w:val="baseline"/>
        <w:rPr>
          <w:rFonts w:ascii="Arial" w:eastAsia="Arial" w:hAnsi="Arial"/>
          <w:b/>
          <w:color w:val="000000"/>
        </w:rPr>
      </w:pPr>
      <w:r>
        <w:pict w14:anchorId="032571C0">
          <v:line id="_x0000_s1027" style="position:absolute;left:0;text-align:left;z-index:251657728;mso-position-horizontal-relative:page;mso-position-vertical-relative:page" from="36pt,117.1pt" to="559.5pt,117.1pt" strokecolor="#e7e4e7" strokeweight="1.45pt">
            <v:stroke linestyle="thinThin"/>
            <w10:wrap anchorx="page" anchory="page"/>
          </v:line>
        </w:pict>
      </w:r>
      <w:r w:rsidR="00413FC0">
        <w:rPr>
          <w:rFonts w:ascii="Arial" w:eastAsia="Arial" w:hAnsi="Arial"/>
          <w:b/>
          <w:color w:val="000000"/>
        </w:rPr>
        <w:t>Family Friendly Leave</w:t>
      </w:r>
    </w:p>
    <w:p w14:paraId="548D8C70" w14:textId="77777777" w:rsidR="008D2A0F" w:rsidRDefault="00413FC0">
      <w:pPr>
        <w:spacing w:before="137" w:line="246" w:lineRule="exact"/>
        <w:ind w:left="288"/>
        <w:textAlignment w:val="baseline"/>
        <w:rPr>
          <w:rFonts w:ascii="Arial" w:eastAsia="Arial" w:hAnsi="Arial"/>
          <w:color w:val="000000"/>
        </w:rPr>
      </w:pPr>
      <w:r>
        <w:rPr>
          <w:rFonts w:ascii="Arial" w:eastAsia="Arial" w:hAnsi="Arial"/>
          <w:color w:val="000000"/>
        </w:rPr>
        <w:t>We have a variety of leave options including dependent care leave, shared parental leave, maternity</w:t>
      </w:r>
    </w:p>
    <w:p w14:paraId="55519108" w14:textId="77777777" w:rsidR="008D2A0F" w:rsidRDefault="00413FC0">
      <w:pPr>
        <w:spacing w:before="133" w:line="246" w:lineRule="exact"/>
        <w:ind w:left="288"/>
        <w:textAlignment w:val="baseline"/>
        <w:rPr>
          <w:rFonts w:ascii="Arial" w:eastAsia="Arial" w:hAnsi="Arial"/>
          <w:color w:val="000000"/>
        </w:rPr>
      </w:pPr>
      <w:r>
        <w:rPr>
          <w:rFonts w:ascii="Arial" w:eastAsia="Arial" w:hAnsi="Arial"/>
          <w:color w:val="000000"/>
        </w:rPr>
        <w:t>leave, paternity leave and adoption leave.</w:t>
      </w:r>
    </w:p>
    <w:p w14:paraId="3535D2C6" w14:textId="77777777" w:rsidR="008D2A0F" w:rsidRDefault="00413FC0">
      <w:pPr>
        <w:spacing w:before="508" w:line="247" w:lineRule="exact"/>
        <w:ind w:left="288"/>
        <w:textAlignment w:val="baseline"/>
        <w:rPr>
          <w:rFonts w:ascii="Arial" w:eastAsia="Arial" w:hAnsi="Arial"/>
          <w:b/>
          <w:color w:val="000000"/>
          <w:spacing w:val="-2"/>
        </w:rPr>
      </w:pPr>
      <w:r>
        <w:rPr>
          <w:rFonts w:ascii="Arial" w:eastAsia="Arial" w:hAnsi="Arial"/>
          <w:b/>
          <w:color w:val="000000"/>
          <w:spacing w:val="-2"/>
        </w:rPr>
        <w:t>Smart Working</w:t>
      </w:r>
    </w:p>
    <w:p w14:paraId="6CE3BADC" w14:textId="77777777" w:rsidR="008D2A0F" w:rsidRDefault="00413FC0">
      <w:pPr>
        <w:spacing w:line="370" w:lineRule="exact"/>
        <w:ind w:left="288" w:right="864"/>
        <w:textAlignment w:val="baseline"/>
        <w:rPr>
          <w:rFonts w:ascii="Arial" w:eastAsia="Arial" w:hAnsi="Arial"/>
          <w:color w:val="000000"/>
        </w:rPr>
      </w:pPr>
      <w:r>
        <w:rPr>
          <w:rFonts w:ascii="Arial" w:eastAsia="Arial" w:hAnsi="Arial"/>
          <w:color w:val="000000"/>
        </w:rPr>
        <w:t xml:space="preserve">Our award-winning headquarters in the </w:t>
      </w:r>
      <w:proofErr w:type="spellStart"/>
      <w:r>
        <w:rPr>
          <w:rFonts w:ascii="Arial" w:eastAsia="Arial" w:hAnsi="Arial"/>
          <w:color w:val="000000"/>
        </w:rPr>
        <w:t>centre</w:t>
      </w:r>
      <w:proofErr w:type="spellEnd"/>
      <w:r>
        <w:rPr>
          <w:rFonts w:ascii="Arial" w:eastAsia="Arial" w:hAnsi="Arial"/>
          <w:color w:val="000000"/>
        </w:rPr>
        <w:t xml:space="preserve"> of York, West Offices, operates as a flexible working environment and provides a safe, clean space with fully flexible ergonomic workstations, </w:t>
      </w:r>
      <w:proofErr w:type="gramStart"/>
      <w:r>
        <w:rPr>
          <w:rFonts w:ascii="Arial" w:eastAsia="Arial" w:hAnsi="Arial"/>
          <w:color w:val="000000"/>
        </w:rPr>
        <w:t>drop in</w:t>
      </w:r>
      <w:proofErr w:type="gramEnd"/>
      <w:r>
        <w:rPr>
          <w:rFonts w:ascii="Arial" w:eastAsia="Arial" w:hAnsi="Arial"/>
          <w:color w:val="000000"/>
        </w:rPr>
        <w:t xml:space="preserve"> zones, rest areas, and break out spaces, quiet areas encouraging a healthy work-life balance.</w:t>
      </w:r>
    </w:p>
    <w:p w14:paraId="77848E51" w14:textId="77777777" w:rsidR="008D2A0F" w:rsidRDefault="00413FC0">
      <w:pPr>
        <w:spacing w:before="537" w:line="247" w:lineRule="exact"/>
        <w:ind w:left="288"/>
        <w:jc w:val="both"/>
        <w:textAlignment w:val="baseline"/>
        <w:rPr>
          <w:rFonts w:ascii="Arial" w:eastAsia="Arial" w:hAnsi="Arial"/>
          <w:b/>
          <w:color w:val="000000"/>
          <w:spacing w:val="-6"/>
        </w:rPr>
      </w:pPr>
      <w:r>
        <w:rPr>
          <w:rFonts w:ascii="Arial" w:eastAsia="Arial" w:hAnsi="Arial"/>
          <w:b/>
          <w:color w:val="000000"/>
          <w:spacing w:val="-6"/>
        </w:rPr>
        <w:t>Pension</w:t>
      </w:r>
    </w:p>
    <w:p w14:paraId="3354B821" w14:textId="77777777" w:rsidR="008D2A0F" w:rsidRDefault="00413FC0">
      <w:pPr>
        <w:spacing w:line="375" w:lineRule="exact"/>
        <w:ind w:left="288" w:right="792"/>
        <w:jc w:val="both"/>
        <w:textAlignment w:val="baseline"/>
        <w:rPr>
          <w:rFonts w:ascii="Arial" w:eastAsia="Arial" w:hAnsi="Arial"/>
          <w:color w:val="000000"/>
        </w:rPr>
      </w:pPr>
      <w:r>
        <w:rPr>
          <w:rFonts w:ascii="Arial" w:eastAsia="Arial" w:hAnsi="Arial"/>
          <w:color w:val="000000"/>
        </w:rPr>
        <w:t xml:space="preserve">Employees are automatically enrolled in the Local Government Pension Scheme (LGPS), a defined benefit scheme This is one of the largest pension schemes in the UK. It is a defined benefit pension scheme which means your pension is based on your salary and how long you pay </w:t>
      </w:r>
      <w:proofErr w:type="gramStart"/>
      <w:r>
        <w:rPr>
          <w:rFonts w:ascii="Arial" w:eastAsia="Arial" w:hAnsi="Arial"/>
          <w:color w:val="000000"/>
        </w:rPr>
        <w:t>into</w:t>
      </w:r>
      <w:proofErr w:type="gramEnd"/>
      <w:r>
        <w:rPr>
          <w:rFonts w:ascii="Arial" w:eastAsia="Arial" w:hAnsi="Arial"/>
          <w:color w:val="000000"/>
        </w:rPr>
        <w:t xml:space="preserve"> the Scheme. Your pension is not affected by how well investments perform. The LGPS provides you with a secure and guaranteed income every year when you stop working. Employees have the option to opt out of the scheme.</w:t>
      </w:r>
    </w:p>
    <w:p w14:paraId="5428A9D2" w14:textId="77777777" w:rsidR="008D2A0F" w:rsidRDefault="00413FC0">
      <w:pPr>
        <w:spacing w:before="436" w:line="247" w:lineRule="exact"/>
        <w:ind w:left="288"/>
        <w:textAlignment w:val="baseline"/>
        <w:rPr>
          <w:rFonts w:ascii="Arial" w:eastAsia="Arial" w:hAnsi="Arial"/>
          <w:b/>
          <w:color w:val="000000"/>
        </w:rPr>
      </w:pPr>
      <w:r>
        <w:rPr>
          <w:rFonts w:ascii="Arial" w:eastAsia="Arial" w:hAnsi="Arial"/>
          <w:b/>
          <w:color w:val="000000"/>
        </w:rPr>
        <w:t>Additional Voluntary Contribution scheme</w:t>
      </w:r>
    </w:p>
    <w:p w14:paraId="3707C358" w14:textId="77777777" w:rsidR="008D2A0F" w:rsidRDefault="00413FC0">
      <w:pPr>
        <w:spacing w:line="370" w:lineRule="exact"/>
        <w:ind w:left="288" w:right="1224"/>
        <w:textAlignment w:val="baseline"/>
        <w:rPr>
          <w:rFonts w:ascii="Arial" w:eastAsia="Arial" w:hAnsi="Arial"/>
          <w:color w:val="000000"/>
        </w:rPr>
      </w:pPr>
      <w:r>
        <w:rPr>
          <w:rFonts w:ascii="Arial" w:eastAsia="Arial" w:hAnsi="Arial"/>
          <w:color w:val="000000"/>
        </w:rPr>
        <w:t>When you join the Local Government Pension scheme you will have access to the salary sacrifice shared cost AVC scheme. This is a valuable employee benefit and offers you a cost-efficient way to top up your pension scheme.</w:t>
      </w:r>
    </w:p>
    <w:p w14:paraId="3FDDC995" w14:textId="77777777" w:rsidR="008D2A0F" w:rsidRDefault="00413FC0">
      <w:pPr>
        <w:spacing w:before="436" w:line="247" w:lineRule="exact"/>
        <w:ind w:left="288"/>
        <w:textAlignment w:val="baseline"/>
        <w:rPr>
          <w:rFonts w:ascii="Arial" w:eastAsia="Arial" w:hAnsi="Arial"/>
          <w:b/>
          <w:color w:val="000000"/>
          <w:spacing w:val="-1"/>
        </w:rPr>
      </w:pPr>
      <w:r>
        <w:rPr>
          <w:rFonts w:ascii="Arial" w:eastAsia="Arial" w:hAnsi="Arial"/>
          <w:b/>
          <w:color w:val="000000"/>
          <w:spacing w:val="-1"/>
        </w:rPr>
        <w:t>Reward and Recognition</w:t>
      </w:r>
    </w:p>
    <w:p w14:paraId="3A8B1EF6" w14:textId="77777777" w:rsidR="008D2A0F" w:rsidRDefault="00413FC0">
      <w:pPr>
        <w:numPr>
          <w:ilvl w:val="0"/>
          <w:numId w:val="1"/>
        </w:numPr>
        <w:tabs>
          <w:tab w:val="clear" w:pos="360"/>
          <w:tab w:val="left" w:pos="1080"/>
        </w:tabs>
        <w:spacing w:before="369" w:after="795" w:line="379" w:lineRule="exact"/>
        <w:ind w:left="1080" w:right="864" w:hanging="360"/>
        <w:textAlignment w:val="baseline"/>
        <w:rPr>
          <w:rFonts w:ascii="Arial" w:eastAsia="Arial" w:hAnsi="Arial"/>
          <w:b/>
          <w:color w:val="000000"/>
        </w:rPr>
      </w:pPr>
      <w:r>
        <w:rPr>
          <w:rFonts w:ascii="Arial" w:eastAsia="Arial" w:hAnsi="Arial"/>
          <w:b/>
          <w:color w:val="000000"/>
        </w:rPr>
        <w:t>Employee/Team of the Month</w:t>
      </w:r>
      <w:hyperlink r:id="rId9">
        <w:r>
          <w:rPr>
            <w:rFonts w:ascii="Arial" w:eastAsia="Arial" w:hAnsi="Arial"/>
            <w:b/>
            <w:color w:val="0000FF"/>
            <w:u w:val="single"/>
          </w:rPr>
          <w:t xml:space="preserve"> </w:t>
        </w:r>
      </w:hyperlink>
      <w:r>
        <w:rPr>
          <w:rFonts w:ascii="Arial Narrow" w:eastAsia="Arial Narrow" w:hAnsi="Arial Narrow"/>
          <w:color w:val="000000"/>
          <w:w w:val="70"/>
          <w:sz w:val="30"/>
        </w:rPr>
        <w:t xml:space="preserve">– </w:t>
      </w:r>
      <w:r>
        <w:rPr>
          <w:rFonts w:ascii="Arial" w:eastAsia="Arial" w:hAnsi="Arial"/>
          <w:color w:val="000000"/>
        </w:rPr>
        <w:t>The CYC</w:t>
      </w:r>
      <w:r>
        <w:rPr>
          <w:rFonts w:ascii="Arial" w:eastAsia="Arial" w:hAnsi="Arial"/>
          <w:color w:val="0000FF"/>
          <w:u w:val="single"/>
        </w:rPr>
        <w:t xml:space="preserve"> </w:t>
      </w:r>
      <w:hyperlink r:id="rId10">
        <w:r>
          <w:rPr>
            <w:rFonts w:ascii="Arial" w:eastAsia="Arial" w:hAnsi="Arial"/>
            <w:color w:val="0000FF"/>
            <w:u w:val="single"/>
          </w:rPr>
          <w:t xml:space="preserve"> Staff</w:t>
        </w:r>
      </w:hyperlink>
      <w:hyperlink r:id="rId11">
        <w:r>
          <w:rPr>
            <w:rFonts w:ascii="Arial" w:eastAsia="Arial" w:hAnsi="Arial"/>
            <w:color w:val="0000FF"/>
            <w:u w:val="single"/>
          </w:rPr>
          <w:t xml:space="preserve"> </w:t>
        </w:r>
      </w:hyperlink>
      <w:r>
        <w:rPr>
          <w:rFonts w:ascii="Arial" w:eastAsia="Arial" w:hAnsi="Arial"/>
          <w:color w:val="000000"/>
        </w:rPr>
        <w:t xml:space="preserve">Lottery Employee/Team of the Month' awards aim to celebrate individuals at the council who are doing an exceptional job. Colleagues and managers can nominate those who think are </w:t>
      </w:r>
      <w:proofErr w:type="gramStart"/>
      <w:r>
        <w:rPr>
          <w:rFonts w:ascii="Arial" w:eastAsia="Arial" w:hAnsi="Arial"/>
          <w:color w:val="000000"/>
        </w:rPr>
        <w:t>due</w:t>
      </w:r>
      <w:proofErr w:type="gramEnd"/>
      <w:r>
        <w:rPr>
          <w:rFonts w:ascii="Arial" w:eastAsia="Arial" w:hAnsi="Arial"/>
          <w:color w:val="000000"/>
        </w:rPr>
        <w:t xml:space="preserve"> extra recognition.</w:t>
      </w:r>
    </w:p>
    <w:p w14:paraId="062FA84D" w14:textId="77777777" w:rsidR="008D2A0F" w:rsidRDefault="00413FC0">
      <w:pPr>
        <w:textAlignment w:val="baseline"/>
      </w:pPr>
      <w:r>
        <w:rPr>
          <w:noProof/>
        </w:rPr>
        <w:drawing>
          <wp:inline distT="0" distB="0" distL="0" distR="0" wp14:anchorId="4E898F4B" wp14:editId="0E4B0119">
            <wp:extent cx="7105015" cy="37147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12"/>
                    <a:stretch>
                      <a:fillRect/>
                    </a:stretch>
                  </pic:blipFill>
                  <pic:spPr>
                    <a:xfrm>
                      <a:off x="0" y="0"/>
                      <a:ext cx="7105015" cy="371475"/>
                    </a:xfrm>
                    <a:prstGeom prst="rect">
                      <a:avLst/>
                    </a:prstGeom>
                  </pic:spPr>
                </pic:pic>
              </a:graphicData>
            </a:graphic>
          </wp:inline>
        </w:drawing>
      </w:r>
    </w:p>
    <w:p w14:paraId="6D5838C8" w14:textId="77777777" w:rsidR="008D2A0F" w:rsidRDefault="008D2A0F">
      <w:pPr>
        <w:sectPr w:rsidR="008D2A0F">
          <w:pgSz w:w="11909" w:h="16838"/>
          <w:pgMar w:top="360" w:right="0" w:bottom="2422" w:left="720" w:header="720" w:footer="720" w:gutter="0"/>
          <w:cols w:space="720"/>
        </w:sectPr>
      </w:pPr>
    </w:p>
    <w:p w14:paraId="6C87544E" w14:textId="77777777" w:rsidR="008D2A0F" w:rsidRDefault="00413FC0">
      <w:pPr>
        <w:spacing w:before="10"/>
        <w:ind w:left="946" w:right="1497"/>
        <w:textAlignment w:val="baseline"/>
      </w:pPr>
      <w:r>
        <w:rPr>
          <w:noProof/>
        </w:rPr>
        <w:lastRenderedPageBreak/>
        <w:drawing>
          <wp:inline distT="0" distB="0" distL="0" distR="0" wp14:anchorId="6E75E62F" wp14:editId="3C0C8B91">
            <wp:extent cx="5989320" cy="99949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7"/>
                    <a:stretch>
                      <a:fillRect/>
                    </a:stretch>
                  </pic:blipFill>
                  <pic:spPr>
                    <a:xfrm>
                      <a:off x="0" y="0"/>
                      <a:ext cx="5989320" cy="999490"/>
                    </a:xfrm>
                    <a:prstGeom prst="rect">
                      <a:avLst/>
                    </a:prstGeom>
                  </pic:spPr>
                </pic:pic>
              </a:graphicData>
            </a:graphic>
          </wp:inline>
        </w:drawing>
      </w:r>
    </w:p>
    <w:p w14:paraId="1EBA13B9" w14:textId="182A34AD" w:rsidR="008D2A0F" w:rsidRDefault="00413FC0">
      <w:pPr>
        <w:spacing w:before="36" w:after="14" w:line="324" w:lineRule="exact"/>
        <w:jc w:val="center"/>
        <w:textAlignment w:val="baseline"/>
        <w:rPr>
          <w:rFonts w:ascii="Calibri" w:eastAsia="Calibri" w:hAnsi="Calibri"/>
          <w:b/>
          <w:color w:val="000000"/>
          <w:sz w:val="32"/>
        </w:rPr>
      </w:pPr>
      <w:r>
        <w:rPr>
          <w:rFonts w:ascii="Calibri" w:eastAsia="Calibri" w:hAnsi="Calibri"/>
          <w:b/>
          <w:color w:val="000000"/>
          <w:sz w:val="32"/>
        </w:rPr>
        <w:t>Benefits of working for C</w:t>
      </w:r>
      <w:r w:rsidR="00791F9F">
        <w:rPr>
          <w:rFonts w:ascii="Calibri" w:eastAsia="Calibri" w:hAnsi="Calibri"/>
          <w:b/>
          <w:color w:val="000000"/>
          <w:sz w:val="32"/>
        </w:rPr>
        <w:t xml:space="preserve">ity of York Council </w:t>
      </w:r>
    </w:p>
    <w:p w14:paraId="63935C86" w14:textId="77777777" w:rsidR="008D2A0F" w:rsidRDefault="007F3956">
      <w:pPr>
        <w:spacing w:before="405" w:line="247" w:lineRule="exact"/>
        <w:ind w:left="936"/>
        <w:textAlignment w:val="baseline"/>
        <w:rPr>
          <w:rFonts w:ascii="Arial" w:eastAsia="Arial" w:hAnsi="Arial"/>
          <w:b/>
          <w:color w:val="000000"/>
          <w:spacing w:val="-4"/>
        </w:rPr>
      </w:pPr>
      <w:r>
        <w:pict w14:anchorId="48530222">
          <v:line id="_x0000_s1026" style="position:absolute;left:0;text-align:left;z-index:251658752;mso-position-horizontal-relative:page;mso-position-vertical-relative:page" from="36pt,117.1pt" to="559.5pt,117.1pt" strokecolor="#e8e4e7" strokeweight="1.45pt">
            <v:stroke linestyle="thinThin"/>
            <w10:wrap anchorx="page" anchory="page"/>
          </v:line>
        </w:pict>
      </w:r>
      <w:r w:rsidR="00413FC0">
        <w:rPr>
          <w:rFonts w:ascii="Arial" w:eastAsia="Arial" w:hAnsi="Arial"/>
          <w:b/>
          <w:color w:val="000000"/>
          <w:spacing w:val="-4"/>
        </w:rPr>
        <w:t>CYC Clubs</w:t>
      </w:r>
    </w:p>
    <w:p w14:paraId="275162FD" w14:textId="77777777" w:rsidR="008D2A0F" w:rsidRDefault="00413FC0">
      <w:pPr>
        <w:spacing w:before="137" w:line="246" w:lineRule="exact"/>
        <w:ind w:left="936"/>
        <w:textAlignment w:val="baseline"/>
        <w:rPr>
          <w:rFonts w:ascii="Arial" w:eastAsia="Arial" w:hAnsi="Arial"/>
          <w:color w:val="000000"/>
        </w:rPr>
      </w:pPr>
      <w:r>
        <w:rPr>
          <w:rFonts w:ascii="Arial" w:eastAsia="Arial" w:hAnsi="Arial"/>
          <w:color w:val="000000"/>
        </w:rPr>
        <w:t>Various Lottery funded clubs to join and meet other staff, e.g., golf society, reading and a knitting club.</w:t>
      </w:r>
    </w:p>
    <w:p w14:paraId="784F435F" w14:textId="77777777" w:rsidR="008D2A0F" w:rsidRDefault="00413FC0">
      <w:pPr>
        <w:spacing w:before="243" w:line="380" w:lineRule="exact"/>
        <w:ind w:left="936"/>
        <w:textAlignment w:val="baseline"/>
        <w:rPr>
          <w:rFonts w:ascii="Arial" w:eastAsia="Arial" w:hAnsi="Arial"/>
          <w:b/>
          <w:color w:val="000000"/>
        </w:rPr>
      </w:pPr>
      <w:r>
        <w:rPr>
          <w:rFonts w:ascii="Arial" w:eastAsia="Arial" w:hAnsi="Arial"/>
          <w:b/>
          <w:color w:val="000000"/>
        </w:rPr>
        <w:t xml:space="preserve">Courses - Vocational and non-vocational adult learning courses </w:t>
      </w:r>
      <w:r>
        <w:rPr>
          <w:rFonts w:ascii="Arial" w:eastAsia="Arial" w:hAnsi="Arial"/>
          <w:b/>
          <w:color w:val="000000"/>
        </w:rPr>
        <w:br/>
      </w:r>
      <w:r>
        <w:rPr>
          <w:rFonts w:ascii="Arial" w:eastAsia="Arial" w:hAnsi="Arial"/>
          <w:color w:val="000000"/>
        </w:rPr>
        <w:t>25% off adult education courses offered through York Learning.</w:t>
      </w:r>
    </w:p>
    <w:p w14:paraId="13D88DF3" w14:textId="77777777" w:rsidR="008D2A0F" w:rsidRDefault="00413FC0">
      <w:pPr>
        <w:spacing w:before="311" w:line="380" w:lineRule="exact"/>
        <w:ind w:left="936" w:right="936"/>
        <w:textAlignment w:val="baseline"/>
        <w:rPr>
          <w:rFonts w:ascii="Arial" w:eastAsia="Arial" w:hAnsi="Arial"/>
          <w:color w:val="000000"/>
        </w:rPr>
      </w:pPr>
      <w:r>
        <w:rPr>
          <w:rFonts w:ascii="Arial" w:eastAsia="Arial" w:hAnsi="Arial"/>
          <w:color w:val="000000"/>
        </w:rPr>
        <w:t>Access to join the CSSC scheme and take advantage of a range of discounted sporting activities, days out, shopping, and much more.</w:t>
      </w:r>
    </w:p>
    <w:p w14:paraId="75CA4F42" w14:textId="77777777" w:rsidR="008D2A0F" w:rsidRDefault="00413FC0">
      <w:pPr>
        <w:spacing w:before="536" w:line="247" w:lineRule="exact"/>
        <w:ind w:left="936"/>
        <w:textAlignment w:val="baseline"/>
        <w:rPr>
          <w:rFonts w:ascii="Arial" w:eastAsia="Arial" w:hAnsi="Arial"/>
          <w:b/>
          <w:color w:val="0000FF"/>
          <w:spacing w:val="-1"/>
          <w:u w:val="single"/>
        </w:rPr>
      </w:pPr>
      <w:hyperlink r:id="rId13">
        <w:r>
          <w:rPr>
            <w:rFonts w:ascii="Arial" w:eastAsia="Arial" w:hAnsi="Arial"/>
            <w:b/>
            <w:color w:val="0000FF"/>
            <w:spacing w:val="-1"/>
            <w:u w:val="single"/>
          </w:rPr>
          <w:t>Eye tests and glasses f</w:t>
        </w:r>
      </w:hyperlink>
      <w:r>
        <w:rPr>
          <w:rFonts w:ascii="Arial" w:eastAsia="Arial" w:hAnsi="Arial"/>
          <w:b/>
          <w:color w:val="0000FF"/>
          <w:spacing w:val="-1"/>
        </w:rPr>
        <w:t>o</w:t>
      </w:r>
      <w:hyperlink r:id="rId14">
        <w:r>
          <w:rPr>
            <w:rFonts w:ascii="Arial" w:eastAsia="Arial" w:hAnsi="Arial"/>
            <w:b/>
            <w:color w:val="0000FF"/>
            <w:spacing w:val="-1"/>
            <w:u w:val="single"/>
          </w:rPr>
          <w:t>r Display Screen Equipment</w:t>
        </w:r>
      </w:hyperlink>
      <w:r>
        <w:rPr>
          <w:rFonts w:ascii="Arial" w:eastAsia="Arial" w:hAnsi="Arial"/>
          <w:b/>
          <w:color w:val="000000"/>
          <w:spacing w:val="-1"/>
          <w:u w:val="single"/>
        </w:rPr>
        <w:t xml:space="preserve"> </w:t>
      </w:r>
    </w:p>
    <w:p w14:paraId="6D4F88B7" w14:textId="77777777" w:rsidR="008D2A0F" w:rsidRDefault="00413FC0">
      <w:pPr>
        <w:spacing w:before="137" w:line="246" w:lineRule="exact"/>
        <w:ind w:left="936"/>
        <w:textAlignment w:val="baseline"/>
        <w:rPr>
          <w:rFonts w:ascii="Arial" w:eastAsia="Arial" w:hAnsi="Arial"/>
          <w:color w:val="000000"/>
        </w:rPr>
      </w:pPr>
      <w:r>
        <w:rPr>
          <w:rFonts w:ascii="Arial" w:eastAsia="Arial" w:hAnsi="Arial"/>
          <w:color w:val="000000"/>
        </w:rPr>
        <w:t xml:space="preserve">CYC </w:t>
      </w:r>
      <w:proofErr w:type="gramStart"/>
      <w:r>
        <w:rPr>
          <w:rFonts w:ascii="Arial" w:eastAsia="Arial" w:hAnsi="Arial"/>
          <w:color w:val="000000"/>
        </w:rPr>
        <w:t>pay</w:t>
      </w:r>
      <w:proofErr w:type="gramEnd"/>
      <w:r>
        <w:rPr>
          <w:rFonts w:ascii="Arial" w:eastAsia="Arial" w:hAnsi="Arial"/>
          <w:color w:val="000000"/>
        </w:rPr>
        <w:t xml:space="preserve"> for the cost of an eye test up to £30. If relevant will also contribute £60 towards the cost of a</w:t>
      </w:r>
    </w:p>
    <w:p w14:paraId="1F3CCA7F" w14:textId="77777777" w:rsidR="008D2A0F" w:rsidRDefault="00413FC0">
      <w:pPr>
        <w:spacing w:before="133" w:line="246" w:lineRule="exact"/>
        <w:ind w:left="936"/>
        <w:textAlignment w:val="baseline"/>
        <w:rPr>
          <w:rFonts w:ascii="Arial" w:eastAsia="Arial" w:hAnsi="Arial"/>
          <w:color w:val="000000"/>
          <w:spacing w:val="-2"/>
        </w:rPr>
      </w:pPr>
      <w:r>
        <w:rPr>
          <w:rFonts w:ascii="Arial" w:eastAsia="Arial" w:hAnsi="Arial"/>
          <w:color w:val="000000"/>
          <w:spacing w:val="-2"/>
        </w:rPr>
        <w:t>pair of spectacles.</w:t>
      </w:r>
    </w:p>
    <w:p w14:paraId="7A3120E8" w14:textId="77777777" w:rsidR="008D2A0F" w:rsidRDefault="00413FC0">
      <w:pPr>
        <w:spacing w:before="508" w:line="247" w:lineRule="exact"/>
        <w:ind w:left="936"/>
        <w:textAlignment w:val="baseline"/>
        <w:rPr>
          <w:rFonts w:ascii="Arial" w:eastAsia="Arial" w:hAnsi="Arial"/>
          <w:b/>
          <w:color w:val="000000"/>
        </w:rPr>
      </w:pPr>
      <w:proofErr w:type="spellStart"/>
      <w:r>
        <w:rPr>
          <w:rFonts w:ascii="Arial" w:eastAsia="Arial" w:hAnsi="Arial"/>
          <w:b/>
          <w:color w:val="000000"/>
        </w:rPr>
        <w:t>GymFlex</w:t>
      </w:r>
      <w:proofErr w:type="spellEnd"/>
      <w:r>
        <w:rPr>
          <w:rFonts w:ascii="Arial" w:eastAsia="Arial" w:hAnsi="Arial"/>
          <w:b/>
          <w:color w:val="000000"/>
        </w:rPr>
        <w:t xml:space="preserve"> scheme </w:t>
      </w:r>
      <w:r>
        <w:rPr>
          <w:rFonts w:ascii="Arial" w:eastAsia="Arial" w:hAnsi="Arial"/>
          <w:i/>
          <w:color w:val="000000"/>
        </w:rPr>
        <w:t>via Salary sacrifice</w:t>
      </w:r>
      <w:r>
        <w:rPr>
          <w:rFonts w:ascii="Arial" w:eastAsia="Arial" w:hAnsi="Arial"/>
          <w:color w:val="000000"/>
        </w:rPr>
        <w:t>.</w:t>
      </w:r>
    </w:p>
    <w:p w14:paraId="49C85C04" w14:textId="77777777" w:rsidR="008D2A0F" w:rsidRDefault="00413FC0">
      <w:pPr>
        <w:spacing w:before="137" w:line="246" w:lineRule="exact"/>
        <w:ind w:left="936"/>
        <w:textAlignment w:val="baseline"/>
        <w:rPr>
          <w:rFonts w:ascii="Arial" w:eastAsia="Arial" w:hAnsi="Arial"/>
          <w:color w:val="000000"/>
        </w:rPr>
      </w:pPr>
      <w:r>
        <w:rPr>
          <w:rFonts w:ascii="Arial" w:eastAsia="Arial" w:hAnsi="Arial"/>
          <w:color w:val="000000"/>
        </w:rPr>
        <w:t>Join a gym in your local area and spread the yearly fee with monthly deductions from payroll.</w:t>
      </w:r>
    </w:p>
    <w:p w14:paraId="267EE97C" w14:textId="77777777" w:rsidR="008D2A0F" w:rsidRDefault="00413FC0">
      <w:pPr>
        <w:spacing w:before="517" w:line="247" w:lineRule="exact"/>
        <w:ind w:left="936"/>
        <w:textAlignment w:val="baseline"/>
        <w:rPr>
          <w:rFonts w:ascii="Arial" w:eastAsia="Arial" w:hAnsi="Arial"/>
          <w:b/>
          <w:color w:val="000000"/>
          <w:spacing w:val="-2"/>
        </w:rPr>
      </w:pPr>
      <w:r>
        <w:rPr>
          <w:rFonts w:ascii="Arial" w:eastAsia="Arial" w:hAnsi="Arial"/>
          <w:b/>
          <w:color w:val="000000"/>
          <w:spacing w:val="-2"/>
        </w:rPr>
        <w:t>Health cash plan</w:t>
      </w:r>
    </w:p>
    <w:p w14:paraId="6DD00054" w14:textId="77777777" w:rsidR="008D2A0F" w:rsidRDefault="00413FC0">
      <w:pPr>
        <w:spacing w:before="132" w:line="246" w:lineRule="exact"/>
        <w:ind w:left="936"/>
        <w:textAlignment w:val="baseline"/>
        <w:rPr>
          <w:rFonts w:ascii="Arial" w:eastAsia="Arial" w:hAnsi="Arial"/>
          <w:color w:val="000000"/>
        </w:rPr>
      </w:pPr>
      <w:r>
        <w:rPr>
          <w:rFonts w:ascii="Arial" w:eastAsia="Arial" w:hAnsi="Arial"/>
          <w:color w:val="000000"/>
        </w:rPr>
        <w:t>Take advantage of the discounted rates, extra benefits and claim money back towards everyday health</w:t>
      </w:r>
    </w:p>
    <w:p w14:paraId="5FA97EE4" w14:textId="77777777" w:rsidR="008D2A0F" w:rsidRDefault="00413FC0">
      <w:pPr>
        <w:spacing w:before="133" w:line="246" w:lineRule="exact"/>
        <w:ind w:left="936"/>
        <w:textAlignment w:val="baseline"/>
        <w:rPr>
          <w:rFonts w:ascii="Arial" w:eastAsia="Arial" w:hAnsi="Arial"/>
          <w:color w:val="000000"/>
        </w:rPr>
      </w:pPr>
      <w:r>
        <w:rPr>
          <w:rFonts w:ascii="Arial" w:eastAsia="Arial" w:hAnsi="Arial"/>
          <w:color w:val="000000"/>
        </w:rPr>
        <w:t>treatments and access to virtual health services for you and your family.</w:t>
      </w:r>
    </w:p>
    <w:p w14:paraId="0475CBB8" w14:textId="77777777" w:rsidR="008D2A0F" w:rsidRDefault="00413FC0">
      <w:pPr>
        <w:spacing w:before="508" w:line="247" w:lineRule="exact"/>
        <w:ind w:left="936"/>
        <w:textAlignment w:val="baseline"/>
        <w:rPr>
          <w:rFonts w:ascii="Arial" w:eastAsia="Arial" w:hAnsi="Arial"/>
          <w:b/>
          <w:color w:val="000000"/>
        </w:rPr>
      </w:pPr>
      <w:r>
        <w:rPr>
          <w:rFonts w:ascii="Arial" w:eastAsia="Arial" w:hAnsi="Arial"/>
          <w:b/>
          <w:color w:val="000000"/>
        </w:rPr>
        <w:t xml:space="preserve">Home Electronics scheme </w:t>
      </w:r>
      <w:r>
        <w:rPr>
          <w:rFonts w:ascii="Arial" w:eastAsia="Arial" w:hAnsi="Arial"/>
          <w:i/>
          <w:color w:val="000000"/>
        </w:rPr>
        <w:t>via Salary sacrifice.</w:t>
      </w:r>
    </w:p>
    <w:p w14:paraId="361511FC" w14:textId="77777777" w:rsidR="008D2A0F" w:rsidRDefault="00413FC0">
      <w:pPr>
        <w:spacing w:before="137" w:line="246" w:lineRule="exact"/>
        <w:ind w:left="936"/>
        <w:textAlignment w:val="baseline"/>
        <w:rPr>
          <w:rFonts w:ascii="Arial" w:eastAsia="Arial" w:hAnsi="Arial"/>
          <w:color w:val="000000"/>
        </w:rPr>
      </w:pPr>
      <w:r>
        <w:rPr>
          <w:rFonts w:ascii="Arial" w:eastAsia="Arial" w:hAnsi="Arial"/>
          <w:color w:val="000000"/>
        </w:rPr>
        <w:t>The biggest range of tech equipment and other goods to purchase. Spread a loan up to £3,000 over</w:t>
      </w:r>
    </w:p>
    <w:p w14:paraId="615FB69A" w14:textId="77777777" w:rsidR="008D2A0F" w:rsidRDefault="00413FC0">
      <w:pPr>
        <w:spacing w:before="133" w:line="246" w:lineRule="exact"/>
        <w:ind w:left="936"/>
        <w:textAlignment w:val="baseline"/>
        <w:rPr>
          <w:rFonts w:ascii="Arial" w:eastAsia="Arial" w:hAnsi="Arial"/>
          <w:color w:val="000000"/>
          <w:spacing w:val="-2"/>
        </w:rPr>
      </w:pPr>
      <w:r>
        <w:rPr>
          <w:rFonts w:ascii="Arial" w:eastAsia="Arial" w:hAnsi="Arial"/>
          <w:color w:val="000000"/>
          <w:spacing w:val="-2"/>
        </w:rPr>
        <w:t>monthly deductions from payroll.</w:t>
      </w:r>
    </w:p>
    <w:p w14:paraId="2FED2BC8" w14:textId="77777777" w:rsidR="008D2A0F" w:rsidRDefault="00413FC0">
      <w:pPr>
        <w:spacing w:before="508" w:line="247" w:lineRule="exact"/>
        <w:ind w:left="936"/>
        <w:textAlignment w:val="baseline"/>
        <w:rPr>
          <w:rFonts w:ascii="Arial" w:eastAsia="Arial" w:hAnsi="Arial"/>
          <w:b/>
          <w:color w:val="000000"/>
          <w:spacing w:val="-2"/>
        </w:rPr>
      </w:pPr>
      <w:r>
        <w:rPr>
          <w:rFonts w:ascii="Arial" w:eastAsia="Arial" w:hAnsi="Arial"/>
          <w:b/>
          <w:color w:val="000000"/>
          <w:spacing w:val="-2"/>
        </w:rPr>
        <w:t>Local discounts</w:t>
      </w:r>
    </w:p>
    <w:p w14:paraId="38B55878" w14:textId="77777777" w:rsidR="008D2A0F" w:rsidRDefault="00413FC0">
      <w:pPr>
        <w:spacing w:before="137" w:line="246" w:lineRule="exact"/>
        <w:ind w:left="936"/>
        <w:textAlignment w:val="baseline"/>
        <w:rPr>
          <w:rFonts w:ascii="Arial" w:eastAsia="Arial" w:hAnsi="Arial"/>
          <w:color w:val="000000"/>
        </w:rPr>
      </w:pPr>
      <w:r>
        <w:rPr>
          <w:rFonts w:ascii="Arial" w:eastAsia="Arial" w:hAnsi="Arial"/>
          <w:color w:val="000000"/>
        </w:rPr>
        <w:t>Various local cafes/bars/restaurants offer discounts to CYC staff.</w:t>
      </w:r>
    </w:p>
    <w:p w14:paraId="200FD201" w14:textId="77777777" w:rsidR="008D2A0F" w:rsidRDefault="00413FC0">
      <w:pPr>
        <w:spacing w:before="512" w:line="247" w:lineRule="exact"/>
        <w:ind w:left="936"/>
        <w:textAlignment w:val="baseline"/>
        <w:rPr>
          <w:rFonts w:ascii="Arial" w:eastAsia="Arial" w:hAnsi="Arial"/>
          <w:b/>
          <w:color w:val="0000FF"/>
          <w:spacing w:val="-5"/>
          <w:u w:val="single"/>
        </w:rPr>
      </w:pPr>
      <w:hyperlink r:id="rId15">
        <w:r>
          <w:rPr>
            <w:rFonts w:ascii="Arial" w:eastAsia="Arial" w:hAnsi="Arial"/>
            <w:b/>
            <w:color w:val="0000FF"/>
            <w:spacing w:val="-5"/>
            <w:u w:val="single"/>
          </w:rPr>
          <w:t>Staff lottery</w:t>
        </w:r>
      </w:hyperlink>
      <w:r>
        <w:rPr>
          <w:rFonts w:ascii="Arial" w:eastAsia="Arial" w:hAnsi="Arial"/>
          <w:b/>
          <w:color w:val="000000"/>
          <w:spacing w:val="-5"/>
          <w:u w:val="single"/>
        </w:rPr>
        <w:t xml:space="preserve"> </w:t>
      </w:r>
    </w:p>
    <w:p w14:paraId="19F8451C" w14:textId="77777777" w:rsidR="008D2A0F" w:rsidRDefault="00413FC0">
      <w:pPr>
        <w:spacing w:before="132" w:line="246" w:lineRule="exact"/>
        <w:ind w:left="936"/>
        <w:textAlignment w:val="baseline"/>
        <w:rPr>
          <w:rFonts w:ascii="Arial" w:eastAsia="Arial" w:hAnsi="Arial"/>
          <w:color w:val="000000"/>
        </w:rPr>
      </w:pPr>
      <w:r>
        <w:rPr>
          <w:rFonts w:ascii="Arial" w:eastAsia="Arial" w:hAnsi="Arial"/>
          <w:color w:val="000000"/>
        </w:rPr>
        <w:t>For £2 a month, you could win £1,000 every month or one of seven other cash prizes.</w:t>
      </w:r>
    </w:p>
    <w:p w14:paraId="6480075B" w14:textId="77777777" w:rsidR="008D2A0F" w:rsidRDefault="00413FC0">
      <w:pPr>
        <w:spacing w:before="348" w:after="633" w:line="380" w:lineRule="exact"/>
        <w:ind w:left="936" w:right="864"/>
        <w:textAlignment w:val="baseline"/>
        <w:rPr>
          <w:rFonts w:ascii="Arial" w:eastAsia="Arial" w:hAnsi="Arial"/>
          <w:b/>
          <w:color w:val="0000FF"/>
          <w:u w:val="single"/>
        </w:rPr>
      </w:pPr>
      <w:hyperlink r:id="rId16">
        <w:proofErr w:type="spellStart"/>
        <w:r>
          <w:rPr>
            <w:rFonts w:ascii="Arial" w:eastAsia="Arial" w:hAnsi="Arial"/>
            <w:b/>
            <w:color w:val="0000FF"/>
            <w:u w:val="single"/>
          </w:rPr>
          <w:t>Vivup</w:t>
        </w:r>
        <w:proofErr w:type="spellEnd"/>
        <w:r>
          <w:rPr>
            <w:rFonts w:ascii="Arial" w:eastAsia="Arial" w:hAnsi="Arial"/>
            <w:b/>
            <w:color w:val="0000FF"/>
            <w:u w:val="single"/>
          </w:rPr>
          <w:t xml:space="preserve"> </w:t>
        </w:r>
      </w:hyperlink>
      <w:hyperlink r:id="rId17">
        <w:r>
          <w:rPr>
            <w:rFonts w:ascii="Arial" w:eastAsia="Arial" w:hAnsi="Arial"/>
            <w:color w:val="0000FF"/>
            <w:sz w:val="21"/>
            <w:u w:val="single"/>
          </w:rPr>
          <w:t>-</w:t>
        </w:r>
      </w:hyperlink>
      <w:hyperlink r:id="rId18">
        <w:r>
          <w:rPr>
            <w:rFonts w:ascii="Arial" w:eastAsia="Arial" w:hAnsi="Arial"/>
            <w:color w:val="0000FF"/>
            <w:u w:val="single"/>
          </w:rPr>
          <w:t xml:space="preserve"> </w:t>
        </w:r>
      </w:hyperlink>
      <w:r>
        <w:rPr>
          <w:rFonts w:ascii="Arial" w:eastAsia="Arial" w:hAnsi="Arial"/>
          <w:color w:val="000000"/>
        </w:rPr>
        <w:t xml:space="preserve">Your one stop </w:t>
      </w:r>
      <w:proofErr w:type="gramStart"/>
      <w:r>
        <w:rPr>
          <w:rFonts w:ascii="Arial" w:eastAsia="Arial" w:hAnsi="Arial"/>
          <w:color w:val="000000"/>
        </w:rPr>
        <w:t>shop</w:t>
      </w:r>
      <w:proofErr w:type="gramEnd"/>
      <w:r>
        <w:rPr>
          <w:rFonts w:ascii="Arial" w:eastAsia="Arial" w:hAnsi="Arial"/>
          <w:color w:val="000000"/>
        </w:rPr>
        <w:t xml:space="preserve"> for all staff benefits including salary sacrifice schemes for purchasing bikes, home tech and gym membership. </w:t>
      </w:r>
      <w:proofErr w:type="spellStart"/>
      <w:r>
        <w:rPr>
          <w:rFonts w:ascii="Arial" w:eastAsia="Arial" w:hAnsi="Arial"/>
          <w:color w:val="000000"/>
        </w:rPr>
        <w:t>Vivup</w:t>
      </w:r>
      <w:proofErr w:type="spellEnd"/>
      <w:r>
        <w:rPr>
          <w:rFonts w:ascii="Arial" w:eastAsia="Arial" w:hAnsi="Arial"/>
          <w:color w:val="000000"/>
        </w:rPr>
        <w:t xml:space="preserve"> offers a range of employee benefits and discounts from everyday shopping to cinema trips, holidays and larger purchases.</w:t>
      </w:r>
    </w:p>
    <w:p w14:paraId="1EA71324" w14:textId="77777777" w:rsidR="008D2A0F" w:rsidRDefault="00413FC0">
      <w:pPr>
        <w:ind w:left="5" w:right="5"/>
        <w:textAlignment w:val="baseline"/>
      </w:pPr>
      <w:r>
        <w:rPr>
          <w:noProof/>
        </w:rPr>
        <w:drawing>
          <wp:inline distT="0" distB="0" distL="0" distR="0" wp14:anchorId="33859EA1" wp14:editId="28235CE2">
            <wp:extent cx="7534275" cy="63690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19"/>
                    <a:stretch>
                      <a:fillRect/>
                    </a:stretch>
                  </pic:blipFill>
                  <pic:spPr>
                    <a:xfrm>
                      <a:off x="0" y="0"/>
                      <a:ext cx="7534275" cy="636905"/>
                    </a:xfrm>
                    <a:prstGeom prst="rect">
                      <a:avLst/>
                    </a:prstGeom>
                  </pic:spPr>
                </pic:pic>
              </a:graphicData>
            </a:graphic>
          </wp:inline>
        </w:drawing>
      </w:r>
    </w:p>
    <w:sectPr w:rsidR="008D2A0F">
      <w:pgSz w:w="11909" w:h="16838"/>
      <w:pgMar w:top="360" w:right="10" w:bottom="109" w:left="2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D7186" w14:textId="77777777" w:rsidR="007F3956" w:rsidRDefault="007F3956">
      <w:r>
        <w:separator/>
      </w:r>
    </w:p>
  </w:endnote>
  <w:endnote w:type="continuationSeparator" w:id="0">
    <w:p w14:paraId="5B68DF69" w14:textId="77777777" w:rsidR="007F3956" w:rsidRDefault="007F3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Arial Narrow">
    <w:charset w:val="00"/>
    <w:pitch w:val="variable"/>
    <w:family w:val="swiss"/>
    <w:panose1 w:val="02020603050405020304"/>
  </w:font>
  <w:font w:name="Calibri">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ACD95" w14:textId="77777777" w:rsidR="007F3956" w:rsidRDefault="007F3956"/>
  </w:footnote>
  <w:footnote w:type="continuationSeparator" w:id="0">
    <w:p w14:paraId="07DC9365" w14:textId="77777777" w:rsidR="007F3956" w:rsidRDefault="007F3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F61"/>
    <w:multiLevelType w:val="multilevel"/>
    <w:tmpl w:val="845C4896"/>
    <w:lvl w:ilvl="0">
      <w:numFmt w:val="bullet"/>
      <w:lvlText w:val="·"/>
      <w:lvlJc w:val="left"/>
      <w:pPr>
        <w:tabs>
          <w:tab w:val="left" w:pos="360"/>
        </w:tabs>
      </w:pPr>
      <w:rPr>
        <w:rFonts w:ascii="Symbol" w:eastAsia="Symbol" w:hAnsi="Symbol"/>
        <w:b/>
        <w:color w:val="000000"/>
        <w:spacing w:val="-4"/>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513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A0F"/>
    <w:rsid w:val="00040B45"/>
    <w:rsid w:val="003E26D1"/>
    <w:rsid w:val="00413FC0"/>
    <w:rsid w:val="00453941"/>
    <w:rsid w:val="006A1855"/>
    <w:rsid w:val="00791F9F"/>
    <w:rsid w:val="007F3956"/>
    <w:rsid w:val="008D2A0F"/>
    <w:rsid w:val="008E2B71"/>
    <w:rsid w:val="00AC4633"/>
    <w:rsid w:val="00CB57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EED8EFE"/>
  <w15:docId w15:val="{E31C4DE8-B3C7-4870-8231-2A889046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colin.york.gov.uk/beinvolved/staff-benefits/eyecare-guidance-for-dse-eye-tests-or-glasses/" TargetMode="External"/><Relationship Id="rId18" Type="http://schemas.openxmlformats.org/officeDocument/2006/relationships/hyperlink" Target="https://cyc.vivup.co.uk/"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image" Target="media/image3.jpg"/><Relationship Id="rId17" Type="http://schemas.openxmlformats.org/officeDocument/2006/relationships/hyperlink" Target="https://cyc.vivup.co.uk/" TargetMode="Externa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hyperlink" Target="https://cyc.vivup.co.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lin.york.gov.uk/beinvolved/staff-lottery-draw-results-and-how-to-join/" TargetMode="External"/><Relationship Id="rId5" Type="http://schemas.openxmlformats.org/officeDocument/2006/relationships/footnotes" Target="footnotes.xml"/><Relationship Id="rId15" Type="http://schemas.openxmlformats.org/officeDocument/2006/relationships/hyperlink" Target="https://colin.york.gov.uk/beinvolved/staff-lottery-draw-results-and-how-to-join/" TargetMode="External"/><Relationship Id="rId10" Type="http://schemas.openxmlformats.org/officeDocument/2006/relationships/hyperlink" Target="https://colin.york.gov.uk/beinvolved/staff-lottery-draw-results-and-how-to-join/" TargetMode="External"/><Relationship Id="rId19"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hyperlink" Target="http://colin.york.gov.uk/beinvolved/staff-benefits/employeeteam-of-the-month/" TargetMode="External"/><Relationship Id="rId14" Type="http://schemas.openxmlformats.org/officeDocument/2006/relationships/hyperlink" Target="https://colin.york.gov.uk/besupported/health-safety/safety-management-system-sms/compliance-notes/display-screen-equipment-d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959</Words>
  <Characters>5007</Characters>
  <Application>Microsoft Office Word</Application>
  <DocSecurity>0</DocSecurity>
  <Lines>98</Lines>
  <Paragraphs>67</Paragraphs>
  <ScaleCrop>false</ScaleCrop>
  <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Desrochers, Caroline</dc:creator>
  <cp:lastModifiedBy>Whiting, Helen</cp:lastModifiedBy>
  <cp:revision>2</cp:revision>
  <dcterms:created xsi:type="dcterms:W3CDTF">2026-07-30T16:28:00Z</dcterms:created>
  <dcterms:modified xsi:type="dcterms:W3CDTF">2026-07-30T16:28:00Z</dcterms:modified>
</cp:coreProperties>
</file>