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5858" w14:textId="77777777" w:rsidR="00985DE2" w:rsidRPr="00985DE2" w:rsidRDefault="00985DE2" w:rsidP="00985DE2">
      <w:r w:rsidRPr="00985DE2">
        <w:t>Herts Rewards</w:t>
      </w:r>
    </w:p>
    <w:p w14:paraId="2B80D18E" w14:textId="77777777" w:rsidR="00985DE2" w:rsidRPr="00985DE2" w:rsidRDefault="00985DE2" w:rsidP="00985DE2">
      <w:pPr>
        <w:rPr>
          <w:b/>
          <w:bCs/>
        </w:rPr>
      </w:pPr>
      <w:r w:rsidRPr="00985DE2">
        <w:rPr>
          <w:b/>
          <w:bCs/>
        </w:rPr>
        <w:t>Hertfordshire County Council offer a wide range of rewards and benefits for our employees. Herts Rewards is HCC's total reward package.</w:t>
      </w:r>
    </w:p>
    <w:p w14:paraId="07F40729" w14:textId="77777777" w:rsidR="00985DE2" w:rsidRPr="00985DE2" w:rsidRDefault="00985DE2" w:rsidP="00985DE2">
      <w:r w:rsidRPr="00985DE2">
        <w:t xml:space="preserve">Through Herts Rewards, employees </w:t>
      </w:r>
      <w:proofErr w:type="gramStart"/>
      <w:r w:rsidRPr="00985DE2">
        <w:t>are able to</w:t>
      </w:r>
      <w:proofErr w:type="gramEnd"/>
      <w:r w:rsidRPr="00985DE2">
        <w:t>:</w:t>
      </w:r>
    </w:p>
    <w:p w14:paraId="37C369D1" w14:textId="77777777" w:rsidR="00985DE2" w:rsidRPr="00985DE2" w:rsidRDefault="00985DE2" w:rsidP="00985DE2">
      <w:r w:rsidRPr="00985DE2">
        <w:t>• Access core benefits</w:t>
      </w:r>
      <w:r w:rsidRPr="00985DE2">
        <w:br/>
        <w:t>• Salary exchange for additional benefits</w:t>
      </w:r>
      <w:r w:rsidRPr="00985DE2">
        <w:br/>
        <w:t>• Save money with shopping discounts </w:t>
      </w:r>
      <w:r w:rsidRPr="00985DE2">
        <w:br/>
        <w:t>• Access local offers  </w:t>
      </w:r>
      <w:r w:rsidRPr="00985DE2">
        <w:br/>
        <w:t>• Improve wellbeing</w:t>
      </w:r>
    </w:p>
    <w:p w14:paraId="5EBF3A0F" w14:textId="77777777" w:rsidR="00985DE2" w:rsidRPr="00985DE2" w:rsidRDefault="00985DE2" w:rsidP="00985DE2">
      <w:hyperlink r:id="rId5" w:history="1">
        <w:r w:rsidRPr="00985DE2">
          <w:rPr>
            <w:rStyle w:val="Hyperlink"/>
            <w:b/>
            <w:bCs/>
          </w:rPr>
          <w:t>Sign up or log in to Herts Rewards</w:t>
        </w:r>
      </w:hyperlink>
    </w:p>
    <w:p w14:paraId="6923480F" w14:textId="77777777" w:rsidR="00985DE2" w:rsidRPr="00985DE2" w:rsidRDefault="00985DE2" w:rsidP="00985DE2">
      <w:r w:rsidRPr="00985DE2">
        <w:t>Core Benefits</w:t>
      </w:r>
    </w:p>
    <w:p w14:paraId="099055E6" w14:textId="77777777" w:rsidR="00985DE2" w:rsidRPr="00985DE2" w:rsidRDefault="00985DE2" w:rsidP="00985DE2">
      <w:r w:rsidRPr="00985DE2">
        <w:t>We understand that not all employees are the same and offer a range of benefits to support your individual lifestyle. From flexible working and family friendly policies, through to equality groups. </w:t>
      </w:r>
    </w:p>
    <w:p w14:paraId="013C01FF" w14:textId="77777777" w:rsidR="00985DE2" w:rsidRPr="00985DE2" w:rsidRDefault="00985DE2" w:rsidP="00985DE2">
      <w:r w:rsidRPr="00985DE2">
        <w:t>We offer several pension schemes where employees can benefit from employer contributions, tax free savings, ill health options and life cover.</w:t>
      </w:r>
    </w:p>
    <w:p w14:paraId="762531E8" w14:textId="77777777" w:rsidR="00985DE2" w:rsidRPr="00985DE2" w:rsidRDefault="00985DE2" w:rsidP="00985DE2">
      <w:r w:rsidRPr="00985DE2">
        <w:t>You can find out more about what's on offer in this section on the </w:t>
      </w:r>
      <w:hyperlink r:id="rId6" w:history="1">
        <w:r w:rsidRPr="00985DE2">
          <w:rPr>
            <w:rStyle w:val="Hyperlink"/>
            <w:b/>
            <w:bCs/>
          </w:rPr>
          <w:t>Herts Rewards website.</w:t>
        </w:r>
      </w:hyperlink>
    </w:p>
    <w:p w14:paraId="0BF879D0" w14:textId="77777777" w:rsidR="00985DE2" w:rsidRPr="00985DE2" w:rsidRDefault="00985DE2" w:rsidP="00985DE2">
      <w:r w:rsidRPr="00985DE2">
        <w:t>Herts Rewards can be accessed from home as well as work, at </w:t>
      </w:r>
      <w:hyperlink r:id="rId7" w:history="1">
        <w:r w:rsidRPr="00985DE2">
          <w:rPr>
            <w:rStyle w:val="Hyperlink"/>
            <w:b/>
            <w:bCs/>
          </w:rPr>
          <w:t>hertsrewards.vivup.co.uk</w:t>
        </w:r>
      </w:hyperlink>
      <w:r w:rsidRPr="00985DE2">
        <w:t xml:space="preserve">. To access your </w:t>
      </w:r>
      <w:proofErr w:type="gramStart"/>
      <w:r w:rsidRPr="00985DE2">
        <w:t>benefits</w:t>
      </w:r>
      <w:proofErr w:type="gramEnd"/>
      <w:r w:rsidRPr="00985DE2">
        <w:t xml:space="preserve"> you must register. If you are not already registered, you will need your payroll/personnel number to complete the online form and then just use an email address and password each time you log in. </w:t>
      </w:r>
    </w:p>
    <w:p w14:paraId="5665C833" w14:textId="77777777" w:rsidR="00985DE2" w:rsidRPr="00985DE2" w:rsidRDefault="00985DE2" w:rsidP="00985DE2">
      <w:r w:rsidRPr="00985DE2">
        <w:t>Salary Exchange</w:t>
      </w:r>
    </w:p>
    <w:p w14:paraId="19BE29BE" w14:textId="77777777" w:rsidR="00985DE2" w:rsidRPr="00985DE2" w:rsidRDefault="00985DE2" w:rsidP="00985DE2">
      <w:r w:rsidRPr="00985DE2">
        <w:t xml:space="preserve">We offer a range of salary sacrifice schemes where an employee can decide to exchange part of their salary for an additional benefit such </w:t>
      </w:r>
      <w:proofErr w:type="gramStart"/>
      <w:r w:rsidRPr="00985DE2">
        <w:t>as;</w:t>
      </w:r>
      <w:proofErr w:type="gramEnd"/>
    </w:p>
    <w:p w14:paraId="2F541001" w14:textId="77777777" w:rsidR="00985DE2" w:rsidRPr="00985DE2" w:rsidRDefault="00985DE2" w:rsidP="00985DE2">
      <w:hyperlink r:id="rId8" w:history="1">
        <w:r w:rsidRPr="00985DE2">
          <w:rPr>
            <w:rStyle w:val="Hyperlink"/>
            <w:b/>
            <w:bCs/>
          </w:rPr>
          <w:t>Green Car Salary Sacrifice Scheme</w:t>
        </w:r>
      </w:hyperlink>
      <w:r w:rsidRPr="00985DE2">
        <w:t xml:space="preserve"> - In partnership with Tusker, eligible employees can offset some of their salary before it gets taxed in exchange for a </w:t>
      </w:r>
      <w:proofErr w:type="gramStart"/>
      <w:r w:rsidRPr="00985DE2">
        <w:t>brand new</w:t>
      </w:r>
      <w:proofErr w:type="gramEnd"/>
      <w:r w:rsidRPr="00985DE2">
        <w:t xml:space="preserve"> electric or plug-in hybrid car. The monthly cost includes fully comprehensive motor insurance, servicing, routine maintenance and repairs, breakdown cover, contactless home delivery, MOTs and there is no deposit.</w:t>
      </w:r>
    </w:p>
    <w:p w14:paraId="46F6AFC2" w14:textId="77777777" w:rsidR="00985DE2" w:rsidRPr="00985DE2" w:rsidRDefault="00985DE2" w:rsidP="00985DE2">
      <w:hyperlink r:id="rId9" w:history="1">
        <w:r w:rsidRPr="00985DE2">
          <w:rPr>
            <w:rStyle w:val="Hyperlink"/>
            <w:b/>
            <w:bCs/>
          </w:rPr>
          <w:t>Childcare Vouchers</w:t>
        </w:r>
      </w:hyperlink>
      <w:hyperlink r:id="rId10" w:history="1">
        <w:r w:rsidRPr="00985DE2">
          <w:rPr>
            <w:rStyle w:val="Hyperlink"/>
            <w:b/>
            <w:bCs/>
          </w:rPr>
          <w:t> </w:t>
        </w:r>
      </w:hyperlink>
      <w:r w:rsidRPr="00985DE2">
        <w:t xml:space="preserve">- the Computershare Childcare Voucher Scheme is now closed to new applicants. The Government’s new Tax-Free Childcare (TFC) Scheme, introduced in April 2017, will replace HCC’s current scheme </w:t>
      </w:r>
      <w:proofErr w:type="gramStart"/>
      <w:r w:rsidRPr="00985DE2">
        <w:t>in the near future</w:t>
      </w:r>
      <w:proofErr w:type="gramEnd"/>
      <w:r w:rsidRPr="00985DE2">
        <w:t>. For information on the Government's new Tax-Free Childcare scheme and to register, please visit their </w:t>
      </w:r>
      <w:hyperlink r:id="rId11" w:history="1">
        <w:r w:rsidRPr="00985DE2">
          <w:rPr>
            <w:rStyle w:val="Hyperlink"/>
            <w:b/>
            <w:bCs/>
          </w:rPr>
          <w:t>website</w:t>
        </w:r>
      </w:hyperlink>
    </w:p>
    <w:p w14:paraId="00C18491" w14:textId="77777777" w:rsidR="00985DE2" w:rsidRPr="00985DE2" w:rsidRDefault="00985DE2" w:rsidP="00985DE2">
      <w:hyperlink r:id="rId12" w:history="1">
        <w:r w:rsidRPr="00985DE2">
          <w:rPr>
            <w:rStyle w:val="Hyperlink"/>
            <w:b/>
            <w:bCs/>
          </w:rPr>
          <w:t>Cycle to Work</w:t>
        </w:r>
      </w:hyperlink>
      <w:r w:rsidRPr="00985DE2">
        <w:t xml:space="preserve"> - Our cycle provider Black Hawk Cycle Scheme is open all year round. </w:t>
      </w:r>
      <w:proofErr w:type="spellStart"/>
      <w:r w:rsidRPr="00985DE2">
        <w:t>Cyclescheme</w:t>
      </w:r>
      <w:proofErr w:type="spellEnd"/>
      <w:r w:rsidRPr="00985DE2">
        <w:t xml:space="preserve"> offers access to a wide range of bikes and accessories available from partnered independent retailers. For more details on how to apply please login to </w:t>
      </w:r>
      <w:hyperlink r:id="rId13" w:history="1">
        <w:r w:rsidRPr="00985DE2">
          <w:rPr>
            <w:rStyle w:val="Hyperlink"/>
            <w:b/>
            <w:bCs/>
          </w:rPr>
          <w:t>Herts Rewards</w:t>
        </w:r>
      </w:hyperlink>
    </w:p>
    <w:p w14:paraId="1B074F0C" w14:textId="77777777" w:rsidR="00985DE2" w:rsidRPr="00985DE2" w:rsidRDefault="00985DE2" w:rsidP="00985DE2">
      <w:hyperlink r:id="rId14" w:history="1">
        <w:r w:rsidRPr="00985DE2">
          <w:rPr>
            <w:rStyle w:val="Hyperlink"/>
            <w:b/>
            <w:bCs/>
          </w:rPr>
          <w:t>Purchased Annual Leave</w:t>
        </w:r>
      </w:hyperlink>
      <w:r w:rsidRPr="00985DE2">
        <w:t xml:space="preserve"> - the scheme will be open from 1st September to 30th September 2025. The scheme offers the opportunity to purchase up to five additional days through a NET </w:t>
      </w:r>
      <w:r w:rsidRPr="00985DE2">
        <w:lastRenderedPageBreak/>
        <w:t>pay deduction. This means that the cost of the leave purchased will be taken from NET 'take home' pay </w:t>
      </w:r>
      <w:r w:rsidRPr="00985DE2">
        <w:rPr>
          <w:b/>
          <w:bCs/>
        </w:rPr>
        <w:t>after</w:t>
      </w:r>
      <w:r w:rsidRPr="00985DE2">
        <w:t> other deductions have been taken, i.e. Tax, NI and pension contributions.</w:t>
      </w:r>
    </w:p>
    <w:p w14:paraId="027044D3" w14:textId="77777777" w:rsidR="00985DE2" w:rsidRPr="00985DE2" w:rsidRDefault="00985DE2" w:rsidP="00985DE2">
      <w:hyperlink r:id="rId15" w:history="1">
        <w:r w:rsidRPr="00985DE2">
          <w:rPr>
            <w:rStyle w:val="Hyperlink"/>
            <w:b/>
            <w:bCs/>
          </w:rPr>
          <w:t>Shared Cost Additional Voluntary Contributions</w:t>
        </w:r>
      </w:hyperlink>
      <w:r w:rsidRPr="00985DE2">
        <w:t> to LGPS: top up your monthly contributions and to make tax savings. For further information please go to </w:t>
      </w:r>
      <w:hyperlink r:id="rId16" w:history="1">
        <w:r w:rsidRPr="00985DE2">
          <w:rPr>
            <w:rStyle w:val="Hyperlink"/>
            <w:b/>
            <w:bCs/>
          </w:rPr>
          <w:t>Financial Wellbeing Scheme</w:t>
        </w:r>
      </w:hyperlink>
    </w:p>
    <w:p w14:paraId="280CF9E1" w14:textId="77777777" w:rsidR="00985DE2" w:rsidRPr="00985DE2" w:rsidRDefault="00985DE2" w:rsidP="00985DE2">
      <w:hyperlink r:id="rId17" w:history="1">
        <w:r w:rsidRPr="00985DE2">
          <w:rPr>
            <w:rStyle w:val="Hyperlink"/>
            <w:b/>
            <w:bCs/>
          </w:rPr>
          <w:t>Christmas Savings Club</w:t>
        </w:r>
      </w:hyperlink>
      <w:r w:rsidRPr="00985DE2">
        <w:t> - the scheme is open from 1st December 2025 to 9th January 2026. The Christmas Savings Club enables employees to save a minimum of £5 and a maximum of £200 each month between January and September through a NET pay deduction.</w:t>
      </w:r>
    </w:p>
    <w:p w14:paraId="14DAF6CF" w14:textId="77777777" w:rsidR="00985DE2" w:rsidRPr="00985DE2" w:rsidRDefault="00985DE2" w:rsidP="00985DE2">
      <w:r w:rsidRPr="00985DE2">
        <w:t>We also offer a range of voluntary schemes where an employee can purchase additional benefits such as lease cars, car loans or annual leave.</w:t>
      </w:r>
    </w:p>
    <w:p w14:paraId="2F3B2FAA" w14:textId="77777777" w:rsidR="00985DE2" w:rsidRPr="00985DE2" w:rsidRDefault="00985DE2" w:rsidP="00985DE2">
      <w:r w:rsidRPr="00985DE2">
        <w:t>You can find further information by browsing through </w:t>
      </w:r>
      <w:hyperlink r:id="rId18" w:history="1">
        <w:r w:rsidRPr="00985DE2">
          <w:rPr>
            <w:rStyle w:val="Hyperlink"/>
            <w:b/>
            <w:bCs/>
          </w:rPr>
          <w:t>Explore your Benefits</w:t>
        </w:r>
      </w:hyperlink>
      <w:r w:rsidRPr="00985DE2">
        <w:t> on the</w:t>
      </w:r>
      <w:hyperlink r:id="rId19" w:history="1">
        <w:r w:rsidRPr="00985DE2">
          <w:rPr>
            <w:rStyle w:val="Hyperlink"/>
            <w:b/>
            <w:bCs/>
          </w:rPr>
          <w:t> Herts Rewards website.</w:t>
        </w:r>
      </w:hyperlink>
    </w:p>
    <w:p w14:paraId="0CA06165" w14:textId="77777777" w:rsidR="00985DE2" w:rsidRPr="00985DE2" w:rsidRDefault="00985DE2" w:rsidP="00985DE2">
      <w:r w:rsidRPr="00985DE2">
        <w:t>Shopping Discounts (Lifestyle Savings)</w:t>
      </w:r>
    </w:p>
    <w:p w14:paraId="7FC5063D" w14:textId="77777777" w:rsidR="00985DE2" w:rsidRPr="00985DE2" w:rsidRDefault="00985DE2" w:rsidP="00985DE2">
      <w:r w:rsidRPr="00985DE2">
        <w:t xml:space="preserve">Hertfordshire County Council employees can access discounts at over 800 retailers, using reloadable cards or instant vouchers. Examples include 5% discount at Sainsbury's, 6% discount at </w:t>
      </w:r>
      <w:proofErr w:type="gramStart"/>
      <w:r w:rsidRPr="00985DE2">
        <w:t>Argos;</w:t>
      </w:r>
      <w:proofErr w:type="gramEnd"/>
      <w:r w:rsidRPr="00985DE2">
        <w:t xml:space="preserve"> 5% at Boots, 8% at Nando's and 7% at Currys PC World. Alternatively, you can earn </w:t>
      </w:r>
      <w:proofErr w:type="spellStart"/>
      <w:r w:rsidRPr="00985DE2">
        <w:t>earn</w:t>
      </w:r>
      <w:proofErr w:type="spellEnd"/>
      <w:r w:rsidRPr="00985DE2">
        <w:t xml:space="preserve"> cash back on purchases made online through sites such as TUI and The Cinema Society (</w:t>
      </w:r>
      <w:proofErr w:type="spellStart"/>
      <w:r w:rsidRPr="00985DE2">
        <w:t>inc</w:t>
      </w:r>
      <w:proofErr w:type="spellEnd"/>
      <w:r w:rsidRPr="00985DE2">
        <w:t xml:space="preserve"> Cineworld, Odeon, Empire, Vue and many more).</w:t>
      </w:r>
    </w:p>
    <w:p w14:paraId="448D509A" w14:textId="77777777" w:rsidR="00985DE2" w:rsidRPr="00985DE2" w:rsidRDefault="00985DE2" w:rsidP="00985DE2">
      <w:r w:rsidRPr="00985DE2">
        <w:t>There are two videos available which colleagues can watch to find out how to navigate the Herts Rewards website, and what benefits are available.</w:t>
      </w:r>
    </w:p>
    <w:p w14:paraId="7C59FE88" w14:textId="77777777" w:rsidR="00985DE2" w:rsidRPr="00985DE2" w:rsidRDefault="00985DE2" w:rsidP="00985DE2">
      <w:r w:rsidRPr="00985DE2">
        <w:t>Each video lasts less than 4 minutes and can be viewed using the links below.</w:t>
      </w:r>
    </w:p>
    <w:p w14:paraId="23869866" w14:textId="77777777" w:rsidR="00985DE2" w:rsidRPr="00985DE2" w:rsidRDefault="00985DE2" w:rsidP="00985DE2">
      <w:pPr>
        <w:numPr>
          <w:ilvl w:val="0"/>
          <w:numId w:val="1"/>
        </w:numPr>
      </w:pPr>
      <w:hyperlink r:id="rId20" w:history="1">
        <w:r w:rsidRPr="00985DE2">
          <w:rPr>
            <w:rStyle w:val="Hyperlink"/>
            <w:b/>
            <w:bCs/>
          </w:rPr>
          <w:t>How to Access Lifestyle Savings</w:t>
        </w:r>
      </w:hyperlink>
    </w:p>
    <w:p w14:paraId="7D915798" w14:textId="77777777" w:rsidR="00985DE2" w:rsidRPr="00985DE2" w:rsidRDefault="00985DE2" w:rsidP="00985DE2">
      <w:pPr>
        <w:numPr>
          <w:ilvl w:val="0"/>
          <w:numId w:val="2"/>
        </w:numPr>
      </w:pPr>
      <w:hyperlink r:id="rId21" w:history="1">
        <w:r w:rsidRPr="00985DE2">
          <w:rPr>
            <w:rStyle w:val="Hyperlink"/>
            <w:b/>
            <w:bCs/>
          </w:rPr>
          <w:t>How to purchase e-vouchers within Lifestyle Savings</w:t>
        </w:r>
      </w:hyperlink>
    </w:p>
    <w:p w14:paraId="4BDA5A8E" w14:textId="77777777" w:rsidR="00985DE2" w:rsidRPr="00985DE2" w:rsidRDefault="00985DE2" w:rsidP="00985DE2">
      <w:r w:rsidRPr="00985DE2">
        <w:t>Both videos can also be viewed on the </w:t>
      </w:r>
      <w:hyperlink r:id="rId22" w:history="1">
        <w:r w:rsidRPr="00985DE2">
          <w:rPr>
            <w:rStyle w:val="Hyperlink"/>
            <w:b/>
            <w:bCs/>
          </w:rPr>
          <w:t>Herts Reward website</w:t>
        </w:r>
      </w:hyperlink>
      <w:r w:rsidRPr="00985DE2">
        <w:t> under ‘Explore your Benefits’ and ‘Noticeboard’ sections.</w:t>
      </w:r>
    </w:p>
    <w:p w14:paraId="12D0C8A3" w14:textId="77777777" w:rsidR="00985DE2" w:rsidRPr="00985DE2" w:rsidRDefault="00985DE2" w:rsidP="00985DE2">
      <w:r w:rsidRPr="00985DE2">
        <w:t>You can find further information by browsing through Shopping Discounts in 'Lifestyle Savings' section on the </w:t>
      </w:r>
      <w:hyperlink r:id="rId23" w:history="1">
        <w:r w:rsidRPr="00985DE2">
          <w:rPr>
            <w:rStyle w:val="Hyperlink"/>
            <w:b/>
            <w:bCs/>
          </w:rPr>
          <w:t>Herts Rewards</w:t>
        </w:r>
      </w:hyperlink>
      <w:hyperlink r:id="rId24" w:history="1">
        <w:r w:rsidRPr="00985DE2">
          <w:rPr>
            <w:rStyle w:val="Hyperlink"/>
            <w:b/>
            <w:bCs/>
          </w:rPr>
          <w:t> </w:t>
        </w:r>
      </w:hyperlink>
      <w:r w:rsidRPr="00985DE2">
        <w:t>website.</w:t>
      </w:r>
    </w:p>
    <w:p w14:paraId="6EADE0E4" w14:textId="77777777" w:rsidR="00985DE2" w:rsidRPr="00985DE2" w:rsidRDefault="00985DE2" w:rsidP="00985DE2">
      <w:r w:rsidRPr="00985DE2">
        <w:t>Local Offers</w:t>
      </w:r>
    </w:p>
    <w:p w14:paraId="1F997634" w14:textId="77777777" w:rsidR="00985DE2" w:rsidRPr="00985DE2" w:rsidRDefault="00985DE2" w:rsidP="00985DE2">
      <w:proofErr w:type="gramStart"/>
      <w:r w:rsidRPr="00985DE2">
        <w:t>A number of</w:t>
      </w:r>
      <w:proofErr w:type="gramEnd"/>
      <w:r w:rsidRPr="00985DE2">
        <w:t xml:space="preserve"> offers have been set up especially for our employees to save money.</w:t>
      </w:r>
    </w:p>
    <w:p w14:paraId="5D58679B" w14:textId="77777777" w:rsidR="00985DE2" w:rsidRPr="00985DE2" w:rsidRDefault="00985DE2" w:rsidP="00985DE2">
      <w:r w:rsidRPr="00985DE2">
        <w:t xml:space="preserve">There are also </w:t>
      </w:r>
      <w:proofErr w:type="gramStart"/>
      <w:r w:rsidRPr="00985DE2">
        <w:t>a number of</w:t>
      </w:r>
      <w:proofErr w:type="gramEnd"/>
      <w:r w:rsidRPr="00985DE2">
        <w:t xml:space="preserve"> on-site activities, online events and employee groups.</w:t>
      </w:r>
    </w:p>
    <w:p w14:paraId="238B806C" w14:textId="77777777" w:rsidR="00985DE2" w:rsidRPr="00985DE2" w:rsidRDefault="00985DE2" w:rsidP="00985DE2">
      <w:r w:rsidRPr="00985DE2">
        <w:t>You can find further information by browsing through </w:t>
      </w:r>
      <w:hyperlink r:id="rId25" w:history="1">
        <w:r w:rsidRPr="00985DE2">
          <w:rPr>
            <w:rStyle w:val="Hyperlink"/>
            <w:b/>
            <w:bCs/>
          </w:rPr>
          <w:t>Local Benefits</w:t>
        </w:r>
      </w:hyperlink>
      <w:r w:rsidRPr="00985DE2">
        <w:t> section on the Herts Rewards website.</w:t>
      </w:r>
    </w:p>
    <w:p w14:paraId="39CA8447" w14:textId="77777777" w:rsidR="00985DE2" w:rsidRPr="00985DE2" w:rsidRDefault="00985DE2" w:rsidP="00985DE2">
      <w:r w:rsidRPr="00985DE2">
        <w:t>Support &amp; Wellbeing</w:t>
      </w:r>
    </w:p>
    <w:p w14:paraId="294177DA" w14:textId="77777777" w:rsidR="00985DE2" w:rsidRPr="00985DE2" w:rsidRDefault="00985DE2" w:rsidP="00985DE2">
      <w:r w:rsidRPr="00985DE2">
        <w:t>We are committed to promoting the good health of our employees and managing wellbeing in the workplace. Employees have access to a variety of benefits supporting their financial, physical and mental wellbeing.</w:t>
      </w:r>
    </w:p>
    <w:p w14:paraId="4F9FBACA" w14:textId="77777777" w:rsidR="00985DE2" w:rsidRPr="00985DE2" w:rsidRDefault="00985DE2" w:rsidP="00985DE2">
      <w:hyperlink r:id="rId26" w:history="1">
        <w:r w:rsidRPr="00985DE2">
          <w:rPr>
            <w:rStyle w:val="Hyperlink"/>
            <w:b/>
            <w:bCs/>
          </w:rPr>
          <w:t>Herts Rewards</w:t>
        </w:r>
      </w:hyperlink>
      <w:r w:rsidRPr="00985DE2">
        <w:t> provides education, support and tools to help you live a healthier life.</w:t>
      </w:r>
    </w:p>
    <w:p w14:paraId="3DCDB3FF" w14:textId="77777777" w:rsidR="00985DE2" w:rsidRPr="00985DE2" w:rsidRDefault="00985DE2" w:rsidP="00985DE2">
      <w:r w:rsidRPr="00985DE2">
        <w:lastRenderedPageBreak/>
        <w:t>Further wellbeing resources are available in our </w:t>
      </w:r>
      <w:hyperlink r:id="rId27" w:history="1">
        <w:r w:rsidRPr="00985DE2">
          <w:rPr>
            <w:rStyle w:val="Hyperlink"/>
            <w:b/>
            <w:bCs/>
          </w:rPr>
          <w:t>Health &amp; Wellbeing</w:t>
        </w:r>
      </w:hyperlink>
      <w:r w:rsidRPr="00985DE2">
        <w:t> and </w:t>
      </w:r>
      <w:hyperlink r:id="rId28" w:history="1">
        <w:r w:rsidRPr="00985DE2">
          <w:rPr>
            <w:rStyle w:val="Hyperlink"/>
            <w:b/>
            <w:bCs/>
          </w:rPr>
          <w:t>Financial Education</w:t>
        </w:r>
      </w:hyperlink>
      <w:r w:rsidRPr="00985DE2">
        <w:t> and HCC </w:t>
      </w:r>
      <w:hyperlink r:id="rId29" w:history="1">
        <w:r w:rsidRPr="00985DE2">
          <w:rPr>
            <w:rStyle w:val="Hyperlink"/>
            <w:b/>
            <w:bCs/>
          </w:rPr>
          <w:t>Wellbeing Hub</w:t>
        </w:r>
      </w:hyperlink>
      <w:r w:rsidRPr="00985DE2">
        <w:t>.</w:t>
      </w:r>
    </w:p>
    <w:p w14:paraId="72E5BB53" w14:textId="77777777" w:rsidR="00383F76" w:rsidRDefault="00383F76"/>
    <w:sectPr w:rsidR="00383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703"/>
    <w:multiLevelType w:val="multilevel"/>
    <w:tmpl w:val="9B76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61276F"/>
    <w:multiLevelType w:val="multilevel"/>
    <w:tmpl w:val="FA6E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494420">
    <w:abstractNumId w:val="1"/>
  </w:num>
  <w:num w:numId="2" w16cid:durableId="36818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E2"/>
    <w:rsid w:val="00103287"/>
    <w:rsid w:val="00383F76"/>
    <w:rsid w:val="00985DE2"/>
    <w:rsid w:val="009A01F2"/>
    <w:rsid w:val="009B53D5"/>
    <w:rsid w:val="00A306B5"/>
    <w:rsid w:val="00D41C5F"/>
    <w:rsid w:val="00D46038"/>
    <w:rsid w:val="00D5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80EE3"/>
  <w15:chartTrackingRefBased/>
  <w15:docId w15:val="{E33FCE09-E97E-4148-B81E-A2510281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hertfordshire.gov.uk/Interact/Pages/Content/Document.aspx?id=15000" TargetMode="External"/><Relationship Id="rId13" Type="http://schemas.openxmlformats.org/officeDocument/2006/relationships/hyperlink" Target="http://hertsrewards.vivup.co.uk/" TargetMode="External"/><Relationship Id="rId18" Type="http://schemas.openxmlformats.org/officeDocument/2006/relationships/hyperlink" Target="https://hertsrewards.vivup.co.uk/organisations/1426-hertfordshire-county-council-employees/employee/dashboard" TargetMode="External"/><Relationship Id="rId26" Type="http://schemas.openxmlformats.org/officeDocument/2006/relationships/hyperlink" Target="http://hertsrewards.vivup.co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meo.com/833949681/705f46ac21?share=copy" TargetMode="External"/><Relationship Id="rId7" Type="http://schemas.openxmlformats.org/officeDocument/2006/relationships/hyperlink" Target="http://hertsrewards.vivup.co.uk/" TargetMode="External"/><Relationship Id="rId12" Type="http://schemas.openxmlformats.org/officeDocument/2006/relationships/hyperlink" Target="https://hertsrewards.vivup.co.uk/organisations/1426-hertfordshire-county-council-employees/employee/local_benefits/6257" TargetMode="External"/><Relationship Id="rId17" Type="http://schemas.openxmlformats.org/officeDocument/2006/relationships/hyperlink" Target="https://intranet.hertfordshire.gov.uk/Interact/Pages/Content/Document.aspx?id=6998&amp;SearchId=14579" TargetMode="External"/><Relationship Id="rId25" Type="http://schemas.openxmlformats.org/officeDocument/2006/relationships/hyperlink" Target="https://hertsrewards.vivup.co.uk/organisations/1426-hertfordshire-county-council-employees/employee/lifestyle_savings/local_benefi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rtsrewards.vivup.co.uk/organisations/1426-hertfordshire-county-council-employees/employee/local_benefits/6258" TargetMode="External"/><Relationship Id="rId20" Type="http://schemas.openxmlformats.org/officeDocument/2006/relationships/hyperlink" Target="https://vimeo.com/833949631/e20bee48cf?share=copy" TargetMode="External"/><Relationship Id="rId29" Type="http://schemas.openxmlformats.org/officeDocument/2006/relationships/hyperlink" Target="https://intranet.hertfordshire.gov.uk/Interact/Pages/Section/Default.aspx?Section=58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ertsrewards.vivup.co.uk/" TargetMode="External"/><Relationship Id="rId11" Type="http://schemas.openxmlformats.org/officeDocument/2006/relationships/hyperlink" Target="https://www.gov.uk/tax-free-childcare" TargetMode="External"/><Relationship Id="rId24" Type="http://schemas.openxmlformats.org/officeDocument/2006/relationships/hyperlink" Target="https://hertsrewards.vivup.co.uk/organisations/1426-hertfordshire-county-council-employees/employee/dashboard" TargetMode="External"/><Relationship Id="rId5" Type="http://schemas.openxmlformats.org/officeDocument/2006/relationships/hyperlink" Target="http://hertsrewards.vivup.co.uk/" TargetMode="External"/><Relationship Id="rId15" Type="http://schemas.openxmlformats.org/officeDocument/2006/relationships/hyperlink" Target="https://hertsrewards.vivup.co.uk/organisations/1426-hertfordshire-county-council-employees/employee/local_benefits/6562" TargetMode="External"/><Relationship Id="rId23" Type="http://schemas.openxmlformats.org/officeDocument/2006/relationships/hyperlink" Target="http://hertsrewards.vivup.co.uk/" TargetMode="External"/><Relationship Id="rId28" Type="http://schemas.openxmlformats.org/officeDocument/2006/relationships/hyperlink" Target="https://hertsrewards.vivup.co.uk/organisations/1426-hertfordshire-county-council-employees/employee/local_schemes/6594" TargetMode="External"/><Relationship Id="rId10" Type="http://schemas.openxmlformats.org/officeDocument/2006/relationships/hyperlink" Target="https://hertscc.rewardgateway.co.uk/SmartPage/CCV_12262" TargetMode="External"/><Relationship Id="rId19" Type="http://schemas.openxmlformats.org/officeDocument/2006/relationships/hyperlink" Target="http://hertsrewards.vivup.co.uk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ertsrewards.vivup.co.uk/organisations/1426-hertfordshire-county-council-employees/employee/local_benefits/6259" TargetMode="External"/><Relationship Id="rId14" Type="http://schemas.openxmlformats.org/officeDocument/2006/relationships/hyperlink" Target="https://hertsrewards.vivup.co.uk/organisations/1426-hertfordshire-county-council-employees/employee/local_benefits/6513" TargetMode="External"/><Relationship Id="rId22" Type="http://schemas.openxmlformats.org/officeDocument/2006/relationships/hyperlink" Target="http://hertsrewards.vivup.co.uk/" TargetMode="External"/><Relationship Id="rId27" Type="http://schemas.openxmlformats.org/officeDocument/2006/relationships/hyperlink" Target="http://hertsrewards.vivup.co.uk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6085</Characters>
  <Application>Microsoft Office Word</Application>
  <DocSecurity>0</DocSecurity>
  <Lines>110</Lines>
  <Paragraphs>61</Paragraphs>
  <ScaleCrop>false</ScaleCrop>
  <Company>Hertfordshire County Council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Wiles</dc:creator>
  <cp:keywords/>
  <dc:description/>
  <cp:lastModifiedBy>Natalie Orchard</cp:lastModifiedBy>
  <cp:revision>2</cp:revision>
  <dcterms:created xsi:type="dcterms:W3CDTF">2026-01-08T08:50:00Z</dcterms:created>
  <dcterms:modified xsi:type="dcterms:W3CDTF">2026-01-08T08:50:00Z</dcterms:modified>
</cp:coreProperties>
</file>