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7D1FB" w14:textId="6D058937" w:rsidR="00E7349A" w:rsidRPr="00351B5A" w:rsidRDefault="009D265C" w:rsidP="00D21C46">
      <w:pPr>
        <w:jc w:val="center"/>
        <w:rPr>
          <w:rFonts w:ascii="Open Sans" w:hAnsi="Open Sans" w:cs="Open Sans"/>
          <w:b/>
          <w:bCs/>
        </w:rPr>
      </w:pPr>
      <w:r w:rsidRPr="00351B5A">
        <w:rPr>
          <w:rFonts w:ascii="Open Sans" w:hAnsi="Open Sans" w:cs="Open Sans"/>
          <w:b/>
          <w:bCs/>
          <w:noProof/>
        </w:rPr>
        <w:drawing>
          <wp:inline distT="0" distB="0" distL="0" distR="0" wp14:anchorId="086DF5B3" wp14:editId="25EBCCAC">
            <wp:extent cx="3759200" cy="881380"/>
            <wp:effectExtent l="0" t="0" r="0" b="0"/>
            <wp:docPr id="982283899" name="Picture 1" descr="A person sitting on a couch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83899" name="Picture 1" descr="A person sitting on a couch smiling&#10;&#10;AI-generated content may be incorrect."/>
                    <pic:cNvPicPr/>
                  </pic:nvPicPr>
                  <pic:blipFill rotWithShape="1">
                    <a:blip r:embed="rId7"/>
                    <a:srcRect b="17565"/>
                    <a:stretch>
                      <a:fillRect/>
                    </a:stretch>
                  </pic:blipFill>
                  <pic:spPr bwMode="auto">
                    <a:xfrm>
                      <a:off x="0" y="0"/>
                      <a:ext cx="3827265" cy="897338"/>
                    </a:xfrm>
                    <a:prstGeom prst="rect">
                      <a:avLst/>
                    </a:prstGeom>
                    <a:ln>
                      <a:noFill/>
                    </a:ln>
                    <a:extLst>
                      <a:ext uri="{53640926-AAD7-44D8-BBD7-CCE9431645EC}">
                        <a14:shadowObscured xmlns:a14="http://schemas.microsoft.com/office/drawing/2010/main"/>
                      </a:ext>
                    </a:extLst>
                  </pic:spPr>
                </pic:pic>
              </a:graphicData>
            </a:graphic>
          </wp:inline>
        </w:drawing>
      </w:r>
    </w:p>
    <w:p w14:paraId="183C08A2" w14:textId="367823F2" w:rsidR="00D742FF" w:rsidRPr="00351B5A" w:rsidRDefault="00957F88" w:rsidP="00D21C46">
      <w:pPr>
        <w:jc w:val="center"/>
        <w:rPr>
          <w:rFonts w:ascii="Open Sans" w:hAnsi="Open Sans" w:cs="Open Sans"/>
          <w:b/>
          <w:bCs/>
          <w:color w:val="156082" w:themeColor="accent1"/>
          <w:sz w:val="28"/>
          <w:szCs w:val="28"/>
        </w:rPr>
      </w:pPr>
      <w:r w:rsidRPr="00351B5A">
        <w:rPr>
          <w:rFonts w:ascii="Open Sans" w:hAnsi="Open Sans" w:cs="Open Sans"/>
          <w:b/>
          <w:bCs/>
          <w:color w:val="156082" w:themeColor="accent1"/>
          <w:sz w:val="28"/>
          <w:szCs w:val="28"/>
        </w:rPr>
        <w:t>Yorkshire and Humber International Recruitment Project</w:t>
      </w:r>
    </w:p>
    <w:p w14:paraId="45870AB0" w14:textId="13A169AE" w:rsidR="00957F88" w:rsidRPr="00FF5E11" w:rsidRDefault="00957F88" w:rsidP="00D21C46">
      <w:pPr>
        <w:jc w:val="center"/>
        <w:rPr>
          <w:rFonts w:ascii="Open Sans" w:hAnsi="Open Sans" w:cs="Open Sans"/>
          <w:b/>
          <w:bCs/>
          <w:color w:val="E97132" w:themeColor="accent2"/>
        </w:rPr>
      </w:pPr>
      <w:r w:rsidRPr="00FF5E11">
        <w:rPr>
          <w:rFonts w:ascii="Open Sans" w:hAnsi="Open Sans" w:cs="Open Sans"/>
          <w:b/>
          <w:bCs/>
          <w:color w:val="E97132" w:themeColor="accent2"/>
        </w:rPr>
        <w:t xml:space="preserve">Updates for Care Providers and Partners </w:t>
      </w:r>
      <w:r w:rsidR="00532805" w:rsidRPr="00FF5E11">
        <w:rPr>
          <w:rFonts w:ascii="Open Sans" w:hAnsi="Open Sans" w:cs="Open Sans"/>
          <w:b/>
          <w:bCs/>
          <w:color w:val="E97132" w:themeColor="accent2"/>
        </w:rPr>
        <w:t>December 2025</w:t>
      </w:r>
    </w:p>
    <w:tbl>
      <w:tblPr>
        <w:tblStyle w:val="TableGrid"/>
        <w:tblW w:w="0" w:type="auto"/>
        <w:tblLook w:val="04A0" w:firstRow="1" w:lastRow="0" w:firstColumn="1" w:lastColumn="0" w:noHBand="0" w:noVBand="1"/>
      </w:tblPr>
      <w:tblGrid>
        <w:gridCol w:w="10456"/>
      </w:tblGrid>
      <w:tr w:rsidR="00FF5E11" w:rsidRPr="00FF5E11" w14:paraId="1B742BBD" w14:textId="77777777" w:rsidTr="00237DE0">
        <w:trPr>
          <w:trHeight w:val="2107"/>
        </w:trPr>
        <w:tc>
          <w:tcPr>
            <w:tcW w:w="10456" w:type="dxa"/>
            <w:shd w:val="clear" w:color="auto" w:fill="E8E8E8" w:themeFill="background2"/>
          </w:tcPr>
          <w:p w14:paraId="22010045" w14:textId="77C53459" w:rsidR="00FF5E11" w:rsidRPr="00FF5E11" w:rsidRDefault="00FF5E11" w:rsidP="00165C10">
            <w:pPr>
              <w:jc w:val="both"/>
              <w:rPr>
                <w:rFonts w:ascii="Open Sans Regular" w:hAnsi="Open Sans Regular"/>
              </w:rPr>
            </w:pPr>
            <w:r w:rsidRPr="00FF5E11">
              <w:rPr>
                <w:rFonts w:ascii="Open Sans Regular" w:hAnsi="Open Sans Regular"/>
              </w:rPr>
              <w:t>Across 2025</w:t>
            </w:r>
            <w:r>
              <w:rPr>
                <w:rFonts w:ascii="Open Sans Regular" w:hAnsi="Open Sans Regular"/>
              </w:rPr>
              <w:t>-</w:t>
            </w:r>
            <w:r w:rsidRPr="00FF5E11">
              <w:rPr>
                <w:rFonts w:ascii="Open Sans Regular" w:hAnsi="Open Sans Regular"/>
              </w:rPr>
              <w:t>26, the UK Government has invested £16 million nationally to support displaced international care workers to find new sponsored employment. The Yorkshire and Humber International Recruitment Project is funded through this commitment and has a core focus on matching displaced migrant workers with new, sustainable and ethical sponsored work in our care sector. We recognise the vital skills and experience these workers bring to adult social care, and the important role they have in helping to ensure the right capacity to meet the growing demand the sector faces.</w:t>
            </w:r>
          </w:p>
        </w:tc>
      </w:tr>
    </w:tbl>
    <w:p w14:paraId="37524D68" w14:textId="0428429E" w:rsidR="00532805" w:rsidRPr="00374E3B" w:rsidRDefault="00532805" w:rsidP="00532805">
      <w:pPr>
        <w:pStyle w:val="ListParagraph"/>
        <w:numPr>
          <w:ilvl w:val="0"/>
          <w:numId w:val="13"/>
        </w:numPr>
        <w:shd w:val="clear" w:color="auto" w:fill="FFFFFF" w:themeFill="background1"/>
        <w:spacing w:line="256" w:lineRule="auto"/>
        <w:rPr>
          <w:rFonts w:ascii="Open Sans" w:hAnsi="Open Sans" w:cs="Open Sans"/>
          <w:b/>
          <w:bCs/>
          <w:color w:val="156082" w:themeColor="accent1"/>
          <w:sz w:val="28"/>
          <w:szCs w:val="28"/>
        </w:rPr>
      </w:pPr>
      <w:r w:rsidRPr="00374E3B">
        <w:rPr>
          <w:rFonts w:ascii="Open Sans" w:hAnsi="Open Sans" w:cs="Open Sans"/>
          <w:b/>
          <w:bCs/>
          <w:color w:val="156082" w:themeColor="accent1"/>
          <w:sz w:val="28"/>
          <w:szCs w:val="28"/>
        </w:rPr>
        <w:t>Bursary Support</w:t>
      </w:r>
    </w:p>
    <w:p w14:paraId="6B705789" w14:textId="27436148" w:rsidR="00532805" w:rsidRPr="00351B5A" w:rsidRDefault="00532805" w:rsidP="00532805">
      <w:pPr>
        <w:shd w:val="clear" w:color="auto" w:fill="FFFFFF" w:themeFill="background1"/>
        <w:jc w:val="both"/>
        <w:rPr>
          <w:rFonts w:ascii="Open Sans" w:hAnsi="Open Sans" w:cs="Open Sans"/>
        </w:rPr>
      </w:pPr>
      <w:r w:rsidRPr="00351B5A">
        <w:rPr>
          <w:rFonts w:ascii="Open Sans" w:hAnsi="Open Sans" w:cs="Open Sans"/>
        </w:rPr>
        <w:t>Our project wants to maximise the support on offer for both Care Providers and eligible displaced workers. We have matching services covering all 15 places that make</w:t>
      </w:r>
      <w:r>
        <w:rPr>
          <w:rFonts w:ascii="Open Sans" w:hAnsi="Open Sans" w:cs="Open Sans"/>
        </w:rPr>
        <w:t xml:space="preserve"> </w:t>
      </w:r>
      <w:r w:rsidRPr="00351B5A">
        <w:rPr>
          <w:rFonts w:ascii="Open Sans" w:hAnsi="Open Sans" w:cs="Open Sans"/>
        </w:rPr>
        <w:t>up Yorkshire and Humber, and in addition to this, we offer bursaries and support.</w:t>
      </w:r>
    </w:p>
    <w:p w14:paraId="1BD52381" w14:textId="5B5F9330" w:rsidR="00532805" w:rsidRDefault="00532805" w:rsidP="00532805">
      <w:pPr>
        <w:shd w:val="clear" w:color="auto" w:fill="FFFFFF" w:themeFill="background1"/>
        <w:jc w:val="both"/>
        <w:rPr>
          <w:rFonts w:ascii="Open Sans" w:hAnsi="Open Sans" w:cs="Open Sans"/>
        </w:rPr>
      </w:pPr>
      <w:r w:rsidRPr="00351B5A">
        <w:rPr>
          <w:rFonts w:ascii="Open Sans" w:hAnsi="Open Sans" w:cs="Open Sans"/>
        </w:rPr>
        <w:t xml:space="preserve">Owing to the recent </w:t>
      </w:r>
      <w:r>
        <w:rPr>
          <w:rFonts w:ascii="Open Sans" w:hAnsi="Open Sans" w:cs="Open Sans"/>
        </w:rPr>
        <w:t>immigration rule changes</w:t>
      </w:r>
      <w:r w:rsidR="00623833">
        <w:rPr>
          <w:rFonts w:ascii="Open Sans" w:hAnsi="Open Sans" w:cs="Open Sans"/>
        </w:rPr>
        <w:t xml:space="preserve"> including the</w:t>
      </w:r>
      <w:r w:rsidR="00854D82">
        <w:rPr>
          <w:rFonts w:ascii="Open Sans" w:hAnsi="Open Sans" w:cs="Open Sans"/>
        </w:rPr>
        <w:t xml:space="preserve"> increased</w:t>
      </w:r>
      <w:r w:rsidR="00623833">
        <w:rPr>
          <w:rFonts w:ascii="Open Sans" w:hAnsi="Open Sans" w:cs="Open Sans"/>
        </w:rPr>
        <w:t xml:space="preserve"> Immigration Skills Charge</w:t>
      </w:r>
      <w:r>
        <w:rPr>
          <w:rFonts w:ascii="Open Sans" w:hAnsi="Open Sans" w:cs="Open Sans"/>
        </w:rPr>
        <w:t>,</w:t>
      </w:r>
      <w:r w:rsidRPr="00351B5A">
        <w:rPr>
          <w:rFonts w:ascii="Open Sans" w:hAnsi="Open Sans" w:cs="Open Sans"/>
        </w:rPr>
        <w:t xml:space="preserve"> the programme </w:t>
      </w:r>
      <w:r>
        <w:rPr>
          <w:rFonts w:ascii="Open Sans" w:hAnsi="Open Sans" w:cs="Open Sans"/>
        </w:rPr>
        <w:t xml:space="preserve">has </w:t>
      </w:r>
      <w:r w:rsidRPr="00351B5A">
        <w:rPr>
          <w:rFonts w:ascii="Open Sans" w:hAnsi="Open Sans" w:cs="Open Sans"/>
        </w:rPr>
        <w:t>review</w:t>
      </w:r>
      <w:r>
        <w:rPr>
          <w:rFonts w:ascii="Open Sans" w:hAnsi="Open Sans" w:cs="Open Sans"/>
        </w:rPr>
        <w:t xml:space="preserve">ed </w:t>
      </w:r>
      <w:r w:rsidRPr="00351B5A">
        <w:rPr>
          <w:rFonts w:ascii="Open Sans" w:hAnsi="Open Sans" w:cs="Open Sans"/>
        </w:rPr>
        <w:t>the Bursaries</w:t>
      </w:r>
      <w:r>
        <w:rPr>
          <w:rFonts w:ascii="Open Sans" w:hAnsi="Open Sans" w:cs="Open Sans"/>
        </w:rPr>
        <w:t xml:space="preserve"> and support</w:t>
      </w:r>
      <w:r w:rsidRPr="00351B5A">
        <w:rPr>
          <w:rFonts w:ascii="Open Sans" w:hAnsi="Open Sans" w:cs="Open Sans"/>
        </w:rPr>
        <w:t xml:space="preserve"> available</w:t>
      </w:r>
      <w:r w:rsidR="00854D82">
        <w:rPr>
          <w:rFonts w:ascii="Open Sans" w:hAnsi="Open Sans" w:cs="Open Sans"/>
        </w:rPr>
        <w:t>.</w:t>
      </w:r>
      <w:r w:rsidR="00FF5E11" w:rsidRPr="00FF5E11">
        <w:rPr>
          <w:rFonts w:ascii="Open Sans" w:hAnsi="Open Sans" w:cs="Open Sans"/>
        </w:rPr>
        <w:t xml:space="preserve"> </w:t>
      </w:r>
      <w:r w:rsidR="00FF5E11">
        <w:rPr>
          <w:rFonts w:ascii="Open Sans" w:hAnsi="Open Sans" w:cs="Open Sans"/>
        </w:rPr>
        <w:t xml:space="preserve">The programme is aiming to re-imburse costs for a </w:t>
      </w:r>
      <w:proofErr w:type="gramStart"/>
      <w:r w:rsidR="00FF5E11">
        <w:rPr>
          <w:rFonts w:ascii="Open Sans" w:hAnsi="Open Sans" w:cs="Open Sans"/>
        </w:rPr>
        <w:t>1 or 2 year</w:t>
      </w:r>
      <w:proofErr w:type="gramEnd"/>
      <w:r w:rsidR="00FF5E11">
        <w:rPr>
          <w:rFonts w:ascii="Open Sans" w:hAnsi="Open Sans" w:cs="Open Sans"/>
        </w:rPr>
        <w:t xml:space="preserve"> sponsorship period</w:t>
      </w:r>
      <w:r w:rsidR="00FF5E11">
        <w:rPr>
          <w:rFonts w:ascii="Open Sans" w:hAnsi="Open Sans" w:cs="Open Sans"/>
        </w:rPr>
        <w:t xml:space="preserve"> and encourages employers to consider longer sponsorships.</w:t>
      </w:r>
    </w:p>
    <w:tbl>
      <w:tblPr>
        <w:tblStyle w:val="TableGrid"/>
        <w:tblW w:w="0" w:type="auto"/>
        <w:tblLook w:val="04A0" w:firstRow="1" w:lastRow="0" w:firstColumn="1" w:lastColumn="0" w:noHBand="0" w:noVBand="1"/>
      </w:tblPr>
      <w:tblGrid>
        <w:gridCol w:w="1191"/>
        <w:gridCol w:w="4191"/>
        <w:gridCol w:w="5074"/>
      </w:tblGrid>
      <w:tr w:rsidR="00FF5E11" w:rsidRPr="00FF5E11" w14:paraId="5289C319" w14:textId="77777777" w:rsidTr="00FF5E11">
        <w:tc>
          <w:tcPr>
            <w:tcW w:w="10456" w:type="dxa"/>
            <w:gridSpan w:val="3"/>
          </w:tcPr>
          <w:p w14:paraId="1975AD65" w14:textId="77777777" w:rsidR="00FF5E11" w:rsidRPr="00FF5E11" w:rsidRDefault="00FF5E11" w:rsidP="0041214F">
            <w:pPr>
              <w:shd w:val="clear" w:color="auto" w:fill="FFFFFF" w:themeFill="background1"/>
              <w:jc w:val="both"/>
              <w:rPr>
                <w:rFonts w:ascii="Open Sans" w:hAnsi="Open Sans" w:cs="Open Sans"/>
                <w:b/>
                <w:bCs/>
                <w:color w:val="156082" w:themeColor="accent1"/>
                <w:sz w:val="28"/>
                <w:szCs w:val="28"/>
              </w:rPr>
            </w:pPr>
            <w:r w:rsidRPr="00FF5E11">
              <w:rPr>
                <w:rFonts w:ascii="Open Sans" w:hAnsi="Open Sans" w:cs="Open Sans"/>
                <w:b/>
                <w:bCs/>
                <w:color w:val="E97132" w:themeColor="accent2"/>
                <w:sz w:val="28"/>
                <w:szCs w:val="28"/>
              </w:rPr>
              <w:t>Care Providers Sponsorship Bursary</w:t>
            </w:r>
            <w:r w:rsidRPr="00FF5E11">
              <w:rPr>
                <w:rFonts w:ascii="Open Sans" w:hAnsi="Open Sans" w:cs="Open Sans"/>
                <w:b/>
                <w:bCs/>
                <w:color w:val="156082" w:themeColor="accent1"/>
                <w:sz w:val="28"/>
                <w:szCs w:val="28"/>
              </w:rPr>
              <w:t xml:space="preserve"> </w:t>
            </w:r>
          </w:p>
        </w:tc>
      </w:tr>
      <w:tr w:rsidR="00FF5E11" w:rsidRPr="00FF5E11" w14:paraId="6780DB8D" w14:textId="77777777" w:rsidTr="00FF5E11">
        <w:trPr>
          <w:trHeight w:val="2427"/>
        </w:trPr>
        <w:tc>
          <w:tcPr>
            <w:tcW w:w="10456" w:type="dxa"/>
            <w:gridSpan w:val="3"/>
          </w:tcPr>
          <w:p w14:paraId="1606403C" w14:textId="77777777" w:rsidR="00FF5E11" w:rsidRPr="00FF5E11" w:rsidRDefault="00FF5E11" w:rsidP="0041214F">
            <w:pPr>
              <w:shd w:val="clear" w:color="auto" w:fill="FFFFFF" w:themeFill="background1"/>
              <w:jc w:val="both"/>
              <w:rPr>
                <w:rFonts w:ascii="Open Sans" w:hAnsi="Open Sans" w:cs="Open Sans"/>
                <w:b/>
                <w:bCs/>
                <w:color w:val="156082" w:themeColor="accent1"/>
              </w:rPr>
            </w:pPr>
            <w:r w:rsidRPr="00FF5E11">
              <w:rPr>
                <w:rFonts w:ascii="Open Sans" w:hAnsi="Open Sans" w:cs="Open Sans"/>
                <w:b/>
                <w:bCs/>
                <w:color w:val="156082" w:themeColor="accent1"/>
              </w:rPr>
              <w:t>Available for Certificate of Sponsorships paid for/assigned from 16</w:t>
            </w:r>
            <w:r w:rsidRPr="00FF5E11">
              <w:rPr>
                <w:rFonts w:ascii="Open Sans" w:hAnsi="Open Sans" w:cs="Open Sans"/>
                <w:b/>
                <w:bCs/>
                <w:color w:val="156082" w:themeColor="accent1"/>
                <w:vertAlign w:val="superscript"/>
              </w:rPr>
              <w:t>th</w:t>
            </w:r>
            <w:r w:rsidRPr="00FF5E11">
              <w:rPr>
                <w:rFonts w:ascii="Open Sans" w:hAnsi="Open Sans" w:cs="Open Sans"/>
                <w:b/>
                <w:bCs/>
                <w:color w:val="156082" w:themeColor="accent1"/>
              </w:rPr>
              <w:t xml:space="preserve"> December 2025</w:t>
            </w:r>
          </w:p>
          <w:p w14:paraId="08DB0A4D" w14:textId="1A1D9DFD" w:rsidR="00FF5E11" w:rsidRPr="00FF5E11" w:rsidRDefault="00FF5E11" w:rsidP="0041214F">
            <w:pPr>
              <w:shd w:val="clear" w:color="auto" w:fill="FFFFFF" w:themeFill="background1"/>
              <w:jc w:val="both"/>
              <w:rPr>
                <w:rFonts w:ascii="Open Sans" w:hAnsi="Open Sans" w:cs="Open Sans"/>
              </w:rPr>
            </w:pPr>
            <w:r w:rsidRPr="00FF5E11">
              <w:rPr>
                <w:rFonts w:ascii="Open Sans" w:hAnsi="Open Sans" w:cs="Open Sans"/>
              </w:rPr>
              <w:t>To support HOAS sponsors</w:t>
            </w:r>
            <w:r w:rsidR="001C7314">
              <w:rPr>
                <w:rFonts w:ascii="Open Sans" w:hAnsi="Open Sans" w:cs="Open Sans"/>
              </w:rPr>
              <w:t xml:space="preserve"> operating in Yorkshire and Humber</w:t>
            </w:r>
            <w:r w:rsidRPr="00FF5E11">
              <w:rPr>
                <w:rFonts w:ascii="Open Sans" w:hAnsi="Open Sans" w:cs="Open Sans"/>
              </w:rPr>
              <w:t xml:space="preserve"> who make an offer of employment to a displaced worker (introduced via this project), there is a bursary </w:t>
            </w:r>
            <w:r w:rsidRPr="00FF5E11">
              <w:rPr>
                <w:rFonts w:ascii="Open Sans" w:hAnsi="Open Sans" w:cs="Open Sans"/>
              </w:rPr>
              <w:t>to cover expenses incurred</w:t>
            </w:r>
            <w:r w:rsidRPr="00FF5E11">
              <w:rPr>
                <w:rFonts w:ascii="Open Sans" w:hAnsi="Open Sans" w:cs="Open Sans"/>
              </w:rPr>
              <w:t>, which can be offered subject to eligibility criteria</w:t>
            </w:r>
            <w:r w:rsidRPr="00FF5E11">
              <w:rPr>
                <w:rFonts w:ascii="Open Sans" w:hAnsi="Open Sans" w:cs="Open Sans"/>
              </w:rPr>
              <w:t xml:space="preserve"> and available funds</w:t>
            </w:r>
            <w:r w:rsidRPr="00FF5E11">
              <w:rPr>
                <w:rFonts w:ascii="Open Sans" w:hAnsi="Open Sans" w:cs="Open Sans"/>
              </w:rPr>
              <w:t xml:space="preserve">.  </w:t>
            </w:r>
          </w:p>
          <w:p w14:paraId="5626F0E8" w14:textId="77777777" w:rsidR="00FF5E11" w:rsidRPr="00FF5E11" w:rsidRDefault="00FF5E11" w:rsidP="0041214F">
            <w:pPr>
              <w:shd w:val="clear" w:color="auto" w:fill="FFFFFF" w:themeFill="background1"/>
              <w:jc w:val="both"/>
              <w:rPr>
                <w:rFonts w:ascii="Open Sans" w:hAnsi="Open Sans" w:cs="Open Sans"/>
              </w:rPr>
            </w:pPr>
            <w:r w:rsidRPr="00FF5E11">
              <w:rPr>
                <w:rFonts w:ascii="Open Sans" w:hAnsi="Open Sans" w:cs="Open Sans"/>
              </w:rPr>
              <w:t xml:space="preserve">In summary the costs incurred to issue a certificate of sponsorship to a worker is </w:t>
            </w:r>
            <w:r w:rsidRPr="00FF5E11">
              <w:rPr>
                <w:rFonts w:ascii="Open Sans" w:hAnsi="Open Sans" w:cs="Open Sans"/>
              </w:rPr>
              <w:t xml:space="preserve">£525 admin fee </w:t>
            </w:r>
            <w:r w:rsidRPr="00FF5E11">
              <w:rPr>
                <w:rFonts w:ascii="Open Sans" w:hAnsi="Open Sans" w:cs="Open Sans"/>
              </w:rPr>
              <w:t xml:space="preserve">per certificate </w:t>
            </w:r>
            <w:r w:rsidRPr="00FF5E11">
              <w:rPr>
                <w:rFonts w:ascii="Open Sans" w:hAnsi="Open Sans" w:cs="Open Sans"/>
              </w:rPr>
              <w:t>plus £480 (small employer) or</w:t>
            </w:r>
            <w:r w:rsidRPr="00FF5E11">
              <w:rPr>
                <w:rFonts w:ascii="Open Sans" w:hAnsi="Open Sans" w:cs="Open Sans"/>
              </w:rPr>
              <w:t xml:space="preserve"> </w:t>
            </w:r>
            <w:r w:rsidRPr="00FF5E11">
              <w:rPr>
                <w:rFonts w:ascii="Open Sans" w:hAnsi="Open Sans" w:cs="Open Sans"/>
              </w:rPr>
              <w:t>£1320 (large employer)</w:t>
            </w:r>
            <w:r w:rsidRPr="00FF5E11">
              <w:rPr>
                <w:rFonts w:ascii="Open Sans" w:hAnsi="Open Sans" w:cs="Open Sans"/>
              </w:rPr>
              <w:t xml:space="preserve"> per year Immigration Skills Charge. </w:t>
            </w:r>
          </w:p>
          <w:p w14:paraId="0A0E73E5" w14:textId="2EF4D251" w:rsidR="00FF5E11" w:rsidRPr="00FF5E11" w:rsidRDefault="00FF5E11" w:rsidP="0041214F">
            <w:pPr>
              <w:shd w:val="clear" w:color="auto" w:fill="FFFFFF" w:themeFill="background1"/>
              <w:jc w:val="both"/>
              <w:rPr>
                <w:rFonts w:ascii="Open Sans" w:hAnsi="Open Sans" w:cs="Open Sans"/>
                <w:b/>
                <w:bCs/>
                <w:color w:val="156082" w:themeColor="accent1"/>
              </w:rPr>
            </w:pPr>
            <w:r w:rsidRPr="00FF5E11">
              <w:rPr>
                <w:rFonts w:ascii="Open Sans" w:hAnsi="Open Sans" w:cs="Open Sans"/>
              </w:rPr>
              <w:t>Aligning bursaries to the fee structure of sponsorship for Certificate of Sponsorships paid for and assigned from 16</w:t>
            </w:r>
            <w:r w:rsidRPr="00FF5E11">
              <w:rPr>
                <w:rFonts w:ascii="Open Sans" w:hAnsi="Open Sans" w:cs="Open Sans"/>
                <w:vertAlign w:val="superscript"/>
              </w:rPr>
              <w:t>th</w:t>
            </w:r>
            <w:r w:rsidRPr="00FF5E11">
              <w:rPr>
                <w:rFonts w:ascii="Open Sans" w:hAnsi="Open Sans" w:cs="Open Sans"/>
              </w:rPr>
              <w:t xml:space="preserve"> December 2025 the following Bursary is available:</w:t>
            </w:r>
          </w:p>
        </w:tc>
      </w:tr>
      <w:tr w:rsidR="00623833" w14:paraId="45BA605D" w14:textId="77777777" w:rsidTr="00FF5E11">
        <w:tc>
          <w:tcPr>
            <w:tcW w:w="1191" w:type="dxa"/>
            <w:shd w:val="clear" w:color="auto" w:fill="A5C9EB" w:themeFill="text2" w:themeFillTint="40"/>
          </w:tcPr>
          <w:p w14:paraId="0B8C808F" w14:textId="15615AE9" w:rsidR="00623833" w:rsidRDefault="00623833" w:rsidP="00532805">
            <w:pPr>
              <w:jc w:val="both"/>
              <w:rPr>
                <w:rFonts w:ascii="Open Sans" w:hAnsi="Open Sans" w:cs="Open Sans"/>
              </w:rPr>
            </w:pPr>
            <w:r>
              <w:rPr>
                <w:rFonts w:ascii="Open Sans" w:hAnsi="Open Sans" w:cs="Open Sans"/>
              </w:rPr>
              <w:t>Size of Employer</w:t>
            </w:r>
          </w:p>
        </w:tc>
        <w:tc>
          <w:tcPr>
            <w:tcW w:w="4191" w:type="dxa"/>
            <w:shd w:val="clear" w:color="auto" w:fill="FAE2D5" w:themeFill="accent2" w:themeFillTint="33"/>
          </w:tcPr>
          <w:p w14:paraId="282CA6F9" w14:textId="7E5C8453" w:rsidR="00623833" w:rsidRDefault="00854D82" w:rsidP="00532805">
            <w:pPr>
              <w:jc w:val="both"/>
              <w:rPr>
                <w:rFonts w:ascii="Open Sans" w:hAnsi="Open Sans" w:cs="Open Sans"/>
              </w:rPr>
            </w:pPr>
            <w:r>
              <w:rPr>
                <w:rFonts w:ascii="Open Sans" w:hAnsi="Open Sans" w:cs="Open Sans"/>
              </w:rPr>
              <w:t>Issued 1 yr Certificate of Sponsorship</w:t>
            </w:r>
          </w:p>
        </w:tc>
        <w:tc>
          <w:tcPr>
            <w:tcW w:w="5074" w:type="dxa"/>
            <w:shd w:val="clear" w:color="auto" w:fill="FAE2D5" w:themeFill="accent2" w:themeFillTint="33"/>
          </w:tcPr>
          <w:p w14:paraId="540E5AB3" w14:textId="1F0B1E01" w:rsidR="00623833" w:rsidRDefault="00854D82" w:rsidP="00532805">
            <w:pPr>
              <w:jc w:val="both"/>
              <w:rPr>
                <w:rFonts w:ascii="Open Sans" w:hAnsi="Open Sans" w:cs="Open Sans"/>
              </w:rPr>
            </w:pPr>
            <w:r>
              <w:rPr>
                <w:rFonts w:ascii="Open Sans" w:hAnsi="Open Sans" w:cs="Open Sans"/>
              </w:rPr>
              <w:t>Issued 2 yr Certificate of Sponsorship or more</w:t>
            </w:r>
          </w:p>
        </w:tc>
      </w:tr>
      <w:tr w:rsidR="00623833" w14:paraId="28F7E752" w14:textId="77777777" w:rsidTr="00FF5E11">
        <w:tc>
          <w:tcPr>
            <w:tcW w:w="1191" w:type="dxa"/>
            <w:shd w:val="clear" w:color="auto" w:fill="A5C9EB" w:themeFill="text2" w:themeFillTint="40"/>
          </w:tcPr>
          <w:p w14:paraId="1A0FB9BD" w14:textId="3E2222C0" w:rsidR="00623833" w:rsidRDefault="00623833" w:rsidP="00532805">
            <w:pPr>
              <w:jc w:val="both"/>
              <w:rPr>
                <w:rFonts w:ascii="Open Sans" w:hAnsi="Open Sans" w:cs="Open Sans"/>
              </w:rPr>
            </w:pPr>
            <w:r>
              <w:rPr>
                <w:rFonts w:ascii="Open Sans" w:hAnsi="Open Sans" w:cs="Open Sans"/>
              </w:rPr>
              <w:t>Small</w:t>
            </w:r>
          </w:p>
        </w:tc>
        <w:tc>
          <w:tcPr>
            <w:tcW w:w="4191" w:type="dxa"/>
          </w:tcPr>
          <w:p w14:paraId="685534FD" w14:textId="52BAEE04" w:rsidR="00623833" w:rsidRDefault="00854D82" w:rsidP="00854D82">
            <w:pPr>
              <w:jc w:val="center"/>
              <w:rPr>
                <w:rFonts w:ascii="Open Sans" w:hAnsi="Open Sans" w:cs="Open Sans"/>
              </w:rPr>
            </w:pPr>
            <w:r>
              <w:rPr>
                <w:rFonts w:ascii="Open Sans" w:hAnsi="Open Sans" w:cs="Open Sans"/>
              </w:rPr>
              <w:t>£1,005</w:t>
            </w:r>
          </w:p>
        </w:tc>
        <w:tc>
          <w:tcPr>
            <w:tcW w:w="5074" w:type="dxa"/>
          </w:tcPr>
          <w:p w14:paraId="27DEC9FE" w14:textId="42C57746" w:rsidR="00623833" w:rsidRDefault="00854D82" w:rsidP="00854D82">
            <w:pPr>
              <w:jc w:val="center"/>
              <w:rPr>
                <w:rFonts w:ascii="Open Sans" w:hAnsi="Open Sans" w:cs="Open Sans"/>
              </w:rPr>
            </w:pPr>
            <w:r>
              <w:rPr>
                <w:rFonts w:ascii="Open Sans" w:hAnsi="Open Sans" w:cs="Open Sans"/>
              </w:rPr>
              <w:t>£1,485</w:t>
            </w:r>
          </w:p>
        </w:tc>
      </w:tr>
      <w:tr w:rsidR="00623833" w14:paraId="4CBBB1FF" w14:textId="77777777" w:rsidTr="00FF5E11">
        <w:tc>
          <w:tcPr>
            <w:tcW w:w="1191" w:type="dxa"/>
            <w:shd w:val="clear" w:color="auto" w:fill="A5C9EB" w:themeFill="text2" w:themeFillTint="40"/>
          </w:tcPr>
          <w:p w14:paraId="49720AA8" w14:textId="37FF442B" w:rsidR="00623833" w:rsidRDefault="00623833" w:rsidP="00532805">
            <w:pPr>
              <w:jc w:val="both"/>
              <w:rPr>
                <w:rFonts w:ascii="Open Sans" w:hAnsi="Open Sans" w:cs="Open Sans"/>
              </w:rPr>
            </w:pPr>
            <w:r>
              <w:rPr>
                <w:rFonts w:ascii="Open Sans" w:hAnsi="Open Sans" w:cs="Open Sans"/>
              </w:rPr>
              <w:t xml:space="preserve">Large </w:t>
            </w:r>
          </w:p>
        </w:tc>
        <w:tc>
          <w:tcPr>
            <w:tcW w:w="4191" w:type="dxa"/>
          </w:tcPr>
          <w:p w14:paraId="370FAF04" w14:textId="6C3F05A7" w:rsidR="00623833" w:rsidRDefault="00854D82" w:rsidP="00854D82">
            <w:pPr>
              <w:jc w:val="center"/>
              <w:rPr>
                <w:rFonts w:ascii="Open Sans" w:hAnsi="Open Sans" w:cs="Open Sans"/>
              </w:rPr>
            </w:pPr>
            <w:r>
              <w:rPr>
                <w:rFonts w:ascii="Open Sans" w:hAnsi="Open Sans" w:cs="Open Sans"/>
              </w:rPr>
              <w:t>£1,845</w:t>
            </w:r>
          </w:p>
        </w:tc>
        <w:tc>
          <w:tcPr>
            <w:tcW w:w="5074" w:type="dxa"/>
          </w:tcPr>
          <w:p w14:paraId="6FB9FA14" w14:textId="16D17922" w:rsidR="00623833" w:rsidRDefault="00854D82" w:rsidP="00854D82">
            <w:pPr>
              <w:jc w:val="center"/>
              <w:rPr>
                <w:rFonts w:ascii="Open Sans" w:hAnsi="Open Sans" w:cs="Open Sans"/>
              </w:rPr>
            </w:pPr>
            <w:r>
              <w:rPr>
                <w:rFonts w:ascii="Open Sans" w:hAnsi="Open Sans" w:cs="Open Sans"/>
              </w:rPr>
              <w:t>£3,165</w:t>
            </w:r>
          </w:p>
        </w:tc>
      </w:tr>
      <w:tr w:rsidR="00FF5E11" w:rsidRPr="00FF5E11" w14:paraId="54D7E04E" w14:textId="77777777" w:rsidTr="00FF5E11">
        <w:trPr>
          <w:trHeight w:val="2756"/>
        </w:trPr>
        <w:tc>
          <w:tcPr>
            <w:tcW w:w="10456" w:type="dxa"/>
            <w:gridSpan w:val="3"/>
          </w:tcPr>
          <w:p w14:paraId="46399254" w14:textId="77777777" w:rsidR="00FF5E11" w:rsidRPr="00FF5E11" w:rsidRDefault="00FF5E11" w:rsidP="005915A7">
            <w:pPr>
              <w:jc w:val="both"/>
              <w:rPr>
                <w:rFonts w:ascii="Open Sans" w:hAnsi="Open Sans" w:cs="Open Sans"/>
              </w:rPr>
            </w:pPr>
            <w:r w:rsidRPr="00FF5E11">
              <w:rPr>
                <w:rFonts w:ascii="Open Sans" w:hAnsi="Open Sans" w:cs="Open Sans"/>
              </w:rPr>
              <w:t>The project will provide support to Providers to confirm eligibility</w:t>
            </w:r>
            <w:r w:rsidRPr="00FF5E11">
              <w:rPr>
                <w:rFonts w:ascii="Open Sans" w:hAnsi="Open Sans" w:cs="Open Sans"/>
              </w:rPr>
              <w:t xml:space="preserve"> (compliant and ethical sponsorship)</w:t>
            </w:r>
          </w:p>
          <w:p w14:paraId="71CB1000" w14:textId="77777777" w:rsidR="00FF5E11" w:rsidRDefault="00FF5E11" w:rsidP="005915A7">
            <w:pPr>
              <w:jc w:val="both"/>
              <w:rPr>
                <w:rFonts w:ascii="Open Sans" w:hAnsi="Open Sans" w:cs="Open Sans"/>
              </w:rPr>
            </w:pPr>
            <w:r w:rsidRPr="00FF5E11">
              <w:rPr>
                <w:rFonts w:ascii="Open Sans" w:hAnsi="Open Sans" w:cs="Open Sans"/>
              </w:rPr>
              <w:t>and the bursary will be released once the worker starts employment</w:t>
            </w:r>
            <w:r w:rsidRPr="00FF5E11">
              <w:rPr>
                <w:rFonts w:ascii="Open Sans" w:hAnsi="Open Sans" w:cs="Open Sans"/>
              </w:rPr>
              <w:t>. The Bursary is available on a ‘first come</w:t>
            </w:r>
            <w:r>
              <w:rPr>
                <w:rFonts w:ascii="Open Sans" w:hAnsi="Open Sans" w:cs="Open Sans"/>
              </w:rPr>
              <w:t xml:space="preserve"> </w:t>
            </w:r>
            <w:r w:rsidRPr="00FF5E11">
              <w:rPr>
                <w:rFonts w:ascii="Open Sans" w:hAnsi="Open Sans" w:cs="Open Sans"/>
              </w:rPr>
              <w:t>first served’ basis whilst the funding pot remains available; the bursary is not an entitlement.</w:t>
            </w:r>
            <w:r>
              <w:rPr>
                <w:rFonts w:ascii="Open Sans" w:hAnsi="Open Sans" w:cs="Open Sans"/>
              </w:rPr>
              <w:t xml:space="preserve"> </w:t>
            </w:r>
          </w:p>
          <w:p w14:paraId="6296C85A" w14:textId="4F7A7A61" w:rsidR="00FF5E11" w:rsidRPr="00FF5E11" w:rsidRDefault="00FF5E11" w:rsidP="005915A7">
            <w:pPr>
              <w:jc w:val="both"/>
              <w:rPr>
                <w:rFonts w:ascii="Open Sans" w:hAnsi="Open Sans" w:cs="Open Sans"/>
              </w:rPr>
            </w:pPr>
            <w:r w:rsidRPr="00FF5E11">
              <w:rPr>
                <w:rFonts w:ascii="Open Sans" w:hAnsi="Open Sans" w:cs="Open Sans"/>
              </w:rPr>
              <w:t>A small sponsoring employer typically has less then £15m turnover</w:t>
            </w:r>
            <w:r w:rsidR="001C7314">
              <w:rPr>
                <w:rFonts w:ascii="Open Sans" w:hAnsi="Open Sans" w:cs="Open Sans"/>
              </w:rPr>
              <w:t xml:space="preserve"> </w:t>
            </w:r>
            <w:r w:rsidRPr="00FF5E11">
              <w:rPr>
                <w:rFonts w:ascii="Open Sans" w:hAnsi="Open Sans" w:cs="Open Sans"/>
              </w:rPr>
              <w:t>less th</w:t>
            </w:r>
            <w:r>
              <w:rPr>
                <w:rFonts w:ascii="Open Sans" w:hAnsi="Open Sans" w:cs="Open Sans"/>
              </w:rPr>
              <w:t>a</w:t>
            </w:r>
            <w:r w:rsidRPr="00FF5E11">
              <w:rPr>
                <w:rFonts w:ascii="Open Sans" w:hAnsi="Open Sans" w:cs="Open Sans"/>
              </w:rPr>
              <w:t xml:space="preserve">n £7.5m assets and fewer than 50 employees. </w:t>
            </w:r>
          </w:p>
          <w:p w14:paraId="54943591" w14:textId="0CCB9225" w:rsidR="00FF5E11" w:rsidRPr="00FF5E11" w:rsidRDefault="00FF5E11" w:rsidP="005915A7">
            <w:pPr>
              <w:jc w:val="both"/>
              <w:rPr>
                <w:rFonts w:ascii="Open Sans" w:hAnsi="Open Sans" w:cs="Open Sans"/>
              </w:rPr>
            </w:pPr>
            <w:r w:rsidRPr="00FF5E11">
              <w:rPr>
                <w:rFonts w:ascii="Open Sans" w:hAnsi="Open Sans" w:cs="Open Sans"/>
              </w:rPr>
              <w:t>When applying for a Bursary</w:t>
            </w:r>
            <w:r>
              <w:rPr>
                <w:rFonts w:ascii="Open Sans" w:hAnsi="Open Sans" w:cs="Open Sans"/>
              </w:rPr>
              <w:t xml:space="preserve"> </w:t>
            </w:r>
            <w:r w:rsidRPr="00FF5E11">
              <w:rPr>
                <w:rFonts w:ascii="Open Sans" w:hAnsi="Open Sans" w:cs="Open Sans"/>
              </w:rPr>
              <w:t>the receipt of payment for the assigned certificate of sponsorship will be used to determine which bursary amount is applicable.</w:t>
            </w:r>
          </w:p>
        </w:tc>
      </w:tr>
      <w:tr w:rsidR="00FF5E11" w:rsidRPr="00FF5E11" w14:paraId="49258706" w14:textId="77777777" w:rsidTr="00EB54D8">
        <w:trPr>
          <w:trHeight w:val="2736"/>
        </w:trPr>
        <w:tc>
          <w:tcPr>
            <w:tcW w:w="10456" w:type="dxa"/>
            <w:gridSpan w:val="3"/>
          </w:tcPr>
          <w:p w14:paraId="4BA5C48F" w14:textId="77777777" w:rsidR="00FF5E11" w:rsidRPr="00FF5E11" w:rsidRDefault="00FF5E11" w:rsidP="00723A83">
            <w:pPr>
              <w:shd w:val="clear" w:color="auto" w:fill="FFFFFF" w:themeFill="background1"/>
              <w:jc w:val="both"/>
              <w:rPr>
                <w:rFonts w:ascii="Open Sans" w:hAnsi="Open Sans" w:cs="Open Sans"/>
              </w:rPr>
            </w:pPr>
            <w:r w:rsidRPr="00FF5E11">
              <w:rPr>
                <w:rFonts w:ascii="Open Sans" w:hAnsi="Open Sans" w:cs="Open Sans"/>
                <w:b/>
                <w:bCs/>
              </w:rPr>
              <w:t>Sponsoring for more than 2 years?</w:t>
            </w:r>
            <w:r w:rsidRPr="00FF5E11">
              <w:rPr>
                <w:rFonts w:ascii="Open Sans" w:hAnsi="Open Sans" w:cs="Open Sans"/>
              </w:rPr>
              <w:t xml:space="preserve"> Whilst the amount the programme has in the fund will not ‘stretch’ to funding more than 2 years costs, there are significant benefits to employers seeking to sponsor workers for longer </w:t>
            </w:r>
            <w:proofErr w:type="gramStart"/>
            <w:r w:rsidRPr="00FF5E11">
              <w:rPr>
                <w:rFonts w:ascii="Open Sans" w:hAnsi="Open Sans" w:cs="Open Sans"/>
              </w:rPr>
              <w:t>periods;</w:t>
            </w:r>
            <w:proofErr w:type="gramEnd"/>
            <w:r w:rsidRPr="00FF5E11">
              <w:rPr>
                <w:rFonts w:ascii="Open Sans" w:hAnsi="Open Sans" w:cs="Open Sans"/>
              </w:rPr>
              <w:t xml:space="preserve"> </w:t>
            </w:r>
          </w:p>
          <w:p w14:paraId="31728D19" w14:textId="77777777" w:rsidR="00FF5E11" w:rsidRPr="00FF5E11" w:rsidRDefault="00FF5E11" w:rsidP="00723A83">
            <w:pPr>
              <w:pStyle w:val="ListParagraph"/>
              <w:numPr>
                <w:ilvl w:val="0"/>
                <w:numId w:val="15"/>
              </w:numPr>
              <w:shd w:val="clear" w:color="auto" w:fill="FFFFFF" w:themeFill="background1"/>
              <w:jc w:val="both"/>
              <w:rPr>
                <w:rFonts w:ascii="Open Sans" w:hAnsi="Open Sans" w:cs="Open Sans"/>
              </w:rPr>
            </w:pPr>
            <w:r w:rsidRPr="00FF5E11">
              <w:rPr>
                <w:rFonts w:ascii="Open Sans" w:hAnsi="Open Sans" w:cs="Open Sans"/>
              </w:rPr>
              <w:t xml:space="preserve">the admin fee currently £525 is avoided each year, </w:t>
            </w:r>
          </w:p>
          <w:p w14:paraId="129BC82F" w14:textId="77777777" w:rsidR="00FF5E11" w:rsidRPr="00FF5E11" w:rsidRDefault="00FF5E11" w:rsidP="00723A83">
            <w:pPr>
              <w:pStyle w:val="ListParagraph"/>
              <w:numPr>
                <w:ilvl w:val="0"/>
                <w:numId w:val="15"/>
              </w:numPr>
              <w:shd w:val="clear" w:color="auto" w:fill="FFFFFF" w:themeFill="background1"/>
              <w:jc w:val="both"/>
              <w:rPr>
                <w:rFonts w:ascii="Open Sans" w:hAnsi="Open Sans" w:cs="Open Sans"/>
              </w:rPr>
            </w:pPr>
            <w:r w:rsidRPr="00FF5E11">
              <w:rPr>
                <w:rFonts w:ascii="Open Sans" w:hAnsi="Open Sans" w:cs="Open Sans"/>
              </w:rPr>
              <w:t>the minimum salary for a sponsored workers is ‘locked’ into the rate at which applied on the date sponsorship was secured (after the initial period, payment at national min wage rates rather than the higher sponsorship salary rate is achievable)</w:t>
            </w:r>
          </w:p>
          <w:p w14:paraId="7D5B6D37" w14:textId="35A14680" w:rsidR="00FF5E11" w:rsidRPr="00FF5E11" w:rsidRDefault="00FF5E11" w:rsidP="00723A83">
            <w:pPr>
              <w:pStyle w:val="ListParagraph"/>
              <w:numPr>
                <w:ilvl w:val="0"/>
                <w:numId w:val="15"/>
              </w:numPr>
              <w:shd w:val="clear" w:color="auto" w:fill="FFFFFF" w:themeFill="background1"/>
              <w:jc w:val="both"/>
              <w:rPr>
                <w:rFonts w:ascii="Open Sans" w:hAnsi="Open Sans" w:cs="Open Sans"/>
              </w:rPr>
            </w:pPr>
            <w:r w:rsidRPr="00FF5E11">
              <w:rPr>
                <w:rFonts w:ascii="Open Sans" w:hAnsi="Open Sans" w:cs="Open Sans"/>
              </w:rPr>
              <w:t xml:space="preserve">minimise turnover, maximising staff </w:t>
            </w:r>
            <w:r w:rsidR="00B53FC4">
              <w:rPr>
                <w:rFonts w:ascii="Open Sans" w:hAnsi="Open Sans" w:cs="Open Sans"/>
              </w:rPr>
              <w:t>retention</w:t>
            </w:r>
          </w:p>
          <w:p w14:paraId="6267F4C1" w14:textId="3779D563" w:rsidR="00FF5E11" w:rsidRPr="00FF5E11" w:rsidRDefault="00FF5E11" w:rsidP="00723A83">
            <w:pPr>
              <w:pStyle w:val="ListParagraph"/>
              <w:numPr>
                <w:ilvl w:val="0"/>
                <w:numId w:val="15"/>
              </w:numPr>
              <w:shd w:val="clear" w:color="auto" w:fill="FFFFFF" w:themeFill="background1"/>
              <w:jc w:val="both"/>
              <w:rPr>
                <w:rFonts w:ascii="Open Sans" w:hAnsi="Open Sans" w:cs="Open Sans"/>
              </w:rPr>
            </w:pPr>
            <w:r w:rsidRPr="00FF5E11">
              <w:rPr>
                <w:rFonts w:ascii="Open Sans" w:hAnsi="Open Sans" w:cs="Open Sans"/>
              </w:rPr>
              <w:t>unused periods on a certificate of sponsorship can be reimbursed from UKVI pro rata.</w:t>
            </w:r>
          </w:p>
        </w:tc>
      </w:tr>
    </w:tbl>
    <w:p w14:paraId="55C1654A" w14:textId="0D1E39BE" w:rsidR="00623833" w:rsidRPr="00623833" w:rsidRDefault="00623833" w:rsidP="00623833">
      <w:pPr>
        <w:spacing w:after="0" w:line="240" w:lineRule="auto"/>
        <w:rPr>
          <w:rFonts w:ascii="Times New Roman" w:eastAsia="Times New Roman" w:hAnsi="Times New Roman" w:cs="Times New Roman"/>
          <w:kern w:val="0"/>
          <w:sz w:val="24"/>
          <w:szCs w:val="24"/>
          <w:lang w:eastAsia="en-GB"/>
          <w14:ligatures w14:val="none"/>
        </w:rPr>
      </w:pPr>
    </w:p>
    <w:tbl>
      <w:tblPr>
        <w:tblStyle w:val="TableGrid"/>
        <w:tblW w:w="0" w:type="auto"/>
        <w:tblLook w:val="04A0" w:firstRow="1" w:lastRow="0" w:firstColumn="1" w:lastColumn="0" w:noHBand="0" w:noVBand="1"/>
      </w:tblPr>
      <w:tblGrid>
        <w:gridCol w:w="10456"/>
      </w:tblGrid>
      <w:tr w:rsidR="00FF5E11" w:rsidRPr="00FF5E11" w14:paraId="6E7CF853" w14:textId="77777777" w:rsidTr="00FF5E11">
        <w:tc>
          <w:tcPr>
            <w:tcW w:w="10456" w:type="dxa"/>
          </w:tcPr>
          <w:p w14:paraId="32B1EA79" w14:textId="77777777" w:rsidR="00FF5E11" w:rsidRPr="00FF5E11" w:rsidRDefault="00FF5E11" w:rsidP="0002369C">
            <w:pPr>
              <w:shd w:val="clear" w:color="auto" w:fill="FFFFFF" w:themeFill="background1"/>
              <w:jc w:val="both"/>
              <w:rPr>
                <w:rFonts w:ascii="Open Sans" w:hAnsi="Open Sans" w:cs="Open Sans"/>
                <w:b/>
                <w:bCs/>
                <w:color w:val="156082" w:themeColor="accent1"/>
                <w:sz w:val="28"/>
                <w:szCs w:val="28"/>
              </w:rPr>
            </w:pPr>
            <w:r w:rsidRPr="00FF5E11">
              <w:rPr>
                <w:rFonts w:ascii="Open Sans" w:hAnsi="Open Sans" w:cs="Open Sans"/>
                <w:b/>
                <w:bCs/>
                <w:color w:val="E97132" w:themeColor="accent2"/>
                <w:sz w:val="28"/>
                <w:szCs w:val="28"/>
              </w:rPr>
              <w:t>Care Providers Home Office Approved Sponsor (HOAS) Bursary</w:t>
            </w:r>
            <w:r w:rsidRPr="00FF5E11">
              <w:rPr>
                <w:rFonts w:ascii="Open Sans" w:hAnsi="Open Sans" w:cs="Open Sans"/>
                <w:b/>
                <w:bCs/>
                <w:color w:val="156082" w:themeColor="accent1"/>
                <w:sz w:val="28"/>
                <w:szCs w:val="28"/>
              </w:rPr>
              <w:t xml:space="preserve">: </w:t>
            </w:r>
          </w:p>
        </w:tc>
      </w:tr>
      <w:tr w:rsidR="00FF5E11" w:rsidRPr="00FF5E11" w14:paraId="42773C1A" w14:textId="77777777" w:rsidTr="006E4A4F">
        <w:trPr>
          <w:trHeight w:val="2407"/>
        </w:trPr>
        <w:tc>
          <w:tcPr>
            <w:tcW w:w="10456" w:type="dxa"/>
          </w:tcPr>
          <w:p w14:paraId="2251A1B6" w14:textId="77777777" w:rsidR="00FF5E11" w:rsidRPr="00FF5E11" w:rsidRDefault="00FF5E11" w:rsidP="0002369C">
            <w:pPr>
              <w:shd w:val="clear" w:color="auto" w:fill="FFFFFF" w:themeFill="background1"/>
              <w:jc w:val="both"/>
              <w:rPr>
                <w:rFonts w:ascii="Open Sans" w:hAnsi="Open Sans" w:cs="Open Sans"/>
              </w:rPr>
            </w:pPr>
            <w:r w:rsidRPr="00FF5E11">
              <w:rPr>
                <w:rFonts w:ascii="Open Sans" w:hAnsi="Open Sans" w:cs="Open Sans"/>
              </w:rPr>
              <w:t xml:space="preserve">This bursary is for Care Providers who do </w:t>
            </w:r>
            <w:r w:rsidRPr="00FF5E11">
              <w:rPr>
                <w:rFonts w:ascii="Open Sans" w:hAnsi="Open Sans" w:cs="Open Sans"/>
                <w:b/>
                <w:bCs/>
              </w:rPr>
              <w:t>not</w:t>
            </w:r>
            <w:r w:rsidRPr="00FF5E11">
              <w:rPr>
                <w:rFonts w:ascii="Open Sans" w:hAnsi="Open Sans" w:cs="Open Sans"/>
              </w:rPr>
              <w:t xml:space="preserve"> currently hold a sponsorship licence, but who wish to apply to the Home Office to become an approved sponsor.  </w:t>
            </w:r>
          </w:p>
          <w:p w14:paraId="4B4F7639" w14:textId="30B585CE" w:rsidR="00FF5E11" w:rsidRPr="00FF5E11" w:rsidRDefault="00FF5E11" w:rsidP="0002369C">
            <w:pPr>
              <w:shd w:val="clear" w:color="auto" w:fill="FFFFFF" w:themeFill="background1"/>
              <w:jc w:val="both"/>
              <w:rPr>
                <w:rFonts w:ascii="Open Sans" w:hAnsi="Open Sans" w:cs="Open Sans"/>
              </w:rPr>
            </w:pPr>
            <w:r w:rsidRPr="00FF5E11">
              <w:rPr>
                <w:rFonts w:ascii="Open Sans" w:hAnsi="Open Sans" w:cs="Open Sans"/>
              </w:rPr>
              <w:t xml:space="preserve">We have developed a comprehensive support package to help Providers understand their responsibilities and the commitment of being a sponsor, prior to applying. As part of our support, we will communicate with the Home Office once you have submitted your application to request that the processing is expedited.  Upon approval of becoming a Home Office Approved Sponsor (HOAS), the project will reimburse the cost of the application which will either be </w:t>
            </w:r>
            <w:r w:rsidRPr="00FF5E11">
              <w:rPr>
                <w:rFonts w:ascii="Open Sans" w:hAnsi="Open Sans" w:cs="Open Sans"/>
                <w:b/>
                <w:bCs/>
              </w:rPr>
              <w:t>£574</w:t>
            </w:r>
            <w:r w:rsidRPr="00FF5E11">
              <w:rPr>
                <w:rFonts w:ascii="Open Sans" w:hAnsi="Open Sans" w:cs="Open Sans"/>
              </w:rPr>
              <w:t xml:space="preserve"> (small employer &lt; 50 staff) or </w:t>
            </w:r>
            <w:r w:rsidRPr="00FF5E11">
              <w:rPr>
                <w:rFonts w:ascii="Open Sans" w:hAnsi="Open Sans" w:cs="Open Sans"/>
                <w:b/>
                <w:bCs/>
              </w:rPr>
              <w:t>£1579</w:t>
            </w:r>
            <w:r w:rsidRPr="00FF5E11">
              <w:rPr>
                <w:rFonts w:ascii="Open Sans" w:hAnsi="Open Sans" w:cs="Open Sans"/>
              </w:rPr>
              <w:t xml:space="preserve"> (large &gt; 50 staff). </w:t>
            </w:r>
          </w:p>
        </w:tc>
      </w:tr>
    </w:tbl>
    <w:p w14:paraId="0C4253F8" w14:textId="77777777" w:rsidR="00FF5E11" w:rsidRDefault="00FF5E11" w:rsidP="00532805">
      <w:pPr>
        <w:rPr>
          <w:rFonts w:ascii="Open Sans" w:hAnsi="Open Sans" w:cs="Open Sans"/>
          <w:b/>
          <w:bCs/>
          <w:color w:val="E97132" w:themeColor="accent2"/>
        </w:rPr>
      </w:pPr>
      <w:r>
        <w:rPr>
          <w:rFonts w:ascii="Open Sans" w:hAnsi="Open Sans" w:cs="Open Sans"/>
          <w:b/>
          <w:bCs/>
          <w:noProof/>
          <w:color w:val="E97132" w:themeColor="accent2"/>
          <w:sz w:val="28"/>
          <w:szCs w:val="28"/>
        </w:rPr>
        <mc:AlternateContent>
          <mc:Choice Requires="wps">
            <w:drawing>
              <wp:anchor distT="0" distB="0" distL="114300" distR="114300" simplePos="0" relativeHeight="251659264" behindDoc="1" locked="0" layoutInCell="1" allowOverlap="1" wp14:anchorId="1B958761" wp14:editId="033558CD">
                <wp:simplePos x="0" y="0"/>
                <wp:positionH relativeFrom="column">
                  <wp:posOffset>-38100</wp:posOffset>
                </wp:positionH>
                <wp:positionV relativeFrom="paragraph">
                  <wp:posOffset>8255</wp:posOffset>
                </wp:positionV>
                <wp:extent cx="6680200" cy="1435100"/>
                <wp:effectExtent l="0" t="0" r="25400" b="12700"/>
                <wp:wrapNone/>
                <wp:docPr id="517399881" name="Rectangle 2"/>
                <wp:cNvGraphicFramePr/>
                <a:graphic xmlns:a="http://schemas.openxmlformats.org/drawingml/2006/main">
                  <a:graphicData uri="http://schemas.microsoft.com/office/word/2010/wordprocessingShape">
                    <wps:wsp>
                      <wps:cNvSpPr/>
                      <wps:spPr>
                        <a:xfrm>
                          <a:off x="0" y="0"/>
                          <a:ext cx="6680200" cy="1435100"/>
                        </a:xfrm>
                        <a:prstGeom prst="rect">
                          <a:avLst/>
                        </a:prstGeom>
                        <a:solidFill>
                          <a:schemeClr val="tx2">
                            <a:lumMod val="25000"/>
                            <a:lumOff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3328E1" id="Rectangle 2" o:spid="_x0000_s1026" style="position:absolute;margin-left:-3pt;margin-top:.65pt;width:526pt;height:11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" fillcolor="#a7caec [831]" strokecolor="#030e13 [484]" strokeweight="1pt"/>
            </w:pict>
          </mc:Fallback>
        </mc:AlternateContent>
      </w:r>
      <w:r w:rsidR="00532805" w:rsidRPr="00FF5E11">
        <w:rPr>
          <w:rFonts w:ascii="Open Sans" w:hAnsi="Open Sans" w:cs="Open Sans"/>
          <w:b/>
          <w:bCs/>
          <w:color w:val="E97132" w:themeColor="accent2"/>
          <w:sz w:val="28"/>
          <w:szCs w:val="28"/>
        </w:rPr>
        <w:t xml:space="preserve">Unclaimed </w:t>
      </w:r>
      <w:r>
        <w:rPr>
          <w:rFonts w:ascii="Open Sans" w:hAnsi="Open Sans" w:cs="Open Sans"/>
          <w:b/>
          <w:bCs/>
          <w:color w:val="E97132" w:themeColor="accent2"/>
          <w:sz w:val="28"/>
          <w:szCs w:val="28"/>
        </w:rPr>
        <w:t>Care Provider B</w:t>
      </w:r>
      <w:r w:rsidR="00532805" w:rsidRPr="00FF5E11">
        <w:rPr>
          <w:rFonts w:ascii="Open Sans" w:hAnsi="Open Sans" w:cs="Open Sans"/>
          <w:b/>
          <w:bCs/>
          <w:color w:val="E97132" w:themeColor="accent2"/>
          <w:sz w:val="28"/>
          <w:szCs w:val="28"/>
        </w:rPr>
        <w:t>ursaries:</w:t>
      </w:r>
      <w:r w:rsidR="00532805" w:rsidRPr="00854D82">
        <w:rPr>
          <w:rFonts w:ascii="Open Sans" w:hAnsi="Open Sans" w:cs="Open Sans"/>
          <w:b/>
          <w:bCs/>
          <w:color w:val="E97132" w:themeColor="accent2"/>
        </w:rPr>
        <w:t xml:space="preserve"> </w:t>
      </w:r>
    </w:p>
    <w:p w14:paraId="67D89DF1" w14:textId="3BFC47FC" w:rsidR="00532805" w:rsidRPr="00DD223E" w:rsidRDefault="00532805" w:rsidP="00532805">
      <w:pPr>
        <w:rPr>
          <w:rFonts w:ascii="Open Sans" w:hAnsi="Open Sans" w:cs="Open Sans"/>
          <w:b/>
          <w:bCs/>
        </w:rPr>
      </w:pPr>
      <w:r w:rsidRPr="00DD223E">
        <w:rPr>
          <w:rFonts w:ascii="Open Sans" w:hAnsi="Open Sans" w:cs="Open Sans"/>
          <w:color w:val="000000" w:themeColor="text1"/>
        </w:rPr>
        <w:t>If you have employed a worker through the YHIR project since August 2024</w:t>
      </w:r>
      <w:r w:rsidR="00854D82">
        <w:rPr>
          <w:rFonts w:ascii="Open Sans" w:hAnsi="Open Sans" w:cs="Open Sans"/>
          <w:color w:val="000000" w:themeColor="text1"/>
        </w:rPr>
        <w:t xml:space="preserve"> and certificate was paid for and assigned up</w:t>
      </w:r>
      <w:r w:rsidR="00B53FC4">
        <w:rPr>
          <w:rFonts w:ascii="Open Sans" w:hAnsi="Open Sans" w:cs="Open Sans"/>
          <w:color w:val="000000" w:themeColor="text1"/>
        </w:rPr>
        <w:t xml:space="preserve"> to</w:t>
      </w:r>
      <w:r w:rsidR="00854D82">
        <w:rPr>
          <w:rFonts w:ascii="Open Sans" w:hAnsi="Open Sans" w:cs="Open Sans"/>
          <w:color w:val="000000" w:themeColor="text1"/>
        </w:rPr>
        <w:t xml:space="preserve"> 15</w:t>
      </w:r>
      <w:r w:rsidR="00854D82" w:rsidRPr="00854D82">
        <w:rPr>
          <w:rFonts w:ascii="Open Sans" w:hAnsi="Open Sans" w:cs="Open Sans"/>
          <w:color w:val="000000" w:themeColor="text1"/>
          <w:vertAlign w:val="superscript"/>
        </w:rPr>
        <w:t>th</w:t>
      </w:r>
      <w:r w:rsidR="00854D82">
        <w:rPr>
          <w:rFonts w:ascii="Open Sans" w:hAnsi="Open Sans" w:cs="Open Sans"/>
          <w:color w:val="000000" w:themeColor="text1"/>
        </w:rPr>
        <w:t xml:space="preserve"> December 2025</w:t>
      </w:r>
      <w:r w:rsidRPr="00DD223E">
        <w:rPr>
          <w:rFonts w:ascii="Open Sans" w:hAnsi="Open Sans" w:cs="Open Sans"/>
          <w:color w:val="000000" w:themeColor="text1"/>
        </w:rPr>
        <w:t xml:space="preserve">, </w:t>
      </w:r>
      <w:r w:rsidR="00854D82">
        <w:rPr>
          <w:rFonts w:ascii="Open Sans" w:hAnsi="Open Sans" w:cs="Open Sans"/>
          <w:color w:val="000000" w:themeColor="text1"/>
        </w:rPr>
        <w:t>a</w:t>
      </w:r>
      <w:r w:rsidRPr="00DD223E">
        <w:rPr>
          <w:rFonts w:ascii="Open Sans" w:hAnsi="Open Sans" w:cs="Open Sans"/>
          <w:color w:val="000000" w:themeColor="text1"/>
        </w:rPr>
        <w:t xml:space="preserve"> £1750 bursary </w:t>
      </w:r>
      <w:r w:rsidR="00854D82">
        <w:rPr>
          <w:rFonts w:ascii="Open Sans" w:hAnsi="Open Sans" w:cs="Open Sans"/>
          <w:color w:val="000000" w:themeColor="text1"/>
        </w:rPr>
        <w:t>can be applied for per worker (this is not linked to size of employer nor length of sponsorship)</w:t>
      </w:r>
      <w:r w:rsidRPr="00DD223E">
        <w:rPr>
          <w:rFonts w:ascii="Open Sans" w:hAnsi="Open Sans" w:cs="Open Sans"/>
          <w:color w:val="000000" w:themeColor="text1"/>
        </w:rPr>
        <w:t>.  You only need to complete a straightforward bursary claim form (which captures your organisational contact and bank details) and email</w:t>
      </w:r>
      <w:r>
        <w:rPr>
          <w:rFonts w:ascii="Open Sans" w:hAnsi="Open Sans" w:cs="Open Sans"/>
          <w:color w:val="000000" w:themeColor="text1"/>
        </w:rPr>
        <w:t xml:space="preserve"> this to</w:t>
      </w:r>
      <w:r w:rsidRPr="00DD223E">
        <w:rPr>
          <w:rFonts w:ascii="Open Sans" w:hAnsi="Open Sans" w:cs="Open Sans"/>
          <w:color w:val="000000" w:themeColor="text1"/>
        </w:rPr>
        <w:t xml:space="preserve"> the relevant team (see below) with a copy of the COS for the worker employed.</w:t>
      </w:r>
    </w:p>
    <w:tbl>
      <w:tblPr>
        <w:tblStyle w:val="TableGrid"/>
        <w:tblW w:w="10651" w:type="dxa"/>
        <w:tblInd w:w="-5" w:type="dxa"/>
        <w:tblLook w:val="04A0" w:firstRow="1" w:lastRow="0" w:firstColumn="1" w:lastColumn="0" w:noHBand="0" w:noVBand="1"/>
      </w:tblPr>
      <w:tblGrid>
        <w:gridCol w:w="5406"/>
        <w:gridCol w:w="5245"/>
      </w:tblGrid>
      <w:tr w:rsidR="00532805" w14:paraId="59F03DF6" w14:textId="77777777" w:rsidTr="00FF5E11">
        <w:trPr>
          <w:trHeight w:val="400"/>
        </w:trPr>
        <w:tc>
          <w:tcPr>
            <w:tcW w:w="10651" w:type="dxa"/>
            <w:gridSpan w:val="2"/>
          </w:tcPr>
          <w:p w14:paraId="6CD0CF83" w14:textId="21B5B852" w:rsidR="00854D82" w:rsidRPr="00FF5E11" w:rsidRDefault="00532805" w:rsidP="000D4B3F">
            <w:pPr>
              <w:rPr>
                <w:rFonts w:ascii="Open Sans" w:hAnsi="Open Sans" w:cs="Open Sans"/>
                <w:color w:val="156082" w:themeColor="accent1"/>
                <w:sz w:val="28"/>
                <w:szCs w:val="28"/>
              </w:rPr>
            </w:pPr>
            <w:r w:rsidRPr="00FF5E11">
              <w:rPr>
                <w:rFonts w:ascii="Open Sans" w:hAnsi="Open Sans" w:cs="Open Sans"/>
                <w:b/>
                <w:bCs/>
                <w:color w:val="E97132" w:themeColor="accent2"/>
                <w:sz w:val="28"/>
                <w:szCs w:val="28"/>
              </w:rPr>
              <w:t>How to apply for a Bursary</w:t>
            </w:r>
            <w:r w:rsidRPr="00FF5E11">
              <w:rPr>
                <w:rFonts w:ascii="Open Sans" w:hAnsi="Open Sans" w:cs="Open Sans"/>
                <w:color w:val="156082" w:themeColor="accent1"/>
                <w:sz w:val="28"/>
                <w:szCs w:val="28"/>
              </w:rPr>
              <w:t xml:space="preserve"> </w:t>
            </w:r>
          </w:p>
          <w:p w14:paraId="7C3009AD" w14:textId="15A530AF" w:rsidR="00532805" w:rsidRDefault="00854D82" w:rsidP="000D4B3F">
            <w:pPr>
              <w:rPr>
                <w:rFonts w:ascii="Open Sans" w:hAnsi="Open Sans" w:cs="Open Sans"/>
              </w:rPr>
            </w:pPr>
            <w:r>
              <w:rPr>
                <w:rFonts w:ascii="Open Sans" w:hAnsi="Open Sans" w:cs="Open Sans"/>
              </w:rPr>
              <w:t>P</w:t>
            </w:r>
            <w:r w:rsidR="00532805" w:rsidRPr="00351B5A">
              <w:rPr>
                <w:rFonts w:ascii="Open Sans" w:hAnsi="Open Sans" w:cs="Open Sans"/>
              </w:rPr>
              <w:t xml:space="preserve">lease </w:t>
            </w:r>
            <w:r w:rsidR="00532805">
              <w:rPr>
                <w:rFonts w:ascii="Open Sans" w:hAnsi="Open Sans" w:cs="Open Sans"/>
              </w:rPr>
              <w:t>contact the hub in your relevant subregion, using the email address below</w:t>
            </w:r>
            <w:r w:rsidR="00532805" w:rsidRPr="00351B5A">
              <w:rPr>
                <w:rFonts w:ascii="Open Sans" w:hAnsi="Open Sans" w:cs="Open Sans"/>
              </w:rPr>
              <w:t>:</w:t>
            </w:r>
          </w:p>
        </w:tc>
      </w:tr>
      <w:tr w:rsidR="00FF5E11" w14:paraId="56348A21" w14:textId="77777777" w:rsidTr="00FF5E11">
        <w:trPr>
          <w:trHeight w:val="352"/>
        </w:trPr>
        <w:tc>
          <w:tcPr>
            <w:tcW w:w="5406" w:type="dxa"/>
            <w:shd w:val="clear" w:color="auto" w:fill="E8E8E8" w:themeFill="background2"/>
          </w:tcPr>
          <w:p w14:paraId="7085F9FB" w14:textId="77777777" w:rsidR="00532805" w:rsidRDefault="00532805" w:rsidP="000D4B3F">
            <w:pPr>
              <w:rPr>
                <w:rFonts w:ascii="Open Sans" w:hAnsi="Open Sans" w:cs="Open Sans"/>
              </w:rPr>
            </w:pPr>
            <w:r w:rsidRPr="007149EF">
              <w:rPr>
                <w:rFonts w:ascii="Open Sans" w:hAnsi="Open Sans" w:cs="Open Sans"/>
                <w:b/>
                <w:bCs/>
              </w:rPr>
              <w:t>Humber</w:t>
            </w:r>
            <w:r w:rsidRPr="00374E3B">
              <w:rPr>
                <w:rFonts w:ascii="Open Sans" w:hAnsi="Open Sans" w:cs="Open Sans"/>
              </w:rPr>
              <w:t xml:space="preserve"> </w:t>
            </w:r>
          </w:p>
          <w:p w14:paraId="5ED3F670" w14:textId="77777777" w:rsidR="00532805" w:rsidRDefault="00532805" w:rsidP="000D4B3F">
            <w:pPr>
              <w:rPr>
                <w:rFonts w:ascii="Open Sans" w:hAnsi="Open Sans" w:cs="Open Sans"/>
              </w:rPr>
            </w:pPr>
            <w:r w:rsidRPr="00374E3B">
              <w:rPr>
                <w:rFonts w:ascii="Open Sans" w:hAnsi="Open Sans" w:cs="Open Sans"/>
              </w:rPr>
              <w:t xml:space="preserve">East Riding, Hull, North Lincs, </w:t>
            </w:r>
            <w:r>
              <w:rPr>
                <w:rFonts w:ascii="Open Sans" w:hAnsi="Open Sans" w:cs="Open Sans"/>
              </w:rPr>
              <w:t>&amp;</w:t>
            </w:r>
            <w:r w:rsidRPr="00374E3B">
              <w:rPr>
                <w:rFonts w:ascii="Open Sans" w:hAnsi="Open Sans" w:cs="Open Sans"/>
              </w:rPr>
              <w:t xml:space="preserve"> North-East Lincs</w:t>
            </w:r>
          </w:p>
        </w:tc>
        <w:bookmarkStart w:id="0" w:name="_Hlk206142134"/>
        <w:tc>
          <w:tcPr>
            <w:tcW w:w="5244" w:type="dxa"/>
          </w:tcPr>
          <w:p w14:paraId="04A20207" w14:textId="77777777" w:rsidR="00532805" w:rsidRDefault="00532805" w:rsidP="000D4B3F">
            <w:pPr>
              <w:shd w:val="clear" w:color="auto" w:fill="FFFFFF" w:themeFill="background1"/>
              <w:rPr>
                <w:rFonts w:ascii="Open Sans" w:hAnsi="Open Sans" w:cs="Open Sans"/>
              </w:rPr>
            </w:pPr>
            <w:r w:rsidRPr="00374E3B">
              <w:rPr>
                <w:rFonts w:ascii="Open Sans" w:hAnsi="Open Sans" w:cs="Open Sans"/>
              </w:rPr>
              <w:fldChar w:fldCharType="begin"/>
            </w:r>
            <w:r w:rsidRPr="00374E3B">
              <w:rPr>
                <w:rFonts w:ascii="Open Sans" w:hAnsi="Open Sans" w:cs="Open Sans"/>
              </w:rPr>
              <w:instrText>HYPERLINK "mailto:international.recruitment@adassyh.org.uk"</w:instrText>
            </w:r>
            <w:r w:rsidRPr="00374E3B">
              <w:rPr>
                <w:rFonts w:ascii="Open Sans" w:hAnsi="Open Sans" w:cs="Open Sans"/>
              </w:rPr>
            </w:r>
            <w:r w:rsidRPr="00374E3B">
              <w:rPr>
                <w:rFonts w:ascii="Open Sans" w:hAnsi="Open Sans" w:cs="Open Sans"/>
              </w:rPr>
              <w:fldChar w:fldCharType="separate"/>
            </w:r>
            <w:r w:rsidRPr="00374E3B">
              <w:rPr>
                <w:rStyle w:val="Hyperlink"/>
                <w:rFonts w:ascii="Open Sans" w:hAnsi="Open Sans" w:cs="Open Sans"/>
              </w:rPr>
              <w:t>international.recruitment@adassyh.org.uk</w:t>
            </w:r>
            <w:r w:rsidRPr="00374E3B">
              <w:rPr>
                <w:rFonts w:ascii="Open Sans" w:hAnsi="Open Sans" w:cs="Open Sans"/>
              </w:rPr>
              <w:fldChar w:fldCharType="end"/>
            </w:r>
            <w:r w:rsidRPr="00374E3B">
              <w:rPr>
                <w:rFonts w:ascii="Open Sans" w:hAnsi="Open Sans" w:cs="Open Sans"/>
              </w:rPr>
              <w:t xml:space="preserve">     </w:t>
            </w:r>
            <w:r w:rsidRPr="00374E3B">
              <w:rPr>
                <w:rFonts w:ascii="Open Sans" w:hAnsi="Open Sans" w:cs="Open Sans"/>
                <w:color w:val="FF0000"/>
              </w:rPr>
              <w:t>     </w:t>
            </w:r>
            <w:r w:rsidRPr="00374E3B">
              <w:rPr>
                <w:rFonts w:ascii="Open Sans" w:hAnsi="Open Sans" w:cs="Open Sans"/>
              </w:rPr>
              <w:t xml:space="preserve">    </w:t>
            </w:r>
            <w:bookmarkEnd w:id="0"/>
          </w:p>
        </w:tc>
      </w:tr>
      <w:tr w:rsidR="00FF5E11" w14:paraId="6A78D01D" w14:textId="77777777" w:rsidTr="00FF5E11">
        <w:trPr>
          <w:trHeight w:val="352"/>
        </w:trPr>
        <w:tc>
          <w:tcPr>
            <w:tcW w:w="5406" w:type="dxa"/>
            <w:shd w:val="clear" w:color="auto" w:fill="E8E8E8" w:themeFill="background2"/>
          </w:tcPr>
          <w:p w14:paraId="38A3E7AF" w14:textId="77777777" w:rsidR="00532805" w:rsidRPr="007149EF" w:rsidRDefault="00532805" w:rsidP="000D4B3F">
            <w:pPr>
              <w:rPr>
                <w:rFonts w:ascii="Open Sans" w:hAnsi="Open Sans" w:cs="Open Sans"/>
                <w:b/>
                <w:bCs/>
              </w:rPr>
            </w:pPr>
            <w:r w:rsidRPr="007149EF">
              <w:rPr>
                <w:rFonts w:ascii="Open Sans" w:hAnsi="Open Sans" w:cs="Open Sans"/>
                <w:b/>
                <w:bCs/>
              </w:rPr>
              <w:t>North Yorkshire</w:t>
            </w:r>
          </w:p>
          <w:p w14:paraId="02FBFA4C" w14:textId="77777777" w:rsidR="00532805" w:rsidRDefault="00532805" w:rsidP="000D4B3F">
            <w:pPr>
              <w:rPr>
                <w:rFonts w:ascii="Open Sans" w:hAnsi="Open Sans" w:cs="Open Sans"/>
              </w:rPr>
            </w:pPr>
            <w:r w:rsidRPr="00374E3B">
              <w:rPr>
                <w:rFonts w:ascii="Open Sans" w:hAnsi="Open Sans" w:cs="Open Sans"/>
              </w:rPr>
              <w:t>York and North Yorkshire</w:t>
            </w:r>
          </w:p>
        </w:tc>
        <w:tc>
          <w:tcPr>
            <w:tcW w:w="5244" w:type="dxa"/>
          </w:tcPr>
          <w:p w14:paraId="17BDE14C" w14:textId="77777777" w:rsidR="00532805" w:rsidRDefault="00532805" w:rsidP="000D4B3F">
            <w:pPr>
              <w:shd w:val="clear" w:color="auto" w:fill="FFFFFF" w:themeFill="background1"/>
              <w:rPr>
                <w:rFonts w:ascii="Open Sans" w:hAnsi="Open Sans" w:cs="Open Sans"/>
              </w:rPr>
            </w:pPr>
            <w:hyperlink r:id="rId8" w:history="1">
              <w:r w:rsidRPr="00374E3B">
                <w:rPr>
                  <w:rStyle w:val="Hyperlink"/>
                  <w:rFonts w:ascii="Open Sans" w:hAnsi="Open Sans" w:cs="Open Sans"/>
                </w:rPr>
                <w:t>Makecarematter@northyorks.gov.uk</w:t>
              </w:r>
            </w:hyperlink>
            <w:r w:rsidRPr="00374E3B">
              <w:rPr>
                <w:rFonts w:ascii="Open Sans" w:hAnsi="Open Sans" w:cs="Open Sans"/>
              </w:rPr>
              <w:t xml:space="preserve"> </w:t>
            </w:r>
          </w:p>
        </w:tc>
      </w:tr>
      <w:tr w:rsidR="00FF5E11" w14:paraId="5D45E680" w14:textId="77777777" w:rsidTr="00FF5E11">
        <w:trPr>
          <w:trHeight w:val="352"/>
        </w:trPr>
        <w:tc>
          <w:tcPr>
            <w:tcW w:w="5406" w:type="dxa"/>
            <w:shd w:val="clear" w:color="auto" w:fill="E8E8E8" w:themeFill="background2"/>
          </w:tcPr>
          <w:p w14:paraId="37D4DF86" w14:textId="77777777" w:rsidR="00532805" w:rsidRPr="007149EF" w:rsidRDefault="00532805" w:rsidP="000D4B3F">
            <w:pPr>
              <w:rPr>
                <w:rFonts w:ascii="Open Sans" w:hAnsi="Open Sans" w:cs="Open Sans"/>
                <w:b/>
                <w:bCs/>
              </w:rPr>
            </w:pPr>
            <w:r w:rsidRPr="007149EF">
              <w:rPr>
                <w:rFonts w:ascii="Open Sans" w:hAnsi="Open Sans" w:cs="Open Sans"/>
                <w:b/>
                <w:bCs/>
              </w:rPr>
              <w:t xml:space="preserve">South Yorkshire </w:t>
            </w:r>
          </w:p>
          <w:p w14:paraId="7C8FDC3C" w14:textId="77777777" w:rsidR="00532805" w:rsidRDefault="00532805" w:rsidP="000D4B3F">
            <w:pPr>
              <w:rPr>
                <w:rFonts w:ascii="Open Sans" w:hAnsi="Open Sans" w:cs="Open Sans"/>
              </w:rPr>
            </w:pPr>
            <w:r w:rsidRPr="00374E3B">
              <w:rPr>
                <w:rFonts w:ascii="Open Sans" w:hAnsi="Open Sans" w:cs="Open Sans"/>
              </w:rPr>
              <w:t>Barnsley, Doncaster, Rotherham, &amp; Sheffield</w:t>
            </w:r>
          </w:p>
        </w:tc>
        <w:tc>
          <w:tcPr>
            <w:tcW w:w="5244" w:type="dxa"/>
          </w:tcPr>
          <w:p w14:paraId="3600F1B8" w14:textId="77777777" w:rsidR="00532805" w:rsidRPr="007149EF" w:rsidRDefault="00532805" w:rsidP="000D4B3F">
            <w:pPr>
              <w:shd w:val="clear" w:color="auto" w:fill="FFFFFF" w:themeFill="background1"/>
              <w:rPr>
                <w:rFonts w:ascii="Open Sans" w:hAnsi="Open Sans" w:cs="Open Sans"/>
                <w:color w:val="FF0000"/>
              </w:rPr>
            </w:pPr>
            <w:hyperlink r:id="rId9" w:history="1">
              <w:r w:rsidRPr="00374E3B">
                <w:rPr>
                  <w:rStyle w:val="Hyperlink"/>
                  <w:rFonts w:ascii="Open Sans" w:hAnsi="Open Sans" w:cs="Open Sans"/>
                </w:rPr>
                <w:t>yhirsouthyorkshire@sheffield.gov.uk</w:t>
              </w:r>
            </w:hyperlink>
            <w:r w:rsidRPr="00374E3B">
              <w:rPr>
                <w:rFonts w:ascii="Open Sans" w:hAnsi="Open Sans" w:cs="Open Sans"/>
                <w:color w:val="FF0000"/>
              </w:rPr>
              <w:t xml:space="preserve"> </w:t>
            </w:r>
          </w:p>
        </w:tc>
      </w:tr>
      <w:tr w:rsidR="00FF5E11" w14:paraId="582FB7F7" w14:textId="77777777" w:rsidTr="00FF5E11">
        <w:trPr>
          <w:trHeight w:val="352"/>
        </w:trPr>
        <w:tc>
          <w:tcPr>
            <w:tcW w:w="5406" w:type="dxa"/>
            <w:shd w:val="clear" w:color="auto" w:fill="E8E8E8" w:themeFill="background2"/>
          </w:tcPr>
          <w:p w14:paraId="5DA8A15A" w14:textId="77777777" w:rsidR="00532805" w:rsidRDefault="00532805" w:rsidP="000D4B3F">
            <w:pPr>
              <w:rPr>
                <w:rFonts w:ascii="Open Sans" w:hAnsi="Open Sans" w:cs="Open Sans"/>
              </w:rPr>
            </w:pPr>
            <w:r w:rsidRPr="007149EF">
              <w:rPr>
                <w:rFonts w:ascii="Open Sans" w:hAnsi="Open Sans" w:cs="Open Sans"/>
                <w:b/>
                <w:bCs/>
              </w:rPr>
              <w:t>West Yorkshire</w:t>
            </w:r>
            <w:r w:rsidRPr="00374E3B">
              <w:rPr>
                <w:rFonts w:ascii="Open Sans" w:hAnsi="Open Sans" w:cs="Open Sans"/>
              </w:rPr>
              <w:t xml:space="preserve"> </w:t>
            </w:r>
          </w:p>
          <w:p w14:paraId="2942E645" w14:textId="77777777" w:rsidR="00532805" w:rsidRDefault="00532805" w:rsidP="000D4B3F">
            <w:pPr>
              <w:rPr>
                <w:rFonts w:ascii="Open Sans" w:hAnsi="Open Sans" w:cs="Open Sans"/>
              </w:rPr>
            </w:pPr>
            <w:r w:rsidRPr="00374E3B">
              <w:rPr>
                <w:rFonts w:ascii="Open Sans" w:hAnsi="Open Sans" w:cs="Open Sans"/>
              </w:rPr>
              <w:t>Bradford, Calderdale, Kirklees, Leeds, &amp; Wakefield</w:t>
            </w:r>
          </w:p>
        </w:tc>
        <w:tc>
          <w:tcPr>
            <w:tcW w:w="5244" w:type="dxa"/>
          </w:tcPr>
          <w:p w14:paraId="0688A01D" w14:textId="77777777" w:rsidR="00532805" w:rsidRPr="00374E3B" w:rsidRDefault="00532805" w:rsidP="000D4B3F">
            <w:pPr>
              <w:shd w:val="clear" w:color="auto" w:fill="FFFFFF" w:themeFill="background1"/>
              <w:rPr>
                <w:rFonts w:ascii="Open Sans" w:hAnsi="Open Sans" w:cs="Open Sans"/>
                <w:color w:val="FF0000"/>
              </w:rPr>
            </w:pPr>
            <w:hyperlink r:id="rId10" w:history="1">
              <w:r w:rsidRPr="00374E3B">
                <w:rPr>
                  <w:rStyle w:val="Hyperlink"/>
                  <w:rFonts w:ascii="Open Sans" w:hAnsi="Open Sans" w:cs="Open Sans"/>
                </w:rPr>
                <w:t>yhirwestyorkshire@bradford.gov.uk</w:t>
              </w:r>
            </w:hyperlink>
            <w:r w:rsidRPr="00374E3B">
              <w:rPr>
                <w:rFonts w:ascii="Open Sans" w:hAnsi="Open Sans" w:cs="Open Sans"/>
              </w:rPr>
              <w:t xml:space="preserve"> </w:t>
            </w:r>
          </w:p>
          <w:p w14:paraId="4273311B" w14:textId="77777777" w:rsidR="00532805" w:rsidRDefault="00532805" w:rsidP="000D4B3F">
            <w:pPr>
              <w:rPr>
                <w:rFonts w:ascii="Open Sans" w:hAnsi="Open Sans" w:cs="Open Sans"/>
              </w:rPr>
            </w:pPr>
          </w:p>
        </w:tc>
      </w:tr>
      <w:tr w:rsidR="00532805" w14:paraId="678DBD72" w14:textId="77777777" w:rsidTr="00FF5E11">
        <w:trPr>
          <w:trHeight w:val="172"/>
        </w:trPr>
        <w:tc>
          <w:tcPr>
            <w:tcW w:w="10651" w:type="dxa"/>
            <w:gridSpan w:val="2"/>
            <w:shd w:val="clear" w:color="auto" w:fill="FFFFFF" w:themeFill="background1"/>
          </w:tcPr>
          <w:p w14:paraId="39B172CC" w14:textId="77777777" w:rsidR="00532805" w:rsidRPr="00374E3B" w:rsidRDefault="00532805" w:rsidP="000D4B3F">
            <w:pPr>
              <w:shd w:val="clear" w:color="auto" w:fill="FFFFFF" w:themeFill="background1"/>
              <w:jc w:val="both"/>
              <w:rPr>
                <w:rFonts w:ascii="Open Sans" w:hAnsi="Open Sans" w:cs="Open Sans"/>
              </w:rPr>
            </w:pPr>
            <w:r w:rsidRPr="00351B5A">
              <w:rPr>
                <w:rFonts w:ascii="Open Sans" w:hAnsi="Open Sans" w:cs="Open Sans"/>
              </w:rPr>
              <w:t xml:space="preserve">For </w:t>
            </w:r>
            <w:r>
              <w:rPr>
                <w:rFonts w:ascii="Open Sans" w:hAnsi="Open Sans" w:cs="Open Sans"/>
              </w:rPr>
              <w:t>those</w:t>
            </w:r>
            <w:r w:rsidRPr="00351B5A">
              <w:rPr>
                <w:rFonts w:ascii="Open Sans" w:hAnsi="Open Sans" w:cs="Open Sans"/>
              </w:rPr>
              <w:t xml:space="preserve"> operat</w:t>
            </w:r>
            <w:r>
              <w:rPr>
                <w:rFonts w:ascii="Open Sans" w:hAnsi="Open Sans" w:cs="Open Sans"/>
              </w:rPr>
              <w:t>ing</w:t>
            </w:r>
            <w:r w:rsidRPr="00351B5A">
              <w:rPr>
                <w:rFonts w:ascii="Open Sans" w:hAnsi="Open Sans" w:cs="Open Sans"/>
              </w:rPr>
              <w:t xml:space="preserve"> across areas, please contact the area </w:t>
            </w:r>
            <w:r>
              <w:rPr>
                <w:rFonts w:ascii="Open Sans" w:hAnsi="Open Sans" w:cs="Open Sans"/>
              </w:rPr>
              <w:t>where</w:t>
            </w:r>
            <w:r w:rsidRPr="00351B5A">
              <w:rPr>
                <w:rFonts w:ascii="Open Sans" w:hAnsi="Open Sans" w:cs="Open Sans"/>
              </w:rPr>
              <w:t xml:space="preserve"> you have the most provision of care.</w:t>
            </w:r>
          </w:p>
        </w:tc>
      </w:tr>
      <w:tr w:rsidR="00FF5E11" w14:paraId="4F1FB97D" w14:textId="77777777" w:rsidTr="00FF5E11">
        <w:trPr>
          <w:trHeight w:val="172"/>
        </w:trPr>
        <w:tc>
          <w:tcPr>
            <w:tcW w:w="10651" w:type="dxa"/>
            <w:gridSpan w:val="2"/>
            <w:shd w:val="clear" w:color="auto" w:fill="FFFFFF" w:themeFill="background1"/>
          </w:tcPr>
          <w:p w14:paraId="00DD9166" w14:textId="77777777" w:rsidR="00FF5E11" w:rsidRPr="00351B5A" w:rsidRDefault="00FF5E11" w:rsidP="000D4B3F">
            <w:pPr>
              <w:shd w:val="clear" w:color="auto" w:fill="FFFFFF" w:themeFill="background1"/>
              <w:jc w:val="both"/>
              <w:rPr>
                <w:rFonts w:ascii="Open Sans" w:hAnsi="Open Sans" w:cs="Open Sans"/>
              </w:rPr>
            </w:pPr>
          </w:p>
        </w:tc>
      </w:tr>
      <w:tr w:rsidR="00FF5E11" w:rsidRPr="00FF5E11" w14:paraId="2FE1274F" w14:textId="77777777" w:rsidTr="00FF5E11">
        <w:trPr>
          <w:trHeight w:val="2991"/>
        </w:trPr>
        <w:tc>
          <w:tcPr>
            <w:tcW w:w="10651" w:type="dxa"/>
            <w:gridSpan w:val="2"/>
            <w:shd w:val="clear" w:color="auto" w:fill="A5C9EB" w:themeFill="text2" w:themeFillTint="40"/>
          </w:tcPr>
          <w:p w14:paraId="51470832" w14:textId="34C597AE" w:rsidR="00FF5E11" w:rsidRDefault="00FF5E11" w:rsidP="00FF5E11">
            <w:pPr>
              <w:jc w:val="both"/>
              <w:rPr>
                <w:rFonts w:ascii="Open Sans" w:hAnsi="Open Sans" w:cs="Open Sans"/>
                <w:b/>
                <w:bCs/>
                <w:color w:val="E97132" w:themeColor="accent2"/>
              </w:rPr>
            </w:pPr>
            <w:r w:rsidRPr="00FF5E11">
              <w:rPr>
                <w:rFonts w:ascii="Open Sans" w:hAnsi="Open Sans" w:cs="Open Sans"/>
                <w:b/>
                <w:bCs/>
                <w:color w:val="E97132" w:themeColor="accent2"/>
                <w:sz w:val="28"/>
                <w:szCs w:val="28"/>
              </w:rPr>
              <w:t>Workers Bursary Visa</w:t>
            </w:r>
            <w:r w:rsidRPr="00FF5E11">
              <w:rPr>
                <w:rFonts w:ascii="Open Sans" w:hAnsi="Open Sans" w:cs="Open Sans"/>
                <w:b/>
                <w:bCs/>
                <w:color w:val="E97132" w:themeColor="accent2"/>
              </w:rPr>
              <w:t xml:space="preserve">: </w:t>
            </w:r>
          </w:p>
          <w:p w14:paraId="61A2714B" w14:textId="2E432586" w:rsidR="00FF5E11" w:rsidRPr="00FF5E11" w:rsidRDefault="00FF5E11" w:rsidP="00964AC3">
            <w:pPr>
              <w:spacing w:before="240"/>
              <w:jc w:val="both"/>
              <w:rPr>
                <w:rFonts w:ascii="Open Sans" w:hAnsi="Open Sans" w:cs="Open Sans"/>
              </w:rPr>
            </w:pPr>
            <w:r w:rsidRPr="00FF5E11">
              <w:rPr>
                <w:rFonts w:ascii="Open Sans" w:hAnsi="Open Sans" w:cs="Open Sans"/>
              </w:rPr>
              <w:t>It is recognised that many displaced international workers do not have a balance of cash available to make more than small purchases</w:t>
            </w:r>
            <w:r>
              <w:rPr>
                <w:rFonts w:ascii="Open Sans" w:hAnsi="Open Sans" w:cs="Open Sans"/>
              </w:rPr>
              <w:t xml:space="preserve"> </w:t>
            </w:r>
            <w:r w:rsidRPr="00FF5E11">
              <w:rPr>
                <w:rFonts w:ascii="Open Sans" w:hAnsi="Open Sans" w:cs="Open Sans"/>
              </w:rPr>
              <w:t>hence the cost of applying for a new Visa once an offer of sponsored employment is secured</w:t>
            </w:r>
            <w:r>
              <w:rPr>
                <w:rFonts w:ascii="Open Sans" w:hAnsi="Open Sans" w:cs="Open Sans"/>
              </w:rPr>
              <w:t xml:space="preserve"> </w:t>
            </w:r>
            <w:r w:rsidRPr="00FF5E11">
              <w:rPr>
                <w:rFonts w:ascii="Open Sans" w:hAnsi="Open Sans" w:cs="Open Sans"/>
              </w:rPr>
              <w:t xml:space="preserve">can be challenging.  The bursary for eligible workers provides a cash bursary of </w:t>
            </w:r>
            <w:r w:rsidRPr="00FF5E11">
              <w:rPr>
                <w:rFonts w:ascii="Open Sans" w:hAnsi="Open Sans" w:cs="Open Sans"/>
                <w:b/>
                <w:bCs/>
              </w:rPr>
              <w:t>£304</w:t>
            </w:r>
            <w:r w:rsidRPr="00FF5E11">
              <w:rPr>
                <w:rFonts w:ascii="Open Sans" w:hAnsi="Open Sans" w:cs="Open Sans"/>
              </w:rPr>
              <w:t xml:space="preserve"> – the cost of a Visa</w:t>
            </w:r>
            <w:r>
              <w:rPr>
                <w:rFonts w:ascii="Open Sans" w:hAnsi="Open Sans" w:cs="Open Sans"/>
              </w:rPr>
              <w:t xml:space="preserve"> </w:t>
            </w:r>
            <w:r w:rsidRPr="00FF5E11">
              <w:rPr>
                <w:rFonts w:ascii="Open Sans" w:hAnsi="Open Sans" w:cs="Open Sans"/>
              </w:rPr>
              <w:t>upon written receipt of a conditional offer of new employment.  To be eligible for this</w:t>
            </w:r>
            <w:r>
              <w:rPr>
                <w:rFonts w:ascii="Open Sans" w:hAnsi="Open Sans" w:cs="Open Sans"/>
              </w:rPr>
              <w:t xml:space="preserve"> </w:t>
            </w:r>
            <w:r w:rsidRPr="00FF5E11">
              <w:rPr>
                <w:rFonts w:ascii="Open Sans" w:hAnsi="Open Sans" w:cs="Open Sans"/>
              </w:rPr>
              <w:t>you must be a confirmed displaced worker</w:t>
            </w:r>
            <w:r>
              <w:rPr>
                <w:rFonts w:ascii="Open Sans" w:hAnsi="Open Sans" w:cs="Open Sans"/>
              </w:rPr>
              <w:t xml:space="preserve"> </w:t>
            </w:r>
            <w:r w:rsidRPr="00FF5E11">
              <w:rPr>
                <w:rFonts w:ascii="Open Sans" w:hAnsi="Open Sans" w:cs="Open Sans"/>
              </w:rPr>
              <w:t>receiving support from the regional project. You will be supported by one of the project’s case workers</w:t>
            </w:r>
            <w:r>
              <w:rPr>
                <w:rFonts w:ascii="Open Sans" w:hAnsi="Open Sans" w:cs="Open Sans"/>
              </w:rPr>
              <w:t xml:space="preserve"> </w:t>
            </w:r>
            <w:r w:rsidRPr="00FF5E11">
              <w:rPr>
                <w:rFonts w:ascii="Open Sans" w:hAnsi="Open Sans" w:cs="Open Sans"/>
              </w:rPr>
              <w:t>who is connected to the local area. Funds will be provided upfront to enable you to pay for your Visa.  Eligibility and proof of employment offer will apply.</w:t>
            </w:r>
          </w:p>
        </w:tc>
      </w:tr>
    </w:tbl>
    <w:p w14:paraId="2437038E" w14:textId="77777777" w:rsidR="009D265C" w:rsidRDefault="009D265C" w:rsidP="00747E23">
      <w:pPr>
        <w:rPr>
          <w:rFonts w:ascii="Open Sans" w:hAnsi="Open Sans" w:cs="Open Sans"/>
        </w:rPr>
      </w:pPr>
      <w:bookmarkStart w:id="1" w:name="_Hlk212116277"/>
    </w:p>
    <w:bookmarkEnd w:id="1"/>
    <w:p w14:paraId="7927E05A" w14:textId="0682FA41" w:rsidR="005D6545" w:rsidRPr="00FF5E11" w:rsidRDefault="00FF5E11" w:rsidP="00FF5E11">
      <w:pPr>
        <w:pBdr>
          <w:top w:val="single" w:sz="4" w:space="1" w:color="auto"/>
          <w:left w:val="single" w:sz="4" w:space="4" w:color="auto"/>
          <w:bottom w:val="single" w:sz="4" w:space="1" w:color="auto"/>
          <w:right w:val="single" w:sz="4" w:space="4" w:color="auto"/>
        </w:pBdr>
        <w:shd w:val="clear" w:color="auto" w:fill="E8E8E8" w:themeFill="background2"/>
        <w:rPr>
          <w:rFonts w:ascii="Open Sans" w:hAnsi="Open Sans" w:cs="Open Sans"/>
          <w:b/>
          <w:bCs/>
          <w:noProof/>
          <w:color w:val="156082" w:themeColor="accent1"/>
          <w:sz w:val="28"/>
          <w:szCs w:val="28"/>
        </w:rPr>
      </w:pPr>
      <w:r>
        <w:rPr>
          <w:rFonts w:ascii="Open Sans" w:hAnsi="Open Sans" w:cs="Open Sans"/>
          <w:b/>
          <w:bCs/>
          <w:noProof/>
          <w:color w:val="156082" w:themeColor="accent1"/>
          <w:sz w:val="28"/>
          <w:szCs w:val="28"/>
        </w:rPr>
        <w:t xml:space="preserve">2. </w:t>
      </w:r>
      <w:r w:rsidRPr="00FF5E11">
        <w:rPr>
          <w:rFonts w:ascii="Open Sans" w:hAnsi="Open Sans" w:cs="Open Sans"/>
          <w:b/>
          <w:bCs/>
          <w:noProof/>
          <w:color w:val="156082" w:themeColor="accent1"/>
          <w:sz w:val="28"/>
          <w:szCs w:val="28"/>
        </w:rPr>
        <w:t xml:space="preserve">Reminder of </w:t>
      </w:r>
      <w:r w:rsidR="005D6545" w:rsidRPr="00FF5E11">
        <w:rPr>
          <w:rFonts w:ascii="Open Sans" w:hAnsi="Open Sans" w:cs="Open Sans"/>
          <w:b/>
          <w:bCs/>
          <w:noProof/>
          <w:color w:val="156082" w:themeColor="accent1"/>
          <w:sz w:val="28"/>
          <w:szCs w:val="28"/>
        </w:rPr>
        <w:t xml:space="preserve">Sponsorship and </w:t>
      </w:r>
      <w:r w:rsidR="00844717" w:rsidRPr="00FF5E11">
        <w:rPr>
          <w:rFonts w:ascii="Open Sans" w:hAnsi="Open Sans" w:cs="Open Sans"/>
          <w:b/>
          <w:bCs/>
          <w:noProof/>
          <w:color w:val="156082" w:themeColor="accent1"/>
          <w:sz w:val="28"/>
          <w:szCs w:val="28"/>
        </w:rPr>
        <w:t>f</w:t>
      </w:r>
      <w:r w:rsidR="005D6545" w:rsidRPr="00FF5E11">
        <w:rPr>
          <w:rFonts w:ascii="Open Sans" w:hAnsi="Open Sans" w:cs="Open Sans"/>
          <w:b/>
          <w:bCs/>
          <w:noProof/>
          <w:color w:val="156082" w:themeColor="accent1"/>
          <w:sz w:val="28"/>
          <w:szCs w:val="28"/>
        </w:rPr>
        <w:t>ees briefly explained</w:t>
      </w:r>
    </w:p>
    <w:p w14:paraId="0FD198BD" w14:textId="1F793362" w:rsidR="005D6545" w:rsidRPr="00351B5A" w:rsidRDefault="005D6545" w:rsidP="00D04352">
      <w:pPr>
        <w:pBdr>
          <w:top w:val="single" w:sz="4" w:space="1" w:color="auto"/>
          <w:left w:val="single" w:sz="4" w:space="4" w:color="auto"/>
          <w:bottom w:val="single" w:sz="4" w:space="1" w:color="auto"/>
          <w:right w:val="single" w:sz="4" w:space="4" w:color="auto"/>
        </w:pBdr>
        <w:shd w:val="clear" w:color="auto" w:fill="E8E8E8" w:themeFill="background2"/>
        <w:spacing w:after="120" w:line="330" w:lineRule="atLeast"/>
        <w:rPr>
          <w:rFonts w:ascii="Open Sans" w:hAnsi="Open Sans" w:cs="Open Sans"/>
          <w:noProof/>
        </w:rPr>
      </w:pPr>
      <w:r w:rsidRPr="00351B5A">
        <w:rPr>
          <w:rFonts w:ascii="Open Sans" w:hAnsi="Open Sans" w:cs="Open Sans"/>
          <w:noProof/>
        </w:rPr>
        <w:t xml:space="preserve">All UK employers who wish to sponsor workers, will need to </w:t>
      </w:r>
      <w:hyperlink r:id="rId11" w:history="1">
        <w:r w:rsidRPr="00844717">
          <w:rPr>
            <w:rStyle w:val="Hyperlink"/>
            <w:rFonts w:ascii="Open Sans" w:hAnsi="Open Sans" w:cs="Open Sans"/>
            <w:noProof/>
          </w:rPr>
          <w:t>apply</w:t>
        </w:r>
      </w:hyperlink>
      <w:r w:rsidRPr="00351B5A">
        <w:rPr>
          <w:rFonts w:ascii="Open Sans" w:hAnsi="Open Sans" w:cs="Open Sans"/>
          <w:noProof/>
        </w:rPr>
        <w:t xml:space="preserve"> for a sponsorship licence.  The fee </w:t>
      </w:r>
      <w:r w:rsidR="00844717">
        <w:rPr>
          <w:rFonts w:ascii="Open Sans" w:hAnsi="Open Sans" w:cs="Open Sans"/>
          <w:noProof/>
        </w:rPr>
        <w:t>for</w:t>
      </w:r>
      <w:r w:rsidRPr="00351B5A">
        <w:rPr>
          <w:rFonts w:ascii="Open Sans" w:hAnsi="Open Sans" w:cs="Open Sans"/>
          <w:noProof/>
        </w:rPr>
        <w:t xml:space="preserve"> </w:t>
      </w:r>
      <w:r w:rsidRPr="00351B5A">
        <w:rPr>
          <w:rFonts w:ascii="Open Sans" w:eastAsia="Times New Roman" w:hAnsi="Open Sans" w:cs="Open Sans"/>
          <w:color w:val="001D35"/>
          <w:kern w:val="0"/>
          <w:lang w:eastAsia="en-GB"/>
          <w14:ligatures w14:val="none"/>
        </w:rPr>
        <w:t>Small or Charitable Sponsors</w:t>
      </w:r>
      <w:r w:rsidR="00844717">
        <w:rPr>
          <w:rFonts w:ascii="Open Sans" w:eastAsia="Times New Roman" w:hAnsi="Open Sans" w:cs="Open Sans"/>
          <w:color w:val="001D35"/>
          <w:kern w:val="0"/>
          <w:lang w:eastAsia="en-GB"/>
          <w14:ligatures w14:val="none"/>
        </w:rPr>
        <w:t xml:space="preserve"> is</w:t>
      </w:r>
      <w:r w:rsidRPr="00351B5A">
        <w:rPr>
          <w:rFonts w:ascii="Open Sans" w:eastAsia="Times New Roman" w:hAnsi="Open Sans" w:cs="Open Sans"/>
          <w:color w:val="001D35"/>
          <w:kern w:val="0"/>
          <w:lang w:eastAsia="en-GB"/>
          <w14:ligatures w14:val="none"/>
        </w:rPr>
        <w:t> £574</w:t>
      </w:r>
      <w:r w:rsidR="00844717">
        <w:rPr>
          <w:rFonts w:ascii="Open Sans" w:eastAsia="Times New Roman" w:hAnsi="Open Sans" w:cs="Open Sans"/>
          <w:color w:val="001D35"/>
          <w:kern w:val="0"/>
          <w:lang w:eastAsia="en-GB"/>
          <w14:ligatures w14:val="none"/>
        </w:rPr>
        <w:t>, and for m</w:t>
      </w:r>
      <w:r w:rsidRPr="00351B5A">
        <w:rPr>
          <w:rFonts w:ascii="Open Sans" w:eastAsia="Times New Roman" w:hAnsi="Open Sans" w:cs="Open Sans"/>
          <w:color w:val="001D35"/>
          <w:kern w:val="0"/>
          <w:lang w:eastAsia="en-GB"/>
          <w14:ligatures w14:val="none"/>
        </w:rPr>
        <w:t xml:space="preserve">edium or </w:t>
      </w:r>
      <w:r w:rsidR="00844717">
        <w:rPr>
          <w:rFonts w:ascii="Open Sans" w:eastAsia="Times New Roman" w:hAnsi="Open Sans" w:cs="Open Sans"/>
          <w:color w:val="001D35"/>
          <w:kern w:val="0"/>
          <w:lang w:eastAsia="en-GB"/>
          <w14:ligatures w14:val="none"/>
        </w:rPr>
        <w:t>l</w:t>
      </w:r>
      <w:r w:rsidRPr="00351B5A">
        <w:rPr>
          <w:rFonts w:ascii="Open Sans" w:eastAsia="Times New Roman" w:hAnsi="Open Sans" w:cs="Open Sans"/>
          <w:color w:val="001D35"/>
          <w:kern w:val="0"/>
          <w:lang w:eastAsia="en-GB"/>
          <w14:ligatures w14:val="none"/>
        </w:rPr>
        <w:t>arge Sponsors</w:t>
      </w:r>
      <w:r w:rsidR="00844717">
        <w:rPr>
          <w:rFonts w:ascii="Open Sans" w:eastAsia="Times New Roman" w:hAnsi="Open Sans" w:cs="Open Sans"/>
          <w:color w:val="001D35"/>
          <w:kern w:val="0"/>
          <w:lang w:eastAsia="en-GB"/>
          <w14:ligatures w14:val="none"/>
        </w:rPr>
        <w:t xml:space="preserve"> is</w:t>
      </w:r>
      <w:r w:rsidRPr="00351B5A">
        <w:rPr>
          <w:rFonts w:ascii="Open Sans" w:eastAsia="Times New Roman" w:hAnsi="Open Sans" w:cs="Open Sans"/>
          <w:color w:val="001D35"/>
          <w:kern w:val="0"/>
          <w:lang w:eastAsia="en-GB"/>
          <w14:ligatures w14:val="none"/>
        </w:rPr>
        <w:t> £1,579.</w:t>
      </w:r>
      <w:r w:rsidR="00D04352">
        <w:rPr>
          <w:rFonts w:ascii="Open Sans" w:eastAsia="Times New Roman" w:hAnsi="Open Sans" w:cs="Open Sans"/>
          <w:color w:val="001D35"/>
          <w:kern w:val="0"/>
          <w:lang w:eastAsia="en-GB"/>
          <w14:ligatures w14:val="none"/>
        </w:rPr>
        <w:t xml:space="preserve"> </w:t>
      </w:r>
      <w:r w:rsidRPr="00351B5A">
        <w:rPr>
          <w:rFonts w:ascii="Open Sans" w:hAnsi="Open Sans" w:cs="Open Sans"/>
          <w:noProof/>
        </w:rPr>
        <w:t>Once you have been awarded a licence, if you chose to sponsor a worker under the Health and Social Care Visa scheme, you will incur the following costs</w:t>
      </w:r>
      <w:r w:rsidR="00D04352">
        <w:rPr>
          <w:rFonts w:ascii="Open Sans" w:hAnsi="Open Sans" w:cs="Open Sans"/>
          <w:noProof/>
        </w:rPr>
        <w:t>:</w:t>
      </w:r>
    </w:p>
    <w:p w14:paraId="76DD5549" w14:textId="6EB04814" w:rsidR="005D6545" w:rsidRPr="00351B5A" w:rsidRDefault="005D6545" w:rsidP="00D0435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E8E8E8" w:themeFill="background2"/>
        <w:rPr>
          <w:rFonts w:ascii="Open Sans" w:hAnsi="Open Sans" w:cs="Open Sans"/>
          <w:noProof/>
        </w:rPr>
      </w:pPr>
      <w:r w:rsidRPr="00351B5A">
        <w:rPr>
          <w:rFonts w:ascii="Open Sans" w:hAnsi="Open Sans" w:cs="Open Sans"/>
          <w:noProof/>
        </w:rPr>
        <w:t>Immigration Skills Charge £1000 (now) or £1320 (from Dec 2025)</w:t>
      </w:r>
      <w:r w:rsidR="00844717">
        <w:rPr>
          <w:rFonts w:ascii="Open Sans" w:hAnsi="Open Sans" w:cs="Open Sans"/>
          <w:noProof/>
        </w:rPr>
        <w:t xml:space="preserve"> pery</w:t>
      </w:r>
      <w:r w:rsidRPr="00351B5A">
        <w:rPr>
          <w:rFonts w:ascii="Open Sans" w:hAnsi="Open Sans" w:cs="Open Sans"/>
          <w:noProof/>
        </w:rPr>
        <w:t xml:space="preserve">ear for the </w:t>
      </w:r>
      <w:r w:rsidR="00844717">
        <w:rPr>
          <w:rFonts w:ascii="Open Sans" w:hAnsi="Open Sans" w:cs="Open Sans"/>
          <w:noProof/>
        </w:rPr>
        <w:t xml:space="preserve">duration of the agreed </w:t>
      </w:r>
      <w:r w:rsidRPr="00351B5A">
        <w:rPr>
          <w:rFonts w:ascii="Open Sans" w:hAnsi="Open Sans" w:cs="Open Sans"/>
          <w:noProof/>
        </w:rPr>
        <w:t>Certificate of Sponsorship (COS)</w:t>
      </w:r>
    </w:p>
    <w:p w14:paraId="241DCE6D" w14:textId="13874D4B" w:rsidR="005D6545" w:rsidRPr="00351B5A" w:rsidRDefault="005D6545" w:rsidP="00D0435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E8E8E8" w:themeFill="background2"/>
        <w:rPr>
          <w:rFonts w:ascii="Open Sans" w:hAnsi="Open Sans" w:cs="Open Sans"/>
          <w:noProof/>
        </w:rPr>
      </w:pPr>
      <w:r w:rsidRPr="00351B5A">
        <w:rPr>
          <w:rFonts w:ascii="Open Sans" w:hAnsi="Open Sans" w:cs="Open Sans"/>
          <w:noProof/>
        </w:rPr>
        <w:t xml:space="preserve">Admin fee £525 </w:t>
      </w:r>
      <w:r w:rsidR="00C7114B">
        <w:rPr>
          <w:rFonts w:ascii="Open Sans" w:hAnsi="Open Sans" w:cs="Open Sans"/>
          <w:noProof/>
        </w:rPr>
        <w:t>per</w:t>
      </w:r>
      <w:r w:rsidRPr="00351B5A">
        <w:rPr>
          <w:rFonts w:ascii="Open Sans" w:hAnsi="Open Sans" w:cs="Open Sans"/>
          <w:noProof/>
        </w:rPr>
        <w:t xml:space="preserve"> Certificate</w:t>
      </w:r>
      <w:r w:rsidR="00C7114B">
        <w:rPr>
          <w:rFonts w:ascii="Open Sans" w:hAnsi="Open Sans" w:cs="Open Sans"/>
          <w:noProof/>
        </w:rPr>
        <w:t xml:space="preserve"> of Sponsorship (COS)</w:t>
      </w:r>
      <w:r w:rsidRPr="00351B5A">
        <w:rPr>
          <w:rFonts w:ascii="Open Sans" w:hAnsi="Open Sans" w:cs="Open Sans"/>
          <w:noProof/>
        </w:rPr>
        <w:t xml:space="preserve">.  If you only purchase the </w:t>
      </w:r>
      <w:r w:rsidR="00C7114B">
        <w:rPr>
          <w:rFonts w:ascii="Open Sans" w:hAnsi="Open Sans" w:cs="Open Sans"/>
          <w:noProof/>
        </w:rPr>
        <w:t>COS</w:t>
      </w:r>
      <w:r w:rsidR="00C7114B" w:rsidRPr="00351B5A">
        <w:rPr>
          <w:rFonts w:ascii="Open Sans" w:hAnsi="Open Sans" w:cs="Open Sans"/>
          <w:noProof/>
        </w:rPr>
        <w:t xml:space="preserve"> </w:t>
      </w:r>
      <w:r w:rsidRPr="00351B5A">
        <w:rPr>
          <w:rFonts w:ascii="Open Sans" w:hAnsi="Open Sans" w:cs="Open Sans"/>
          <w:noProof/>
        </w:rPr>
        <w:t xml:space="preserve">for a year and proceed to extend it for another year, you will incur the admin charge again.  Hence purchasing a COS for a duration beyond 1 year is more cost effective.          </w:t>
      </w:r>
    </w:p>
    <w:p w14:paraId="2684FDA5" w14:textId="46D1C168" w:rsidR="005D6545" w:rsidRPr="00351B5A" w:rsidRDefault="005D6545" w:rsidP="00D04352">
      <w:pPr>
        <w:pBdr>
          <w:top w:val="single" w:sz="4" w:space="1" w:color="auto"/>
          <w:left w:val="single" w:sz="4" w:space="4" w:color="auto"/>
          <w:bottom w:val="single" w:sz="4" w:space="1" w:color="auto"/>
          <w:right w:val="single" w:sz="4" w:space="4" w:color="auto"/>
        </w:pBdr>
        <w:shd w:val="clear" w:color="auto" w:fill="E8E8E8" w:themeFill="background2"/>
        <w:rPr>
          <w:rFonts w:ascii="Open Sans" w:hAnsi="Open Sans" w:cs="Open Sans"/>
          <w:noProof/>
        </w:rPr>
      </w:pPr>
      <w:r w:rsidRPr="00351B5A">
        <w:rPr>
          <w:rFonts w:ascii="Open Sans" w:hAnsi="Open Sans" w:cs="Open Sans"/>
          <w:noProof/>
        </w:rPr>
        <w:t xml:space="preserve">You </w:t>
      </w:r>
      <w:r w:rsidRPr="00351B5A">
        <w:rPr>
          <w:rFonts w:ascii="Open Sans" w:hAnsi="Open Sans" w:cs="Open Sans"/>
          <w:b/>
          <w:bCs/>
          <w:noProof/>
        </w:rPr>
        <w:t>must not</w:t>
      </w:r>
      <w:r w:rsidRPr="00351B5A">
        <w:rPr>
          <w:rFonts w:ascii="Open Sans" w:hAnsi="Open Sans" w:cs="Open Sans"/>
          <w:noProof/>
        </w:rPr>
        <w:t xml:space="preserve"> recoup, or attempt to recoup, by any means, any part of the C</w:t>
      </w:r>
      <w:r w:rsidR="00D04352">
        <w:rPr>
          <w:rFonts w:ascii="Open Sans" w:hAnsi="Open Sans" w:cs="Open Sans"/>
          <w:noProof/>
        </w:rPr>
        <w:t>O</w:t>
      </w:r>
      <w:r w:rsidRPr="00351B5A">
        <w:rPr>
          <w:rFonts w:ascii="Open Sans" w:hAnsi="Open Sans" w:cs="Open Sans"/>
          <w:noProof/>
        </w:rPr>
        <w:t xml:space="preserve">S fee, or associated administrative costs, from any workers you sponsor. If UKVI find you have done this, they will normally automatically revoke your licence. </w:t>
      </w:r>
    </w:p>
    <w:p w14:paraId="2F127A88" w14:textId="4CAB782D" w:rsidR="00C7114B" w:rsidRDefault="00C7114B" w:rsidP="00D04352">
      <w:pPr>
        <w:pBdr>
          <w:top w:val="single" w:sz="4" w:space="1" w:color="auto"/>
          <w:left w:val="single" w:sz="4" w:space="4" w:color="auto"/>
          <w:bottom w:val="single" w:sz="4" w:space="1" w:color="auto"/>
          <w:right w:val="single" w:sz="4" w:space="4" w:color="auto"/>
        </w:pBdr>
        <w:shd w:val="clear" w:color="auto" w:fill="E8E8E8" w:themeFill="background2"/>
        <w:rPr>
          <w:rFonts w:ascii="Open Sans" w:hAnsi="Open Sans" w:cs="Open Sans"/>
          <w:noProof/>
        </w:rPr>
      </w:pPr>
      <w:r>
        <w:rPr>
          <w:rFonts w:ascii="Open Sans" w:hAnsi="Open Sans" w:cs="Open Sans"/>
          <w:noProof/>
        </w:rPr>
        <w:t xml:space="preserve">If you choose to hire legal representatives to adminster the issuing of COS or employee contracts, you </w:t>
      </w:r>
      <w:r w:rsidRPr="00C7114B">
        <w:rPr>
          <w:rFonts w:ascii="Open Sans" w:hAnsi="Open Sans" w:cs="Open Sans"/>
          <w:b/>
          <w:bCs/>
          <w:noProof/>
        </w:rPr>
        <w:t>must not</w:t>
      </w:r>
      <w:r>
        <w:rPr>
          <w:rFonts w:ascii="Open Sans" w:hAnsi="Open Sans" w:cs="Open Sans"/>
          <w:noProof/>
        </w:rPr>
        <w:t xml:space="preserve"> pass any of these fees to workers. NB. </w:t>
      </w:r>
      <w:r w:rsidRPr="00C7114B">
        <w:rPr>
          <w:rFonts w:ascii="Open Sans" w:hAnsi="Open Sans" w:cs="Open Sans"/>
          <w:b/>
          <w:bCs/>
          <w:noProof/>
        </w:rPr>
        <w:t>You do not have to hire legal representatives</w:t>
      </w:r>
      <w:r>
        <w:rPr>
          <w:rFonts w:ascii="Open Sans" w:hAnsi="Open Sans" w:cs="Open Sans"/>
          <w:noProof/>
        </w:rPr>
        <w:t xml:space="preserve"> to manage your sponsorships – if you receive advice to suggest so, please do contact us to share concerns or questions.</w:t>
      </w:r>
    </w:p>
    <w:p w14:paraId="56668C54" w14:textId="710BDC59" w:rsidR="00556881" w:rsidRPr="00FF5E11" w:rsidRDefault="005D6545" w:rsidP="00FF5E11">
      <w:pPr>
        <w:pBdr>
          <w:top w:val="single" w:sz="4" w:space="1" w:color="auto"/>
          <w:left w:val="single" w:sz="4" w:space="4" w:color="auto"/>
          <w:bottom w:val="single" w:sz="4" w:space="1" w:color="auto"/>
          <w:right w:val="single" w:sz="4" w:space="4" w:color="auto"/>
        </w:pBdr>
        <w:shd w:val="clear" w:color="auto" w:fill="E8E8E8" w:themeFill="background2"/>
        <w:rPr>
          <w:rFonts w:ascii="Open Sans" w:hAnsi="Open Sans" w:cs="Open Sans"/>
        </w:rPr>
      </w:pPr>
      <w:r w:rsidRPr="00351B5A">
        <w:rPr>
          <w:rFonts w:ascii="Open Sans" w:hAnsi="Open Sans" w:cs="Open Sans"/>
          <w:noProof/>
        </w:rPr>
        <w:t xml:space="preserve">The worker </w:t>
      </w:r>
      <w:r w:rsidR="00D04352">
        <w:rPr>
          <w:rFonts w:ascii="Open Sans" w:hAnsi="Open Sans" w:cs="Open Sans"/>
          <w:noProof/>
        </w:rPr>
        <w:t>has</w:t>
      </w:r>
      <w:r w:rsidRPr="00351B5A">
        <w:rPr>
          <w:rFonts w:ascii="Open Sans" w:hAnsi="Open Sans" w:cs="Open Sans"/>
          <w:noProof/>
        </w:rPr>
        <w:t xml:space="preserve"> to pay for their own Visa (although it is permitted for the employer to pay if they wish)</w:t>
      </w:r>
      <w:r w:rsidR="00935C31">
        <w:rPr>
          <w:rFonts w:ascii="Open Sans" w:hAnsi="Open Sans" w:cs="Open Sans"/>
          <w:noProof/>
        </w:rPr>
        <w:t>.</w:t>
      </w:r>
      <w:r w:rsidRPr="00351B5A">
        <w:rPr>
          <w:rFonts w:ascii="Open Sans" w:hAnsi="Open Sans" w:cs="Open Sans"/>
          <w:noProof/>
        </w:rPr>
        <w:t xml:space="preserve"> You must </w:t>
      </w:r>
      <w:r w:rsidRPr="00351B5A">
        <w:rPr>
          <w:rFonts w:ascii="Open Sans" w:hAnsi="Open Sans" w:cs="Open Sans"/>
          <w:b/>
          <w:bCs/>
          <w:noProof/>
        </w:rPr>
        <w:t>never</w:t>
      </w:r>
      <w:r w:rsidRPr="00351B5A">
        <w:rPr>
          <w:rFonts w:ascii="Open Sans" w:hAnsi="Open Sans" w:cs="Open Sans"/>
          <w:noProof/>
        </w:rPr>
        <w:t xml:space="preserve"> require workers to take legal advice nor force them to pay for </w:t>
      </w:r>
      <w:r w:rsidR="00D04352">
        <w:rPr>
          <w:rFonts w:ascii="Open Sans" w:hAnsi="Open Sans" w:cs="Open Sans"/>
          <w:noProof/>
        </w:rPr>
        <w:t>legal</w:t>
      </w:r>
      <w:r w:rsidRPr="00351B5A">
        <w:rPr>
          <w:rFonts w:ascii="Open Sans" w:hAnsi="Open Sans" w:cs="Open Sans"/>
          <w:noProof/>
        </w:rPr>
        <w:t xml:space="preserve"> services. </w:t>
      </w:r>
      <w:r w:rsidR="008D67B8" w:rsidRPr="00351B5A">
        <w:rPr>
          <w:rFonts w:ascii="Open Sans" w:hAnsi="Open Sans" w:cs="Open Sans"/>
        </w:rPr>
        <w:t>Note:</w:t>
      </w:r>
      <w:r w:rsidRPr="00351B5A">
        <w:rPr>
          <w:rFonts w:ascii="Open Sans" w:hAnsi="Open Sans" w:cs="Open Sans"/>
        </w:rPr>
        <w:t xml:space="preserve"> workers on the Health and Social Care Visa route do not have to pay the Health Surcharge.</w:t>
      </w:r>
    </w:p>
    <w:tbl>
      <w:tblPr>
        <w:tblStyle w:val="TableGrid"/>
        <w:tblW w:w="10774" w:type="dxa"/>
        <w:tblInd w:w="-147" w:type="dxa"/>
        <w:tblLook w:val="04A0" w:firstRow="1" w:lastRow="0" w:firstColumn="1" w:lastColumn="0" w:noHBand="0" w:noVBand="1"/>
      </w:tblPr>
      <w:tblGrid>
        <w:gridCol w:w="10774"/>
      </w:tblGrid>
      <w:tr w:rsidR="00237DE0" w:rsidRPr="00237DE0" w14:paraId="364EC78F" w14:textId="77777777" w:rsidTr="00237DE0">
        <w:trPr>
          <w:trHeight w:val="346"/>
        </w:trPr>
        <w:tc>
          <w:tcPr>
            <w:tcW w:w="10774" w:type="dxa"/>
          </w:tcPr>
          <w:p w14:paraId="330DDFC8" w14:textId="30111BF6" w:rsidR="00237DE0" w:rsidRPr="00237DE0" w:rsidRDefault="00237DE0" w:rsidP="00237DE0">
            <w:pPr>
              <w:pStyle w:val="ListParagraph"/>
              <w:numPr>
                <w:ilvl w:val="0"/>
                <w:numId w:val="25"/>
              </w:numPr>
              <w:spacing w:line="256" w:lineRule="auto"/>
              <w:rPr>
                <w:rFonts w:ascii="Open Sans" w:hAnsi="Open Sans" w:cs="Open Sans"/>
                <w:b/>
                <w:bCs/>
                <w:color w:val="156082" w:themeColor="accent1"/>
                <w:sz w:val="28"/>
                <w:szCs w:val="28"/>
              </w:rPr>
            </w:pPr>
            <w:r w:rsidRPr="00237DE0">
              <w:rPr>
                <w:rFonts w:ascii="Open Sans" w:hAnsi="Open Sans" w:cs="Open Sans"/>
                <w:b/>
                <w:bCs/>
                <w:color w:val="156082" w:themeColor="accent1"/>
                <w:sz w:val="28"/>
                <w:szCs w:val="28"/>
              </w:rPr>
              <w:t>Consultation on Earned Settlement</w:t>
            </w:r>
          </w:p>
        </w:tc>
      </w:tr>
      <w:tr w:rsidR="00237DE0" w:rsidRPr="00237DE0" w14:paraId="52F100ED" w14:textId="77777777" w:rsidTr="00237DE0">
        <w:trPr>
          <w:trHeight w:val="2184"/>
        </w:trPr>
        <w:tc>
          <w:tcPr>
            <w:tcW w:w="10774" w:type="dxa"/>
            <w:shd w:val="clear" w:color="auto" w:fill="A5C9EB" w:themeFill="text2" w:themeFillTint="40"/>
          </w:tcPr>
          <w:p w14:paraId="074A92DE" w14:textId="70291157" w:rsidR="00237DE0" w:rsidRPr="00237DE0" w:rsidRDefault="00237DE0" w:rsidP="0007234E">
            <w:pPr>
              <w:spacing w:after="240"/>
              <w:rPr>
                <w:rFonts w:ascii="Open Sans" w:hAnsi="Open Sans" w:cs="Open Sans"/>
                <w:b/>
                <w:bCs/>
                <w:kern w:val="0"/>
                <w:lang w:eastAsia="en-GB"/>
                <w14:ligatures w14:val="none"/>
              </w:rPr>
            </w:pPr>
            <w:r w:rsidRPr="00237DE0">
              <w:rPr>
                <w:rFonts w:ascii="Open Sans" w:hAnsi="Open Sans" w:cs="Open Sans"/>
                <w:b/>
                <w:bCs/>
                <w:kern w:val="0"/>
                <w:lang w:eastAsia="en-GB"/>
                <w14:ligatures w14:val="none"/>
              </w:rPr>
              <w:t>Introduction and summary of proposed changes</w:t>
            </w:r>
            <w:r>
              <w:rPr>
                <w:rFonts w:ascii="Open Sans" w:hAnsi="Open Sans" w:cs="Open Sans"/>
                <w:b/>
                <w:bCs/>
                <w:kern w:val="0"/>
                <w:lang w:eastAsia="en-GB"/>
                <w14:ligatures w14:val="none"/>
              </w:rPr>
              <w:t xml:space="preserve">: </w:t>
            </w:r>
            <w:r w:rsidRPr="00237DE0">
              <w:rPr>
                <w:rFonts w:ascii="Open Sans" w:hAnsi="Open Sans" w:cs="Open Sans"/>
                <w:kern w:val="0"/>
                <w:lang w:eastAsia="en-GB"/>
                <w14:ligatures w14:val="none"/>
              </w:rPr>
              <w:t>The Home Secretary has announced changes to the pathway to settlement and launched a consultation on these, including how they should be implemented. The changes aim to ensure that the immigration framework remains fair, sustainable, and responsive to the needs of the economy and society. The government is concerned that that lower-wage migrant workers including those on the Health and Care visa, are less likely to make a net fiscal contribution over the long-term.</w:t>
            </w:r>
          </w:p>
        </w:tc>
      </w:tr>
      <w:tr w:rsidR="00237DE0" w:rsidRPr="00237DE0" w14:paraId="38E48BEC" w14:textId="77777777" w:rsidTr="00237DE0">
        <w:trPr>
          <w:trHeight w:val="3828"/>
        </w:trPr>
        <w:tc>
          <w:tcPr>
            <w:tcW w:w="10774" w:type="dxa"/>
          </w:tcPr>
          <w:p w14:paraId="2F289E0C" w14:textId="77777777" w:rsidR="00237DE0" w:rsidRPr="00237DE0" w:rsidRDefault="00237DE0" w:rsidP="0007234E">
            <w:pPr>
              <w:rPr>
                <w:rFonts w:ascii="Open Sans" w:hAnsi="Open Sans" w:cs="Open Sans"/>
                <w:b/>
                <w:bCs/>
                <w:kern w:val="0"/>
                <w:lang w:eastAsia="en-GB"/>
                <w14:ligatures w14:val="none"/>
              </w:rPr>
            </w:pPr>
            <w:r w:rsidRPr="00237DE0">
              <w:rPr>
                <w:rFonts w:ascii="Open Sans" w:hAnsi="Open Sans" w:cs="Open Sans"/>
                <w:b/>
                <w:bCs/>
                <w:kern w:val="0"/>
                <w:lang w:eastAsia="en-GB"/>
                <w14:ligatures w14:val="none"/>
              </w:rPr>
              <w:t>What’s being considered in the consultation?</w:t>
            </w:r>
          </w:p>
          <w:p w14:paraId="4443F4E5" w14:textId="77777777" w:rsidR="00237DE0" w:rsidRPr="00237DE0" w:rsidRDefault="00237DE0" w:rsidP="0007234E">
            <w:pPr>
              <w:numPr>
                <w:ilvl w:val="0"/>
                <w:numId w:val="16"/>
              </w:numPr>
              <w:rPr>
                <w:rFonts w:ascii="Open Sans" w:eastAsia="Times New Roman" w:hAnsi="Open Sans" w:cs="Open Sans"/>
                <w:kern w:val="0"/>
                <w:lang w:eastAsia="en-GB"/>
                <w14:ligatures w14:val="none"/>
              </w:rPr>
            </w:pPr>
            <w:r w:rsidRPr="00237DE0">
              <w:rPr>
                <w:rFonts w:ascii="Open Sans" w:eastAsia="Times New Roman" w:hAnsi="Open Sans" w:cs="Open Sans"/>
                <w:b/>
                <w:bCs/>
                <w:kern w:val="0"/>
                <w:lang w:eastAsia="en-GB"/>
                <w14:ligatures w14:val="none"/>
              </w:rPr>
              <w:t>Increasing the default qualifying period for settlement from 5 years to 10 years</w:t>
            </w:r>
            <w:r w:rsidRPr="00237DE0">
              <w:rPr>
                <w:rFonts w:ascii="Open Sans" w:eastAsia="Times New Roman" w:hAnsi="Open Sans" w:cs="Open Sans"/>
                <w:kern w:val="0"/>
                <w:lang w:eastAsia="en-GB"/>
                <w14:ligatures w14:val="none"/>
              </w:rPr>
              <w:t xml:space="preserve">, as set out in the Immigration White Paper </w:t>
            </w:r>
            <w:r w:rsidRPr="00237DE0">
              <w:rPr>
                <w:rFonts w:ascii="Open Sans" w:eastAsia="Times New Roman" w:hAnsi="Open Sans" w:cs="Open Sans"/>
                <w:i/>
                <w:iCs/>
                <w:kern w:val="0"/>
                <w:lang w:eastAsia="en-GB"/>
                <w14:ligatures w14:val="none"/>
              </w:rPr>
              <w:t>Restoring Control over the Immigration System</w:t>
            </w:r>
            <w:r w:rsidRPr="00237DE0">
              <w:rPr>
                <w:rFonts w:ascii="Open Sans" w:eastAsia="Times New Roman" w:hAnsi="Open Sans" w:cs="Open Sans"/>
                <w:kern w:val="0"/>
                <w:lang w:eastAsia="en-GB"/>
                <w14:ligatures w14:val="none"/>
              </w:rPr>
              <w:t>.</w:t>
            </w:r>
          </w:p>
          <w:p w14:paraId="7E16DA6B" w14:textId="77777777" w:rsidR="00237DE0" w:rsidRPr="00237DE0" w:rsidRDefault="00237DE0" w:rsidP="0007234E">
            <w:pPr>
              <w:numPr>
                <w:ilvl w:val="0"/>
                <w:numId w:val="16"/>
              </w:numPr>
              <w:rPr>
                <w:rFonts w:ascii="Open Sans" w:eastAsia="Times New Roman" w:hAnsi="Open Sans" w:cs="Open Sans"/>
                <w:kern w:val="0"/>
                <w:lang w:eastAsia="en-GB"/>
                <w14:ligatures w14:val="none"/>
              </w:rPr>
            </w:pPr>
            <w:r w:rsidRPr="00237DE0">
              <w:rPr>
                <w:rFonts w:ascii="Open Sans" w:eastAsia="Times New Roman" w:hAnsi="Open Sans" w:cs="Open Sans"/>
                <w:b/>
                <w:bCs/>
                <w:kern w:val="0"/>
                <w:lang w:eastAsia="en-GB"/>
                <w14:ligatures w14:val="none"/>
              </w:rPr>
              <w:t>Increasing the qualifying period for settlement to 15 years</w:t>
            </w:r>
            <w:r w:rsidRPr="00237DE0">
              <w:rPr>
                <w:rFonts w:ascii="Open Sans" w:eastAsia="Times New Roman" w:hAnsi="Open Sans" w:cs="Open Sans"/>
                <w:kern w:val="0"/>
                <w:lang w:eastAsia="en-GB"/>
                <w14:ligatures w14:val="none"/>
              </w:rPr>
              <w:t> for those in the Skilled Worker and Health and Care routes in a role below RQF level 6 (this includes care workers and senior care workers).</w:t>
            </w:r>
          </w:p>
          <w:p w14:paraId="4DC623EC" w14:textId="77777777" w:rsidR="00237DE0" w:rsidRPr="00237DE0" w:rsidRDefault="00237DE0" w:rsidP="0007234E">
            <w:pPr>
              <w:numPr>
                <w:ilvl w:val="0"/>
                <w:numId w:val="16"/>
              </w:numPr>
              <w:rPr>
                <w:rFonts w:ascii="Open Sans" w:eastAsia="Times New Roman" w:hAnsi="Open Sans" w:cs="Open Sans"/>
                <w:kern w:val="0"/>
                <w:lang w:eastAsia="en-GB"/>
                <w14:ligatures w14:val="none"/>
              </w:rPr>
            </w:pPr>
            <w:r w:rsidRPr="00237DE0">
              <w:rPr>
                <w:rFonts w:ascii="Open Sans" w:eastAsia="Times New Roman" w:hAnsi="Open Sans" w:cs="Open Sans"/>
                <w:b/>
                <w:bCs/>
                <w:kern w:val="0"/>
                <w:lang w:eastAsia="en-GB"/>
                <w14:ligatures w14:val="none"/>
              </w:rPr>
              <w:t>Introducing a “No Recourse to Public Funds” (NRPF) condition at settlement</w:t>
            </w:r>
            <w:r w:rsidRPr="00237DE0">
              <w:rPr>
                <w:rFonts w:ascii="Open Sans" w:eastAsia="Times New Roman" w:hAnsi="Open Sans" w:cs="Open Sans"/>
                <w:kern w:val="0"/>
                <w:lang w:eastAsia="en-GB"/>
                <w14:ligatures w14:val="none"/>
              </w:rPr>
              <w:t>, aligning with existing visa conditions.</w:t>
            </w:r>
          </w:p>
          <w:p w14:paraId="455CE1B0" w14:textId="77777777" w:rsidR="00237DE0" w:rsidRPr="00237DE0" w:rsidRDefault="00237DE0" w:rsidP="00237DE0">
            <w:pPr>
              <w:numPr>
                <w:ilvl w:val="0"/>
                <w:numId w:val="16"/>
              </w:numPr>
              <w:rPr>
                <w:rFonts w:ascii="Open Sans" w:hAnsi="Open Sans" w:cs="Open Sans"/>
                <w:kern w:val="0"/>
                <w:lang w:eastAsia="en-GB"/>
                <w14:ligatures w14:val="none"/>
              </w:rPr>
            </w:pPr>
            <w:r w:rsidRPr="00237DE0">
              <w:rPr>
                <w:rFonts w:ascii="Open Sans" w:eastAsia="Times New Roman" w:hAnsi="Open Sans" w:cs="Open Sans"/>
                <w:b/>
                <w:bCs/>
                <w:kern w:val="0"/>
                <w:lang w:eastAsia="en-GB"/>
                <w14:ligatures w14:val="none"/>
              </w:rPr>
              <w:t>Earned settlement criteria</w:t>
            </w:r>
            <w:r w:rsidRPr="00237DE0">
              <w:rPr>
                <w:rFonts w:ascii="Open Sans" w:eastAsia="Times New Roman" w:hAnsi="Open Sans" w:cs="Open Sans"/>
                <w:kern w:val="0"/>
                <w:lang w:eastAsia="en-GB"/>
                <w14:ligatures w14:val="none"/>
              </w:rPr>
              <w:t>, requiring migrants to demonstrate sustained good conduct, contribution, and integration rather than automatic entitlement after a fixed period.</w:t>
            </w:r>
          </w:p>
          <w:p w14:paraId="4A2642FC" w14:textId="174AE552" w:rsidR="00237DE0" w:rsidRPr="00237DE0" w:rsidRDefault="00237DE0" w:rsidP="0007234E">
            <w:pPr>
              <w:spacing w:after="240"/>
              <w:rPr>
                <w:rFonts w:ascii="Open Sans" w:hAnsi="Open Sans" w:cs="Open Sans"/>
                <w:b/>
                <w:bCs/>
                <w:kern w:val="0"/>
                <w:lang w:eastAsia="en-GB"/>
                <w14:ligatures w14:val="none"/>
              </w:rPr>
            </w:pPr>
            <w:r w:rsidRPr="00237DE0">
              <w:rPr>
                <w:rFonts w:ascii="Open Sans" w:hAnsi="Open Sans" w:cs="Open Sans"/>
                <w:kern w:val="0"/>
                <w:lang w:eastAsia="en-GB"/>
                <w14:ligatures w14:val="none"/>
              </w:rPr>
              <w:t>The considerations informing the redesign of settlement will be based on four core pillars, designed to ensure that applicants make a meaningful contribution to UK society and meet clear, measurable standards. These four core pillars will be: Integration, Contribution, Character and Residence.</w:t>
            </w:r>
          </w:p>
        </w:tc>
      </w:tr>
      <w:tr w:rsidR="00237DE0" w:rsidRPr="00237DE0" w14:paraId="28B41300" w14:textId="77777777" w:rsidTr="00237DE0">
        <w:trPr>
          <w:trHeight w:val="990"/>
        </w:trPr>
        <w:tc>
          <w:tcPr>
            <w:tcW w:w="10774" w:type="dxa"/>
            <w:shd w:val="clear" w:color="auto" w:fill="D9D9D9" w:themeFill="background1" w:themeFillShade="D9"/>
          </w:tcPr>
          <w:p w14:paraId="69D6AAC7" w14:textId="77777777" w:rsidR="00237DE0" w:rsidRPr="00237DE0" w:rsidRDefault="00237DE0" w:rsidP="00237DE0">
            <w:pPr>
              <w:shd w:val="clear" w:color="auto" w:fill="D9D9D9" w:themeFill="background1" w:themeFillShade="D9"/>
              <w:contextualSpacing/>
              <w:outlineLvl w:val="1"/>
              <w:rPr>
                <w:rFonts w:ascii="Open Sans" w:eastAsia="Times New Roman" w:hAnsi="Open Sans" w:cs="Open Sans"/>
                <w:b/>
                <w:bCs/>
                <w:color w:val="0B0C0C"/>
                <w:kern w:val="0"/>
                <w:lang w:eastAsia="en-GB"/>
                <w14:ligatures w14:val="none"/>
              </w:rPr>
            </w:pPr>
            <w:r w:rsidRPr="00237DE0">
              <w:rPr>
                <w:rFonts w:ascii="Open Sans" w:eastAsia="Times New Roman" w:hAnsi="Open Sans" w:cs="Open Sans"/>
                <w:b/>
                <w:bCs/>
                <w:color w:val="0B0C0C"/>
                <w:kern w:val="0"/>
                <w:lang w:eastAsia="en-GB"/>
                <w14:ligatures w14:val="none"/>
              </w:rPr>
              <w:t>What does ‘settlement’ mean and how is it changing?</w:t>
            </w:r>
          </w:p>
          <w:p w14:paraId="6B629458" w14:textId="77777777" w:rsidR="00237DE0" w:rsidRPr="00237DE0" w:rsidRDefault="00237DE0" w:rsidP="00237DE0">
            <w:pPr>
              <w:numPr>
                <w:ilvl w:val="0"/>
                <w:numId w:val="20"/>
              </w:numPr>
              <w:shd w:val="clear" w:color="auto" w:fill="D9D9D9" w:themeFill="background1" w:themeFillShade="D9"/>
              <w:spacing w:after="300"/>
              <w:contextualSpacing/>
              <w:rPr>
                <w:rFonts w:ascii="Open Sans" w:eastAsia="Times New Roman" w:hAnsi="Open Sans" w:cs="Open Sans"/>
                <w:color w:val="0B0C0C"/>
                <w:kern w:val="0"/>
                <w:lang w:eastAsia="en-GB"/>
                <w14:ligatures w14:val="none"/>
              </w:rPr>
            </w:pPr>
            <w:r w:rsidRPr="00237DE0">
              <w:rPr>
                <w:rFonts w:ascii="Open Sans" w:eastAsia="Times New Roman" w:hAnsi="Open Sans" w:cs="Open Sans"/>
                <w:color w:val="0B0C0C"/>
                <w:kern w:val="0"/>
                <w:lang w:eastAsia="en-GB"/>
                <w14:ligatures w14:val="none"/>
              </w:rPr>
              <w:t xml:space="preserve">Settlement refers to a person’s right to live in the UK permanently without any immigration restrictions. It is also known as Indefinite Leave to Remain (ILR). </w:t>
            </w:r>
          </w:p>
          <w:p w14:paraId="3FE1DE11" w14:textId="77777777" w:rsidR="00237DE0" w:rsidRPr="00237DE0" w:rsidRDefault="00237DE0" w:rsidP="0007234E">
            <w:pPr>
              <w:numPr>
                <w:ilvl w:val="0"/>
                <w:numId w:val="21"/>
              </w:numPr>
              <w:ind w:left="720"/>
              <w:contextualSpacing/>
              <w:rPr>
                <w:rFonts w:ascii="Open Sans" w:eastAsia="Times New Roman" w:hAnsi="Open Sans" w:cs="Open Sans"/>
                <w:color w:val="0B0C0C"/>
                <w:kern w:val="0"/>
                <w:lang w:eastAsia="en-GB"/>
                <w14:ligatures w14:val="none"/>
              </w:rPr>
            </w:pPr>
            <w:r w:rsidRPr="00237DE0">
              <w:rPr>
                <w:rFonts w:ascii="Open Sans" w:eastAsia="Times New Roman" w:hAnsi="Open Sans" w:cs="Open Sans"/>
                <w:color w:val="0B0C0C"/>
                <w:kern w:val="0"/>
                <w:lang w:eastAsia="en-GB"/>
                <w14:ligatures w14:val="none"/>
              </w:rPr>
              <w:t>The 2025 UK Immigration White Paper, </w:t>
            </w:r>
            <w:hyperlink r:id="rId12" w:history="1">
              <w:r w:rsidRPr="00237DE0">
                <w:rPr>
                  <w:rFonts w:ascii="Open Sans" w:eastAsia="Times New Roman" w:hAnsi="Open Sans" w:cs="Open Sans"/>
                  <w:color w:val="1D70B8"/>
                  <w:kern w:val="0"/>
                  <w:u w:val="single"/>
                  <w:lang w:eastAsia="en-GB"/>
                  <w14:ligatures w14:val="none"/>
                </w:rPr>
                <w:t>Restoring Control over the Immigration System</w:t>
              </w:r>
            </w:hyperlink>
            <w:r w:rsidRPr="00237DE0">
              <w:rPr>
                <w:rFonts w:ascii="Open Sans" w:eastAsia="Times New Roman" w:hAnsi="Open Sans" w:cs="Open Sans"/>
                <w:color w:val="0B0C0C"/>
                <w:kern w:val="0"/>
                <w:lang w:eastAsia="en-GB"/>
                <w14:ligatures w14:val="none"/>
              </w:rPr>
              <w:t xml:space="preserve">, introduced significant reforms to how migrants can settle in the UK. </w:t>
            </w:r>
          </w:p>
          <w:p w14:paraId="571113CE" w14:textId="77777777" w:rsidR="00237DE0" w:rsidRPr="00237DE0" w:rsidRDefault="00237DE0" w:rsidP="0007234E">
            <w:pPr>
              <w:numPr>
                <w:ilvl w:val="0"/>
                <w:numId w:val="18"/>
              </w:numPr>
              <w:contextualSpacing/>
              <w:rPr>
                <w:rFonts w:ascii="Open Sans" w:hAnsi="Open Sans" w:cs="Open Sans"/>
                <w:lang w:eastAsia="en-GB"/>
              </w:rPr>
            </w:pPr>
            <w:r w:rsidRPr="00237DE0">
              <w:rPr>
                <w:rFonts w:ascii="Open Sans" w:eastAsia="Times New Roman" w:hAnsi="Open Sans" w:cs="Open Sans"/>
                <w:color w:val="0B0C0C"/>
                <w:kern w:val="0"/>
                <w:lang w:eastAsia="en-GB"/>
                <w14:ligatures w14:val="none"/>
              </w:rPr>
              <w:t>Settlement used to be granted, mainly based on a qualifying time in the UK.  Migrants will now need to earn settlement by demonstrating sustained good conduct, contribution and integration.</w:t>
            </w:r>
          </w:p>
          <w:p w14:paraId="4531B9AD" w14:textId="77777777" w:rsidR="00237DE0" w:rsidRPr="00237DE0" w:rsidRDefault="00237DE0" w:rsidP="0007234E">
            <w:pPr>
              <w:numPr>
                <w:ilvl w:val="0"/>
                <w:numId w:val="18"/>
              </w:numPr>
              <w:ind w:left="714" w:hanging="357"/>
              <w:contextualSpacing/>
              <w:rPr>
                <w:rFonts w:ascii="Open Sans" w:hAnsi="Open Sans" w:cs="Open Sans"/>
              </w:rPr>
            </w:pPr>
            <w:r w:rsidRPr="00237DE0">
              <w:rPr>
                <w:rFonts w:ascii="Open Sans" w:hAnsi="Open Sans" w:cs="Open Sans"/>
              </w:rPr>
              <w:t>Currently, someone working here on a skilled migrant visa, can apply for settlement after 5 years of being here. The proposal is for this to increase to 10 years, and application will only be possible for those who:</w:t>
            </w:r>
          </w:p>
          <w:p w14:paraId="1FACF4A5" w14:textId="77777777" w:rsidR="00237DE0" w:rsidRPr="00237DE0" w:rsidRDefault="00237DE0" w:rsidP="0007234E">
            <w:pPr>
              <w:numPr>
                <w:ilvl w:val="0"/>
                <w:numId w:val="19"/>
              </w:numPr>
              <w:rPr>
                <w:rFonts w:ascii="Open Sans" w:hAnsi="Open Sans" w:cs="Open Sans"/>
                <w:kern w:val="0"/>
                <w:lang w:eastAsia="en-GB"/>
                <w14:ligatures w14:val="none"/>
              </w:rPr>
            </w:pPr>
            <w:r w:rsidRPr="00237DE0">
              <w:rPr>
                <w:rFonts w:ascii="Open Sans" w:hAnsi="Open Sans" w:cs="Open Sans"/>
                <w:kern w:val="0"/>
                <w:lang w:eastAsia="en-GB"/>
                <w14:ligatures w14:val="none"/>
              </w:rPr>
              <w:t>Have a clean criminal record</w:t>
            </w:r>
          </w:p>
          <w:p w14:paraId="49322CC4" w14:textId="77777777" w:rsidR="00237DE0" w:rsidRPr="00237DE0" w:rsidRDefault="00237DE0" w:rsidP="0007234E">
            <w:pPr>
              <w:numPr>
                <w:ilvl w:val="0"/>
                <w:numId w:val="19"/>
              </w:numPr>
              <w:rPr>
                <w:rFonts w:ascii="Open Sans" w:hAnsi="Open Sans" w:cs="Open Sans"/>
                <w:kern w:val="0"/>
                <w:lang w:eastAsia="en-GB"/>
                <w14:ligatures w14:val="none"/>
              </w:rPr>
            </w:pPr>
            <w:r w:rsidRPr="00237DE0">
              <w:rPr>
                <w:rFonts w:ascii="Open Sans" w:hAnsi="Open Sans" w:cs="Open Sans"/>
                <w:kern w:val="0"/>
                <w:lang w:eastAsia="en-GB"/>
                <w14:ligatures w14:val="none"/>
              </w:rPr>
              <w:t>Speak English to a high standard</w:t>
            </w:r>
          </w:p>
          <w:p w14:paraId="24EC3857" w14:textId="77777777" w:rsidR="00237DE0" w:rsidRPr="00237DE0" w:rsidRDefault="00237DE0" w:rsidP="0007234E">
            <w:pPr>
              <w:numPr>
                <w:ilvl w:val="0"/>
                <w:numId w:val="19"/>
              </w:numPr>
              <w:rPr>
                <w:rFonts w:ascii="Open Sans" w:hAnsi="Open Sans" w:cs="Open Sans"/>
                <w:kern w:val="0"/>
                <w:lang w:eastAsia="en-GB"/>
                <w14:ligatures w14:val="none"/>
              </w:rPr>
            </w:pPr>
            <w:r w:rsidRPr="00237DE0">
              <w:rPr>
                <w:rFonts w:ascii="Open Sans" w:hAnsi="Open Sans" w:cs="Open Sans"/>
                <w:kern w:val="0"/>
                <w:lang w:eastAsia="en-GB"/>
                <w14:ligatures w14:val="none"/>
              </w:rPr>
              <w:t>Make a measurable economic contribution</w:t>
            </w:r>
          </w:p>
          <w:p w14:paraId="153A32FB" w14:textId="77777777" w:rsidR="00237DE0" w:rsidRPr="00237DE0" w:rsidRDefault="00237DE0" w:rsidP="0007234E">
            <w:pPr>
              <w:numPr>
                <w:ilvl w:val="0"/>
                <w:numId w:val="19"/>
              </w:numPr>
              <w:rPr>
                <w:rFonts w:ascii="Open Sans" w:hAnsi="Open Sans" w:cs="Open Sans"/>
                <w:kern w:val="0"/>
                <w:lang w:eastAsia="en-GB"/>
                <w14:ligatures w14:val="none"/>
              </w:rPr>
            </w:pPr>
            <w:r w:rsidRPr="00237DE0">
              <w:rPr>
                <w:rFonts w:ascii="Open Sans" w:hAnsi="Open Sans" w:cs="Open Sans"/>
                <w:kern w:val="0"/>
                <w:lang w:eastAsia="en-GB"/>
                <w14:ligatures w14:val="none"/>
              </w:rPr>
              <w:t>Have no Debt in this country</w:t>
            </w:r>
          </w:p>
          <w:p w14:paraId="74C284B2" w14:textId="77777777" w:rsidR="00237DE0" w:rsidRPr="00237DE0" w:rsidRDefault="00237DE0" w:rsidP="0007234E">
            <w:pPr>
              <w:numPr>
                <w:ilvl w:val="0"/>
                <w:numId w:val="18"/>
              </w:numPr>
              <w:rPr>
                <w:rFonts w:ascii="Open Sans" w:hAnsi="Open Sans" w:cs="Open Sans"/>
                <w:kern w:val="0"/>
                <w:lang w:eastAsia="en-GB"/>
                <w14:ligatures w14:val="none"/>
              </w:rPr>
            </w:pPr>
            <w:r w:rsidRPr="00237DE0">
              <w:rPr>
                <w:rFonts w:ascii="Open Sans" w:hAnsi="Open Sans" w:cs="Open Sans"/>
                <w:kern w:val="0"/>
                <w:lang w:eastAsia="en-GB"/>
                <w14:ligatures w14:val="none"/>
              </w:rPr>
              <w:t xml:space="preserve">For people who are considered low-skilled/ low wage- including </w:t>
            </w:r>
            <w:r w:rsidRPr="00237DE0">
              <w:rPr>
                <w:rFonts w:ascii="Open Sans" w:hAnsi="Open Sans" w:cs="Open Sans"/>
                <w:b/>
                <w:bCs/>
                <w:kern w:val="0"/>
                <w:lang w:eastAsia="en-GB"/>
                <w14:ligatures w14:val="none"/>
              </w:rPr>
              <w:t>those who arrived on Health &amp; Care visas</w:t>
            </w:r>
            <w:r w:rsidRPr="00237DE0">
              <w:rPr>
                <w:rFonts w:ascii="Open Sans" w:hAnsi="Open Sans" w:cs="Open Sans"/>
                <w:kern w:val="0"/>
                <w:lang w:eastAsia="en-GB"/>
                <w14:ligatures w14:val="none"/>
              </w:rPr>
              <w:t>, the settlement period is proposed to be 15 years (on the basis that this group represent significant fiscal costs to the UK, including high levels of dependents)</w:t>
            </w:r>
          </w:p>
          <w:p w14:paraId="6569A5BC" w14:textId="77777777" w:rsidR="00237DE0" w:rsidRPr="00237DE0" w:rsidRDefault="00237DE0" w:rsidP="0007234E">
            <w:pPr>
              <w:numPr>
                <w:ilvl w:val="0"/>
                <w:numId w:val="18"/>
              </w:numPr>
              <w:rPr>
                <w:rFonts w:ascii="Open Sans" w:hAnsi="Open Sans" w:cs="Open Sans"/>
                <w:kern w:val="0"/>
                <w:lang w:eastAsia="en-GB"/>
                <w14:ligatures w14:val="none"/>
              </w:rPr>
            </w:pPr>
            <w:r w:rsidRPr="00237DE0">
              <w:rPr>
                <w:rFonts w:ascii="Open Sans" w:hAnsi="Open Sans" w:cs="Open Sans"/>
                <w:kern w:val="0"/>
                <w:lang w:eastAsia="en-GB"/>
                <w14:ligatures w14:val="none"/>
              </w:rPr>
              <w:t>Earlier settlement could be achieved for an outsized contribution to national life. The proposal describes examples of this such as high talent, high taxpayer, level of seniority in public services, and/or volunteered extensively in communities.</w:t>
            </w:r>
          </w:p>
          <w:p w14:paraId="4D0AA412" w14:textId="77777777" w:rsidR="00237DE0" w:rsidRPr="00237DE0" w:rsidRDefault="00237DE0" w:rsidP="0007234E">
            <w:pPr>
              <w:numPr>
                <w:ilvl w:val="0"/>
                <w:numId w:val="18"/>
              </w:numPr>
              <w:rPr>
                <w:rFonts w:ascii="Open Sans" w:hAnsi="Open Sans" w:cs="Open Sans"/>
                <w:kern w:val="0"/>
                <w:lang w:eastAsia="en-GB"/>
                <w14:ligatures w14:val="none"/>
              </w:rPr>
            </w:pPr>
            <w:r w:rsidRPr="00237DE0">
              <w:rPr>
                <w:rFonts w:ascii="Open Sans" w:hAnsi="Open Sans" w:cs="Open Sans"/>
                <w:kern w:val="0"/>
                <w:lang w:eastAsia="en-GB"/>
                <w14:ligatures w14:val="none"/>
              </w:rPr>
              <w:t xml:space="preserve">It is proposed to delay settlement for those who contribute less to our public life. By this, the proposal describes people who: </w:t>
            </w:r>
          </w:p>
          <w:p w14:paraId="2C452D1E" w14:textId="77777777" w:rsidR="00237DE0" w:rsidRPr="00237DE0" w:rsidRDefault="00237DE0" w:rsidP="0007234E">
            <w:pPr>
              <w:numPr>
                <w:ilvl w:val="1"/>
                <w:numId w:val="18"/>
              </w:numPr>
              <w:rPr>
                <w:rFonts w:ascii="Open Sans" w:hAnsi="Open Sans" w:cs="Open Sans"/>
                <w:kern w:val="0"/>
                <w:lang w:eastAsia="en-GB"/>
                <w14:ligatures w14:val="none"/>
              </w:rPr>
            </w:pPr>
            <w:r w:rsidRPr="00237DE0">
              <w:rPr>
                <w:rFonts w:ascii="Open Sans" w:hAnsi="Open Sans" w:cs="Open Sans"/>
                <w:kern w:val="0"/>
                <w:lang w:eastAsia="en-GB"/>
                <w14:ligatures w14:val="none"/>
              </w:rPr>
              <w:t xml:space="preserve">have claimed benefits </w:t>
            </w:r>
          </w:p>
          <w:p w14:paraId="74E0A4EC" w14:textId="77777777" w:rsidR="00237DE0" w:rsidRPr="00237DE0" w:rsidRDefault="00237DE0" w:rsidP="0007234E">
            <w:pPr>
              <w:numPr>
                <w:ilvl w:val="1"/>
                <w:numId w:val="18"/>
              </w:numPr>
              <w:rPr>
                <w:rFonts w:ascii="Open Sans" w:hAnsi="Open Sans" w:cs="Open Sans"/>
                <w:kern w:val="0"/>
                <w:lang w:eastAsia="en-GB"/>
                <w14:ligatures w14:val="none"/>
              </w:rPr>
            </w:pPr>
            <w:r w:rsidRPr="00237DE0">
              <w:rPr>
                <w:rFonts w:ascii="Open Sans" w:hAnsi="Open Sans" w:cs="Open Sans"/>
                <w:kern w:val="0"/>
                <w:lang w:eastAsia="en-GB"/>
                <w14:ligatures w14:val="none"/>
              </w:rPr>
              <w:t>have entered illegally</w:t>
            </w:r>
          </w:p>
          <w:p w14:paraId="6923E772" w14:textId="77777777" w:rsidR="00237DE0" w:rsidRPr="00237DE0" w:rsidRDefault="00237DE0" w:rsidP="0007234E">
            <w:pPr>
              <w:numPr>
                <w:ilvl w:val="0"/>
                <w:numId w:val="18"/>
              </w:numPr>
              <w:rPr>
                <w:rFonts w:ascii="Open Sans" w:hAnsi="Open Sans" w:cs="Open Sans"/>
                <w:kern w:val="0"/>
                <w:lang w:eastAsia="en-GB"/>
                <w14:ligatures w14:val="none"/>
              </w:rPr>
            </w:pPr>
            <w:r w:rsidRPr="00237DE0">
              <w:rPr>
                <w:rFonts w:ascii="Open Sans" w:hAnsi="Open Sans" w:cs="Open Sans"/>
                <w:kern w:val="0"/>
                <w:lang w:eastAsia="en-GB"/>
                <w14:ligatures w14:val="none"/>
              </w:rPr>
              <w:t>In addition to proposing changes to those who qualify for settlement, and the period that they will have to wait to settle, this consultation considers the rights provided to those given settled status. Specifically, there is a proposal that welfare benefits should not be available to those who have settled status but reserved for those with British citizenship.</w:t>
            </w:r>
          </w:p>
          <w:p w14:paraId="2172E80B" w14:textId="77777777" w:rsidR="00237DE0" w:rsidRPr="00237DE0" w:rsidRDefault="00237DE0" w:rsidP="0007234E">
            <w:pPr>
              <w:numPr>
                <w:ilvl w:val="0"/>
                <w:numId w:val="18"/>
              </w:numPr>
              <w:rPr>
                <w:rFonts w:ascii="Open Sans" w:hAnsi="Open Sans" w:cs="Open Sans"/>
                <w:kern w:val="0"/>
                <w:lang w:eastAsia="en-GB"/>
                <w14:ligatures w14:val="none"/>
              </w:rPr>
            </w:pPr>
            <w:r w:rsidRPr="00237DE0">
              <w:rPr>
                <w:rFonts w:ascii="Open Sans" w:hAnsi="Open Sans" w:cs="Open Sans"/>
                <w:kern w:val="0"/>
                <w:lang w:eastAsia="en-GB"/>
                <w14:ligatures w14:val="none"/>
              </w:rPr>
              <w:t xml:space="preserve">The proposed changes to settlement will apply to everyone in the country today who does not already have indefinite leave to remain. </w:t>
            </w:r>
          </w:p>
          <w:p w14:paraId="2838DE47" w14:textId="503CA97D" w:rsidR="00237DE0" w:rsidRPr="00237DE0" w:rsidRDefault="00237DE0" w:rsidP="0007234E">
            <w:pPr>
              <w:numPr>
                <w:ilvl w:val="0"/>
                <w:numId w:val="18"/>
              </w:numPr>
              <w:rPr>
                <w:rFonts w:ascii="Open Sans" w:eastAsia="Times New Roman" w:hAnsi="Open Sans" w:cs="Open Sans"/>
                <w:b/>
                <w:bCs/>
                <w:color w:val="0B0C0C"/>
                <w:kern w:val="0"/>
                <w:lang w:eastAsia="en-GB"/>
                <w14:ligatures w14:val="none"/>
              </w:rPr>
            </w:pPr>
            <w:r w:rsidRPr="00237DE0">
              <w:rPr>
                <w:rFonts w:ascii="Open Sans" w:hAnsi="Open Sans" w:cs="Open Sans"/>
                <w:kern w:val="0"/>
                <w:lang w:eastAsia="en-GB"/>
                <w14:ligatures w14:val="none"/>
              </w:rPr>
              <w:t>Those with settled status will retain this. Migrants who are here as part of the EU Settlement Scheme, the Windrush Scheme, or the pathway to settlement for children in care/care leavers are out of scope of this consultation.</w:t>
            </w:r>
          </w:p>
        </w:tc>
      </w:tr>
      <w:tr w:rsidR="00237DE0" w:rsidRPr="00237DE0" w14:paraId="14F363F6" w14:textId="77777777" w:rsidTr="00237DE0">
        <w:trPr>
          <w:trHeight w:val="2576"/>
        </w:trPr>
        <w:tc>
          <w:tcPr>
            <w:tcW w:w="10774" w:type="dxa"/>
            <w:shd w:val="clear" w:color="auto" w:fill="FAE2D5" w:themeFill="accent2" w:themeFillTint="33"/>
          </w:tcPr>
          <w:p w14:paraId="5917093A" w14:textId="1437AFC1" w:rsidR="00237DE0" w:rsidRPr="00237DE0" w:rsidRDefault="00237DE0" w:rsidP="0007234E">
            <w:pPr>
              <w:rPr>
                <w:rFonts w:ascii="Open Sans" w:hAnsi="Open Sans" w:cs="Open Sans"/>
                <w:b/>
                <w:bCs/>
              </w:rPr>
            </w:pPr>
            <w:r w:rsidRPr="00237DE0">
              <w:rPr>
                <w:rFonts w:ascii="Open Sans" w:hAnsi="Open Sans" w:cs="Open Sans"/>
                <w:b/>
                <w:bCs/>
              </w:rPr>
              <w:t>Engaging in the consultation:</w:t>
            </w:r>
          </w:p>
          <w:p w14:paraId="048B2DB3" w14:textId="77777777" w:rsidR="008873BC" w:rsidRDefault="00237DE0" w:rsidP="0007234E">
            <w:pPr>
              <w:rPr>
                <w:rFonts w:ascii="Open Sans" w:hAnsi="Open Sans" w:cs="Open Sans"/>
                <w:kern w:val="0"/>
                <w:lang w:eastAsia="en-GB"/>
                <w14:ligatures w14:val="none"/>
              </w:rPr>
            </w:pPr>
            <w:r w:rsidRPr="00237DE0">
              <w:rPr>
                <w:rFonts w:ascii="Open Sans" w:hAnsi="Open Sans" w:cs="Open Sans"/>
                <w:kern w:val="0"/>
                <w:lang w:eastAsia="en-GB"/>
                <w14:ligatures w14:val="none"/>
              </w:rPr>
              <w:t>The government consultation is open until</w:t>
            </w:r>
            <w:r w:rsidRPr="00237DE0">
              <w:rPr>
                <w:rFonts w:ascii="Open Sans" w:hAnsi="Open Sans" w:cs="Open Sans"/>
                <w:b/>
                <w:bCs/>
                <w:kern w:val="0"/>
                <w:u w:val="single"/>
                <w:lang w:eastAsia="en-GB"/>
                <w14:ligatures w14:val="none"/>
              </w:rPr>
              <w:t xml:space="preserve"> 12</w:t>
            </w:r>
            <w:r w:rsidRPr="00237DE0">
              <w:rPr>
                <w:rFonts w:ascii="Open Sans" w:hAnsi="Open Sans" w:cs="Open Sans"/>
                <w:b/>
                <w:bCs/>
                <w:kern w:val="0"/>
                <w:u w:val="single"/>
                <w:vertAlign w:val="superscript"/>
                <w:lang w:eastAsia="en-GB"/>
                <w14:ligatures w14:val="none"/>
              </w:rPr>
              <w:t>th</w:t>
            </w:r>
            <w:r w:rsidRPr="00237DE0">
              <w:rPr>
                <w:rFonts w:ascii="Open Sans" w:hAnsi="Open Sans" w:cs="Open Sans"/>
                <w:b/>
                <w:bCs/>
                <w:kern w:val="0"/>
                <w:u w:val="single"/>
                <w:lang w:eastAsia="en-GB"/>
                <w14:ligatures w14:val="none"/>
              </w:rPr>
              <w:t> February 2026</w:t>
            </w:r>
            <w:r w:rsidRPr="00237DE0">
              <w:rPr>
                <w:rFonts w:ascii="Open Sans" w:hAnsi="Open Sans" w:cs="Open Sans"/>
                <w:kern w:val="0"/>
                <w:lang w:eastAsia="en-GB"/>
                <w14:ligatures w14:val="none"/>
              </w:rPr>
              <w:t xml:space="preserve"> and you can participate here: </w:t>
            </w:r>
            <w:hyperlink r:id="rId13" w:history="1">
              <w:r w:rsidRPr="00237DE0">
                <w:rPr>
                  <w:rFonts w:ascii="Open Sans" w:hAnsi="Open Sans" w:cs="Open Sans"/>
                  <w:color w:val="0000FF"/>
                  <w:kern w:val="0"/>
                  <w:u w:val="single"/>
                  <w:lang w:eastAsia="en-GB"/>
                  <w14:ligatures w14:val="none"/>
                </w:rPr>
                <w:t>Earned settlement - GOV.UK</w:t>
              </w:r>
            </w:hyperlink>
            <w:r w:rsidRPr="00237DE0">
              <w:rPr>
                <w:rFonts w:ascii="Open Sans" w:hAnsi="Open Sans" w:cs="Open Sans"/>
                <w:kern w:val="0"/>
                <w:lang w:eastAsia="en-GB"/>
                <w14:ligatures w14:val="none"/>
              </w:rPr>
              <w:t xml:space="preserve">. </w:t>
            </w:r>
          </w:p>
          <w:p w14:paraId="63C9CD36" w14:textId="43FAB8AA" w:rsidR="00237DE0" w:rsidRPr="00237DE0" w:rsidRDefault="00237DE0" w:rsidP="0007234E">
            <w:pPr>
              <w:rPr>
                <w:rFonts w:ascii="Open Sans" w:hAnsi="Open Sans" w:cs="Open Sans"/>
                <w:kern w:val="0"/>
                <w:lang w:eastAsia="en-GB"/>
                <w14:ligatures w14:val="none"/>
              </w:rPr>
            </w:pPr>
            <w:r w:rsidRPr="00237DE0">
              <w:rPr>
                <w:rFonts w:ascii="Open Sans" w:hAnsi="Open Sans" w:cs="Open Sans"/>
                <w:kern w:val="0"/>
                <w:lang w:eastAsia="en-GB"/>
                <w14:ligatures w14:val="none"/>
              </w:rPr>
              <w:t>I</w:t>
            </w:r>
            <w:r w:rsidRPr="00237DE0">
              <w:rPr>
                <w:rFonts w:ascii="Open Sans" w:hAnsi="Open Sans" w:cs="Open Sans"/>
                <w:kern w:val="0"/>
                <w:lang w:eastAsia="en-GB"/>
                <w14:ligatures w14:val="none"/>
              </w:rPr>
              <w:t>n summary, the consultation focusses on three areas:</w:t>
            </w:r>
          </w:p>
          <w:p w14:paraId="4FD273F9" w14:textId="77777777" w:rsidR="00237DE0" w:rsidRPr="00237DE0" w:rsidRDefault="00237DE0" w:rsidP="0007234E">
            <w:pPr>
              <w:numPr>
                <w:ilvl w:val="0"/>
                <w:numId w:val="24"/>
              </w:numPr>
              <w:contextualSpacing/>
              <w:rPr>
                <w:rFonts w:ascii="Open Sans" w:hAnsi="Open Sans" w:cs="Open Sans"/>
              </w:rPr>
            </w:pPr>
            <w:r w:rsidRPr="00237DE0">
              <w:rPr>
                <w:rFonts w:ascii="Open Sans" w:hAnsi="Open Sans" w:cs="Open Sans"/>
              </w:rPr>
              <w:t xml:space="preserve">increasing the baseline qualifying period for settlement to 10 years </w:t>
            </w:r>
          </w:p>
          <w:p w14:paraId="57B7EBC0" w14:textId="77777777" w:rsidR="00237DE0" w:rsidRPr="00237DE0" w:rsidRDefault="00237DE0" w:rsidP="0007234E">
            <w:pPr>
              <w:numPr>
                <w:ilvl w:val="0"/>
                <w:numId w:val="24"/>
              </w:numPr>
              <w:contextualSpacing/>
              <w:rPr>
                <w:rFonts w:ascii="Open Sans" w:hAnsi="Open Sans" w:cs="Open Sans"/>
              </w:rPr>
            </w:pPr>
            <w:r w:rsidRPr="00237DE0">
              <w:rPr>
                <w:rFonts w:ascii="Open Sans" w:hAnsi="Open Sans" w:cs="Open Sans"/>
              </w:rPr>
              <w:t>increasing the qualifying period for settlement to 15 years for those in the Skilled worker route in a role below RQF level 6 (equivalent to a bachelor’s degree), and</w:t>
            </w:r>
          </w:p>
          <w:p w14:paraId="45DC0BDA" w14:textId="77777777" w:rsidR="00237DE0" w:rsidRPr="00237DE0" w:rsidRDefault="00237DE0" w:rsidP="0007234E">
            <w:pPr>
              <w:numPr>
                <w:ilvl w:val="0"/>
                <w:numId w:val="24"/>
              </w:numPr>
              <w:contextualSpacing/>
              <w:rPr>
                <w:rFonts w:ascii="Open Sans" w:hAnsi="Open Sans" w:cs="Open Sans"/>
              </w:rPr>
            </w:pPr>
            <w:r w:rsidRPr="00237DE0">
              <w:rPr>
                <w:rFonts w:ascii="Open Sans" w:hAnsi="Open Sans" w:cs="Open Sans"/>
              </w:rPr>
              <w:t>implementing a No Recourse to Public Funds (NRPF) condition at Settlement.</w:t>
            </w:r>
          </w:p>
          <w:p w14:paraId="0AB32086" w14:textId="25BF81A3" w:rsidR="00237DE0" w:rsidRPr="00237DE0" w:rsidRDefault="00237DE0" w:rsidP="0007234E">
            <w:pPr>
              <w:rPr>
                <w:rFonts w:ascii="Open Sans" w:hAnsi="Open Sans" w:cs="Open Sans"/>
                <w:b/>
                <w:bCs/>
              </w:rPr>
            </w:pPr>
            <w:r w:rsidRPr="00237DE0">
              <w:rPr>
                <w:rFonts w:ascii="Open Sans" w:hAnsi="Open Sans" w:cs="Open Sans"/>
                <w:kern w:val="0"/>
                <w:lang w:eastAsia="en-GB"/>
                <w14:ligatures w14:val="none"/>
              </w:rPr>
              <w:t>The Home Office has committed to further engaging across government and with the health and care sector on the consultation and proposed changes and have said that they will provide further details on this in due course.</w:t>
            </w:r>
          </w:p>
        </w:tc>
      </w:tr>
    </w:tbl>
    <w:p w14:paraId="55E89DC6" w14:textId="5BCDA4A8" w:rsidR="00FF5E11" w:rsidRPr="009D265C" w:rsidRDefault="00FF5E11" w:rsidP="00237DE0">
      <w:pPr>
        <w:pStyle w:val="ListParagraph"/>
        <w:numPr>
          <w:ilvl w:val="0"/>
          <w:numId w:val="25"/>
        </w:numPr>
        <w:spacing w:line="256" w:lineRule="auto"/>
        <w:rPr>
          <w:rFonts w:ascii="Open Sans" w:hAnsi="Open Sans" w:cs="Open Sans"/>
          <w:b/>
          <w:bCs/>
          <w:color w:val="156082" w:themeColor="accent1"/>
          <w:sz w:val="28"/>
          <w:szCs w:val="28"/>
        </w:rPr>
      </w:pPr>
      <w:r w:rsidRPr="009D265C">
        <w:rPr>
          <w:rFonts w:ascii="Open Sans" w:hAnsi="Open Sans" w:cs="Open Sans"/>
          <w:b/>
          <w:bCs/>
          <w:color w:val="156082" w:themeColor="accent1"/>
          <w:sz w:val="28"/>
          <w:szCs w:val="28"/>
        </w:rPr>
        <w:t xml:space="preserve">A </w:t>
      </w:r>
      <w:r w:rsidR="00237DE0">
        <w:rPr>
          <w:rFonts w:ascii="Open Sans" w:hAnsi="Open Sans" w:cs="Open Sans"/>
          <w:b/>
          <w:bCs/>
          <w:color w:val="156082" w:themeColor="accent1"/>
          <w:sz w:val="28"/>
          <w:szCs w:val="28"/>
        </w:rPr>
        <w:t>R</w:t>
      </w:r>
      <w:r w:rsidRPr="009D265C">
        <w:rPr>
          <w:rFonts w:ascii="Open Sans" w:hAnsi="Open Sans" w:cs="Open Sans"/>
          <w:b/>
          <w:bCs/>
          <w:color w:val="156082" w:themeColor="accent1"/>
          <w:sz w:val="28"/>
          <w:szCs w:val="28"/>
        </w:rPr>
        <w:t xml:space="preserve">eminder of </w:t>
      </w:r>
      <w:r w:rsidR="00237DE0">
        <w:rPr>
          <w:rFonts w:ascii="Open Sans" w:hAnsi="Open Sans" w:cs="Open Sans"/>
          <w:b/>
          <w:bCs/>
          <w:color w:val="156082" w:themeColor="accent1"/>
          <w:sz w:val="28"/>
          <w:szCs w:val="28"/>
        </w:rPr>
        <w:t>E</w:t>
      </w:r>
      <w:r w:rsidRPr="009D265C">
        <w:rPr>
          <w:rFonts w:ascii="Open Sans" w:hAnsi="Open Sans" w:cs="Open Sans"/>
          <w:b/>
          <w:bCs/>
          <w:color w:val="156082" w:themeColor="accent1"/>
          <w:sz w:val="28"/>
          <w:szCs w:val="28"/>
        </w:rPr>
        <w:t xml:space="preserve">xisting </w:t>
      </w:r>
      <w:r w:rsidR="00237DE0">
        <w:rPr>
          <w:rFonts w:ascii="Open Sans" w:hAnsi="Open Sans" w:cs="Open Sans"/>
          <w:b/>
          <w:bCs/>
          <w:color w:val="156082" w:themeColor="accent1"/>
          <w:sz w:val="28"/>
          <w:szCs w:val="28"/>
        </w:rPr>
        <w:t>I</w:t>
      </w:r>
      <w:r w:rsidRPr="009D265C">
        <w:rPr>
          <w:rFonts w:ascii="Open Sans" w:hAnsi="Open Sans" w:cs="Open Sans"/>
          <w:b/>
          <w:bCs/>
          <w:color w:val="156082" w:themeColor="accent1"/>
          <w:sz w:val="28"/>
          <w:szCs w:val="28"/>
        </w:rPr>
        <w:t>ssues</w:t>
      </w:r>
    </w:p>
    <w:p w14:paraId="57F99F8D" w14:textId="77777777" w:rsidR="00FF5E11" w:rsidRPr="00351B5A" w:rsidRDefault="00FF5E11" w:rsidP="00FF5E11">
      <w:pPr>
        <w:spacing w:line="256" w:lineRule="auto"/>
        <w:rPr>
          <w:rFonts w:ascii="Open Sans" w:hAnsi="Open Sans" w:cs="Open Sans"/>
        </w:rPr>
      </w:pPr>
      <w:r w:rsidRPr="007149EF">
        <w:rPr>
          <w:rFonts w:ascii="Open Sans" w:hAnsi="Open Sans" w:cs="Open Sans"/>
          <w:b/>
          <w:bCs/>
          <w:color w:val="156082" w:themeColor="accent1"/>
        </w:rPr>
        <w:t xml:space="preserve">Long-Term Sustainability: </w:t>
      </w:r>
      <w:r>
        <w:rPr>
          <w:rFonts w:ascii="Open Sans" w:hAnsi="Open Sans" w:cs="Open Sans"/>
        </w:rPr>
        <w:t>W</w:t>
      </w:r>
      <w:r w:rsidRPr="00351B5A">
        <w:rPr>
          <w:rFonts w:ascii="Open Sans" w:hAnsi="Open Sans" w:cs="Open Sans"/>
        </w:rPr>
        <w:t xml:space="preserve">hilst </w:t>
      </w:r>
      <w:r>
        <w:rPr>
          <w:rFonts w:ascii="Open Sans" w:hAnsi="Open Sans" w:cs="Open Sans"/>
        </w:rPr>
        <w:t xml:space="preserve">the option to </w:t>
      </w:r>
      <w:r w:rsidRPr="00351B5A">
        <w:rPr>
          <w:rFonts w:ascii="Open Sans" w:hAnsi="Open Sans" w:cs="Open Sans"/>
        </w:rPr>
        <w:t xml:space="preserve">recruit new </w:t>
      </w:r>
      <w:r>
        <w:rPr>
          <w:rFonts w:ascii="Open Sans" w:hAnsi="Open Sans" w:cs="Open Sans"/>
        </w:rPr>
        <w:t xml:space="preserve">care </w:t>
      </w:r>
      <w:r w:rsidRPr="00351B5A">
        <w:rPr>
          <w:rFonts w:ascii="Open Sans" w:hAnsi="Open Sans" w:cs="Open Sans"/>
        </w:rPr>
        <w:t>workers from abroad is no longer available, in-country switching is. Care providers are strongly encouraged to embrace the skills of international workers who are legally already here in the UK, between now and 22</w:t>
      </w:r>
      <w:r w:rsidRPr="00351B5A">
        <w:rPr>
          <w:rFonts w:ascii="Open Sans" w:hAnsi="Open Sans" w:cs="Open Sans"/>
          <w:vertAlign w:val="superscript"/>
        </w:rPr>
        <w:t>nd</w:t>
      </w:r>
      <w:r w:rsidRPr="00351B5A">
        <w:rPr>
          <w:rFonts w:ascii="Open Sans" w:hAnsi="Open Sans" w:cs="Open Sans"/>
        </w:rPr>
        <w:t xml:space="preserve"> July 2028</w:t>
      </w:r>
      <w:r>
        <w:rPr>
          <w:rFonts w:ascii="Open Sans" w:hAnsi="Open Sans" w:cs="Open Sans"/>
        </w:rPr>
        <w:t xml:space="preserve"> with the knowledge that the Home Office</w:t>
      </w:r>
      <w:r w:rsidRPr="00351B5A">
        <w:rPr>
          <w:rFonts w:ascii="Open Sans" w:hAnsi="Open Sans" w:cs="Open Sans"/>
        </w:rPr>
        <w:t xml:space="preserve"> have confirmed that </w:t>
      </w:r>
      <w:r>
        <w:rPr>
          <w:rFonts w:ascii="Open Sans" w:hAnsi="Open Sans" w:cs="Open Sans"/>
        </w:rPr>
        <w:t>workers</w:t>
      </w:r>
      <w:r w:rsidRPr="00351B5A">
        <w:rPr>
          <w:rFonts w:ascii="Open Sans" w:hAnsi="Open Sans" w:cs="Open Sans"/>
        </w:rPr>
        <w:t xml:space="preserve"> sponsored prior to July 2028 can continue to be sponsored after this date</w:t>
      </w:r>
      <w:r>
        <w:rPr>
          <w:rFonts w:ascii="Open Sans" w:hAnsi="Open Sans" w:cs="Open Sans"/>
        </w:rPr>
        <w:t>. S</w:t>
      </w:r>
      <w:r w:rsidRPr="00351B5A">
        <w:rPr>
          <w:rFonts w:ascii="Open Sans" w:hAnsi="Open Sans" w:cs="Open Sans"/>
        </w:rPr>
        <w:t>ponsorship is a long-term staffing solution.</w:t>
      </w:r>
    </w:p>
    <w:p w14:paraId="1E6AD046" w14:textId="77777777" w:rsidR="00FF5E11" w:rsidRPr="00351B5A" w:rsidRDefault="00FF5E11" w:rsidP="00FF5E11">
      <w:pPr>
        <w:spacing w:line="256" w:lineRule="auto"/>
        <w:rPr>
          <w:rFonts w:ascii="Open Sans" w:hAnsi="Open Sans" w:cs="Open Sans"/>
        </w:rPr>
      </w:pPr>
      <w:r w:rsidRPr="007149EF">
        <w:rPr>
          <w:rFonts w:ascii="Open Sans" w:hAnsi="Open Sans" w:cs="Open Sans"/>
          <w:b/>
          <w:bCs/>
          <w:color w:val="156082" w:themeColor="accent1"/>
        </w:rPr>
        <w:t>Students and Graduates:</w:t>
      </w:r>
      <w:r w:rsidRPr="007149EF">
        <w:rPr>
          <w:rFonts w:ascii="Open Sans" w:hAnsi="Open Sans" w:cs="Open Sans"/>
          <w:color w:val="156082" w:themeColor="accent1"/>
        </w:rPr>
        <w:t xml:space="preserve"> </w:t>
      </w:r>
      <w:r w:rsidRPr="00351B5A">
        <w:rPr>
          <w:rFonts w:ascii="Open Sans" w:hAnsi="Open Sans" w:cs="Open Sans"/>
        </w:rPr>
        <w:t>Individuals who hold a student or graduate visa can legally work in the care sector on those visas (students have restrictions on the hours they can work during term</w:t>
      </w:r>
      <w:r>
        <w:rPr>
          <w:rFonts w:ascii="Open Sans" w:hAnsi="Open Sans" w:cs="Open Sans"/>
        </w:rPr>
        <w:t>-</w:t>
      </w:r>
      <w:r w:rsidRPr="00351B5A">
        <w:rPr>
          <w:rFonts w:ascii="Open Sans" w:hAnsi="Open Sans" w:cs="Open Sans"/>
        </w:rPr>
        <w:t xml:space="preserve">time) without needing sponsorship.  </w:t>
      </w:r>
      <w:r>
        <w:rPr>
          <w:rFonts w:ascii="Open Sans" w:hAnsi="Open Sans" w:cs="Open Sans"/>
        </w:rPr>
        <w:t>C</w:t>
      </w:r>
      <w:r w:rsidRPr="00351B5A">
        <w:rPr>
          <w:rFonts w:ascii="Open Sans" w:hAnsi="Open Sans" w:cs="Open Sans"/>
        </w:rPr>
        <w:t>are providers can offer sponsorship to those on student and graduate and dependent visa</w:t>
      </w:r>
      <w:r>
        <w:rPr>
          <w:rFonts w:ascii="Open Sans" w:hAnsi="Open Sans" w:cs="Open Sans"/>
        </w:rPr>
        <w:t>s,</w:t>
      </w:r>
      <w:r w:rsidRPr="00351B5A">
        <w:rPr>
          <w:rFonts w:ascii="Open Sans" w:hAnsi="Open Sans" w:cs="Open Sans"/>
        </w:rPr>
        <w:t xml:space="preserve"> who are seeking full time sponsored employment in the care sector (providing the individual has been an existing employee for 3 or more months prior to switching route)</w:t>
      </w:r>
      <w:r>
        <w:rPr>
          <w:rFonts w:ascii="Open Sans" w:hAnsi="Open Sans" w:cs="Open Sans"/>
        </w:rPr>
        <w:t>.</w:t>
      </w:r>
      <w:r w:rsidRPr="00351B5A">
        <w:rPr>
          <w:rFonts w:ascii="Open Sans" w:hAnsi="Open Sans" w:cs="Open Sans"/>
        </w:rPr>
        <w:t xml:space="preserve"> </w:t>
      </w:r>
      <w:r>
        <w:rPr>
          <w:rFonts w:ascii="Open Sans" w:hAnsi="Open Sans" w:cs="Open Sans"/>
        </w:rPr>
        <w:t>T</w:t>
      </w:r>
      <w:r w:rsidRPr="00351B5A">
        <w:rPr>
          <w:rFonts w:ascii="Open Sans" w:hAnsi="Open Sans" w:cs="Open Sans"/>
        </w:rPr>
        <w:t>hese individuals have played a vital role in workforce capacity in recent years.</w:t>
      </w:r>
    </w:p>
    <w:p w14:paraId="02C4BE10" w14:textId="77777777" w:rsidR="00FF5E11" w:rsidRPr="00351B5A" w:rsidRDefault="00FF5E11" w:rsidP="00FF5E11">
      <w:pPr>
        <w:spacing w:line="256" w:lineRule="auto"/>
        <w:rPr>
          <w:rFonts w:ascii="Open Sans" w:hAnsi="Open Sans" w:cs="Open Sans"/>
        </w:rPr>
      </w:pPr>
      <w:r w:rsidRPr="007149EF">
        <w:rPr>
          <w:rFonts w:ascii="Open Sans" w:hAnsi="Open Sans" w:cs="Open Sans"/>
          <w:b/>
          <w:bCs/>
          <w:color w:val="156082" w:themeColor="accent1"/>
        </w:rPr>
        <w:t>Additional Hours</w:t>
      </w:r>
      <w:r w:rsidRPr="00351B5A">
        <w:rPr>
          <w:rFonts w:ascii="Open Sans" w:hAnsi="Open Sans" w:cs="Open Sans"/>
          <w:b/>
          <w:bCs/>
        </w:rPr>
        <w:t xml:space="preserve">: </w:t>
      </w:r>
      <w:r w:rsidRPr="00351B5A">
        <w:rPr>
          <w:rFonts w:ascii="Open Sans" w:hAnsi="Open Sans" w:cs="Open Sans"/>
        </w:rPr>
        <w:t xml:space="preserve">Additional hours </w:t>
      </w:r>
      <w:r>
        <w:rPr>
          <w:rFonts w:ascii="Open Sans" w:hAnsi="Open Sans" w:cs="Open Sans"/>
        </w:rPr>
        <w:t xml:space="preserve">are permitted for those workers who have secure sponsorship with a Home Office Approved Sponsor. They are </w:t>
      </w:r>
      <w:r w:rsidRPr="00374E3B">
        <w:rPr>
          <w:rFonts w:ascii="Open Sans" w:hAnsi="Open Sans" w:cs="Open Sans"/>
          <w:i/>
          <w:iCs/>
        </w:rPr>
        <w:t>not</w:t>
      </w:r>
      <w:r>
        <w:rPr>
          <w:rFonts w:ascii="Open Sans" w:hAnsi="Open Sans" w:cs="Open Sans"/>
        </w:rPr>
        <w:t xml:space="preserve"> permitted for </w:t>
      </w:r>
      <w:r w:rsidRPr="00351B5A">
        <w:rPr>
          <w:rFonts w:ascii="Open Sans" w:hAnsi="Open Sans" w:cs="Open Sans"/>
        </w:rPr>
        <w:t xml:space="preserve">international care workers with either expired or revoked sponsorship. </w:t>
      </w:r>
      <w:r>
        <w:rPr>
          <w:rFonts w:ascii="Open Sans" w:hAnsi="Open Sans" w:cs="Open Sans"/>
        </w:rPr>
        <w:t>We strongly encourage you to consider sponsorship as the most secure way to employ international workers.</w:t>
      </w:r>
      <w:r w:rsidRPr="00351B5A">
        <w:rPr>
          <w:rFonts w:ascii="Open Sans" w:hAnsi="Open Sans" w:cs="Open Sans"/>
        </w:rPr>
        <w:t xml:space="preserve"> </w:t>
      </w:r>
    </w:p>
    <w:p w14:paraId="57851F7D" w14:textId="074C3C72" w:rsidR="00556881" w:rsidRDefault="009106B6" w:rsidP="00237DE0">
      <w:pPr>
        <w:spacing w:line="256" w:lineRule="auto"/>
        <w:rPr>
          <w:rFonts w:ascii="Open Sans" w:hAnsi="Open Sans" w:cs="Open Sans"/>
        </w:rPr>
      </w:pPr>
      <w:r>
        <w:rPr>
          <w:rFonts w:ascii="Open Sans" w:hAnsi="Open Sans" w:cs="Open Sans"/>
          <w:b/>
          <w:bCs/>
          <w:noProof/>
          <w:color w:val="156082" w:themeColor="accent1"/>
        </w:rPr>
        <mc:AlternateContent>
          <mc:Choice Requires="wps">
            <w:drawing>
              <wp:anchor distT="0" distB="0" distL="114300" distR="114300" simplePos="0" relativeHeight="251660288" behindDoc="1" locked="0" layoutInCell="1" allowOverlap="1" wp14:anchorId="12B78A1A" wp14:editId="5A76D956">
                <wp:simplePos x="0" y="0"/>
                <wp:positionH relativeFrom="column">
                  <wp:posOffset>-127591</wp:posOffset>
                </wp:positionH>
                <wp:positionV relativeFrom="paragraph">
                  <wp:posOffset>885677</wp:posOffset>
                </wp:positionV>
                <wp:extent cx="6868633" cy="2094614"/>
                <wp:effectExtent l="0" t="0" r="27940" b="20320"/>
                <wp:wrapNone/>
                <wp:docPr id="57566420" name="Rectangle 6"/>
                <wp:cNvGraphicFramePr/>
                <a:graphic xmlns:a="http://schemas.openxmlformats.org/drawingml/2006/main">
                  <a:graphicData uri="http://schemas.microsoft.com/office/word/2010/wordprocessingShape">
                    <wps:wsp>
                      <wps:cNvSpPr/>
                      <wps:spPr>
                        <a:xfrm>
                          <a:off x="0" y="0"/>
                          <a:ext cx="6868633" cy="2094614"/>
                        </a:xfrm>
                        <a:prstGeom prst="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B43533" id="Rectangle 6" o:spid="_x0000_s1026" style="position:absolute;margin-left:-10.05pt;margin-top:69.75pt;width:540.85pt;height:164.9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" fillcolor="#dceaf7 [351]" strokecolor="#030e13 [484]" strokeweight="1pt"/>
            </w:pict>
          </mc:Fallback>
        </mc:AlternateContent>
      </w:r>
      <w:r w:rsidR="00FF5E11" w:rsidRPr="007149EF">
        <w:rPr>
          <w:rFonts w:ascii="Open Sans" w:hAnsi="Open Sans" w:cs="Open Sans"/>
          <w:b/>
          <w:bCs/>
          <w:color w:val="156082" w:themeColor="accent1"/>
        </w:rPr>
        <w:t>Right to Work:</w:t>
      </w:r>
      <w:r w:rsidR="00FF5E11" w:rsidRPr="007149EF">
        <w:rPr>
          <w:rFonts w:ascii="Open Sans" w:hAnsi="Open Sans" w:cs="Open Sans"/>
          <w:color w:val="156082" w:themeColor="accent1"/>
        </w:rPr>
        <w:t xml:space="preserve"> </w:t>
      </w:r>
      <w:r w:rsidR="00FF5E11" w:rsidRPr="00351B5A">
        <w:rPr>
          <w:rFonts w:ascii="Open Sans" w:hAnsi="Open Sans" w:cs="Open Sans"/>
        </w:rPr>
        <w:t xml:space="preserve">We recommend that you are alert to </w:t>
      </w:r>
      <w:r w:rsidR="00FF5E11">
        <w:rPr>
          <w:rFonts w:ascii="Open Sans" w:hAnsi="Open Sans" w:cs="Open Sans"/>
        </w:rPr>
        <w:t xml:space="preserve">a </w:t>
      </w:r>
      <w:r w:rsidR="00FF5E11" w:rsidRPr="00351B5A">
        <w:rPr>
          <w:rFonts w:ascii="Open Sans" w:hAnsi="Open Sans" w:cs="Open Sans"/>
        </w:rPr>
        <w:t>worker</w:t>
      </w:r>
      <w:r w:rsidR="00FF5E11">
        <w:rPr>
          <w:rFonts w:ascii="Open Sans" w:hAnsi="Open Sans" w:cs="Open Sans"/>
        </w:rPr>
        <w:t>’</w:t>
      </w:r>
      <w:r w:rsidR="00FF5E11" w:rsidRPr="00351B5A">
        <w:rPr>
          <w:rFonts w:ascii="Open Sans" w:hAnsi="Open Sans" w:cs="Open Sans"/>
        </w:rPr>
        <w:t>s right to work in the UK</w:t>
      </w:r>
      <w:r w:rsidR="00FF5E11">
        <w:rPr>
          <w:rFonts w:ascii="Open Sans" w:hAnsi="Open Sans" w:cs="Open Sans"/>
        </w:rPr>
        <w:t xml:space="preserve"> expiring. Care workers were added to the shortage occupation list in February 2022, and many of the workers from earlier in this period will be seeing their visas reaching expiration. Once a visa has expired, the worker no longer has a right to working in the UK so please do check this before taking them on.</w:t>
      </w:r>
    </w:p>
    <w:p w14:paraId="68E0CFFD" w14:textId="7D4F81E5" w:rsidR="009602C3" w:rsidRPr="009106B6" w:rsidRDefault="009106B6" w:rsidP="00237DE0">
      <w:pPr>
        <w:spacing w:line="256" w:lineRule="auto"/>
        <w:rPr>
          <w:rFonts w:ascii="Open Sans" w:hAnsi="Open Sans" w:cs="Open Sans"/>
          <w:b/>
          <w:bCs/>
          <w:color w:val="156082" w:themeColor="accent1"/>
          <w:sz w:val="28"/>
          <w:szCs w:val="28"/>
        </w:rPr>
      </w:pPr>
      <w:r w:rsidRPr="009106B6">
        <w:rPr>
          <w:rFonts w:ascii="Open Sans" w:hAnsi="Open Sans" w:cs="Open Sans"/>
          <w:b/>
          <w:bCs/>
          <w:color w:val="156082" w:themeColor="accent1"/>
          <w:sz w:val="28"/>
          <w:szCs w:val="28"/>
        </w:rPr>
        <w:t>UKVI / Home Office Inspections</w:t>
      </w:r>
      <w:r>
        <w:rPr>
          <w:rFonts w:ascii="Open Sans" w:hAnsi="Open Sans" w:cs="Open Sans"/>
          <w:b/>
          <w:bCs/>
          <w:color w:val="156082" w:themeColor="accent1"/>
          <w:sz w:val="28"/>
          <w:szCs w:val="28"/>
        </w:rPr>
        <w:t>: Increased Inspection – be ready!</w:t>
      </w:r>
    </w:p>
    <w:p w14:paraId="2ACF9801" w14:textId="452F646A" w:rsidR="009106B6" w:rsidRDefault="009106B6" w:rsidP="00237DE0">
      <w:pPr>
        <w:spacing w:line="256" w:lineRule="auto"/>
        <w:rPr>
          <w:rFonts w:ascii="Open Sans" w:hAnsi="Open Sans" w:cs="Open Sans"/>
        </w:rPr>
      </w:pPr>
      <w:r>
        <w:rPr>
          <w:rFonts w:ascii="Open Sans" w:hAnsi="Open Sans" w:cs="Open Sans"/>
        </w:rPr>
        <w:t>As the volume of new applications for sponsorship are naturally reducing, the departments are re-focussing resource on compliance of employers meeting their sponsorship, immigration and UK employment law requirements. Immigration department also work in partnership with other government departments such as HMRC (pay, tax, lawful deductions) to aid compliance assurance. Therefore, please be aware that the volume of inspections to achieve assurance of employers Sponsorship, Immigration and UK employment law is highly likely to increase. Access advice and guidance here :</w:t>
      </w:r>
      <w:r w:rsidRPr="009106B6">
        <w:t xml:space="preserve"> </w:t>
      </w:r>
      <w:hyperlink r:id="rId14" w:history="1">
        <w:r w:rsidRPr="009106B6">
          <w:rPr>
            <w:color w:val="0000FF"/>
            <w:u w:val="single"/>
          </w:rPr>
          <w:t>Employer Guide; Sponsoring and supporting migrant workers in the care sector &gt; NY Resourcing</w:t>
        </w:r>
      </w:hyperlink>
    </w:p>
    <w:p w14:paraId="4A51B95C" w14:textId="77777777" w:rsidR="009602C3" w:rsidRPr="00061E75" w:rsidRDefault="009602C3" w:rsidP="00237DE0">
      <w:pPr>
        <w:spacing w:line="256" w:lineRule="auto"/>
        <w:rPr>
          <w:rFonts w:ascii="Open Sans" w:hAnsi="Open Sans" w:cs="Open Sans"/>
          <w:b/>
          <w:bCs/>
        </w:rPr>
      </w:pPr>
    </w:p>
    <w:p w14:paraId="266C008E" w14:textId="51430E12" w:rsidR="000D373D" w:rsidRPr="00351B5A" w:rsidRDefault="000D373D" w:rsidP="00FF5E11">
      <w:pPr>
        <w:pBdr>
          <w:top w:val="single" w:sz="4" w:space="1" w:color="auto"/>
          <w:left w:val="single" w:sz="4" w:space="4" w:color="auto"/>
          <w:bottom w:val="single" w:sz="4" w:space="1" w:color="auto"/>
          <w:right w:val="single" w:sz="4" w:space="4" w:color="auto"/>
        </w:pBdr>
        <w:shd w:val="clear" w:color="auto" w:fill="FAE2D5" w:themeFill="accent2" w:themeFillTint="33"/>
        <w:rPr>
          <w:rFonts w:ascii="Open Sans" w:hAnsi="Open Sans" w:cs="Open Sans"/>
          <w:b/>
          <w:bCs/>
        </w:rPr>
      </w:pPr>
      <w:r w:rsidRPr="00351B5A">
        <w:rPr>
          <w:rFonts w:ascii="Open Sans" w:hAnsi="Open Sans" w:cs="Open Sans"/>
          <w:b/>
          <w:bCs/>
        </w:rPr>
        <w:t>Contacts and Information</w:t>
      </w:r>
      <w:r w:rsidR="00AE468C">
        <w:rPr>
          <w:rFonts w:ascii="Open Sans" w:hAnsi="Open Sans" w:cs="Open Sans"/>
          <w:b/>
          <w:bCs/>
        </w:rPr>
        <w:t xml:space="preserve">: </w:t>
      </w:r>
      <w:r w:rsidR="007149EF" w:rsidRPr="00D04352">
        <w:rPr>
          <w:rFonts w:ascii="Open Sans" w:hAnsi="Open Sans" w:cs="Open Sans"/>
        </w:rPr>
        <w:t>This newsletter is produced by the Yorkshire and Humber International Recruitment project</w:t>
      </w:r>
      <w:r w:rsidR="00D04352">
        <w:rPr>
          <w:rFonts w:ascii="Open Sans" w:hAnsi="Open Sans" w:cs="Open Sans"/>
        </w:rPr>
        <w:t xml:space="preserve"> team</w:t>
      </w:r>
      <w:r w:rsidR="007149EF" w:rsidRPr="00D04352">
        <w:rPr>
          <w:rFonts w:ascii="Open Sans" w:hAnsi="Open Sans" w:cs="Open Sans"/>
        </w:rPr>
        <w:t>.</w:t>
      </w:r>
      <w:r w:rsidR="007149EF">
        <w:rPr>
          <w:rFonts w:ascii="Open Sans" w:hAnsi="Open Sans" w:cs="Open Sans"/>
          <w:b/>
          <w:bCs/>
        </w:rPr>
        <w:t xml:space="preserve"> </w:t>
      </w:r>
      <w:r w:rsidRPr="00351B5A">
        <w:rPr>
          <w:rFonts w:ascii="Open Sans" w:hAnsi="Open Sans" w:cs="Open Sans"/>
        </w:rPr>
        <w:t>For</w:t>
      </w:r>
      <w:r w:rsidR="007149EF">
        <w:rPr>
          <w:rFonts w:ascii="Open Sans" w:hAnsi="Open Sans" w:cs="Open Sans"/>
        </w:rPr>
        <w:t xml:space="preserve"> further</w:t>
      </w:r>
      <w:r w:rsidRPr="00351B5A">
        <w:rPr>
          <w:rFonts w:ascii="Open Sans" w:hAnsi="Open Sans" w:cs="Open Sans"/>
        </w:rPr>
        <w:t xml:space="preserve"> advice and resources</w:t>
      </w:r>
      <w:r w:rsidR="007149EF">
        <w:rPr>
          <w:rFonts w:ascii="Open Sans" w:hAnsi="Open Sans" w:cs="Open Sans"/>
        </w:rPr>
        <w:t xml:space="preserve"> from</w:t>
      </w:r>
      <w:r w:rsidR="00D04352">
        <w:rPr>
          <w:rFonts w:ascii="Open Sans" w:hAnsi="Open Sans" w:cs="Open Sans"/>
        </w:rPr>
        <w:t xml:space="preserve"> </w:t>
      </w:r>
      <w:r w:rsidR="007149EF">
        <w:rPr>
          <w:rFonts w:ascii="Open Sans" w:hAnsi="Open Sans" w:cs="Open Sans"/>
        </w:rPr>
        <w:t>th</w:t>
      </w:r>
      <w:r w:rsidR="00D04352">
        <w:rPr>
          <w:rFonts w:ascii="Open Sans" w:hAnsi="Open Sans" w:cs="Open Sans"/>
        </w:rPr>
        <w:t>e</w:t>
      </w:r>
      <w:r w:rsidR="007149EF">
        <w:rPr>
          <w:rFonts w:ascii="Open Sans" w:hAnsi="Open Sans" w:cs="Open Sans"/>
        </w:rPr>
        <w:t xml:space="preserve"> project,</w:t>
      </w:r>
      <w:r w:rsidRPr="00351B5A">
        <w:rPr>
          <w:rFonts w:ascii="Open Sans" w:hAnsi="Open Sans" w:cs="Open Sans"/>
        </w:rPr>
        <w:t xml:space="preserve"> please visit our dedicated website</w:t>
      </w:r>
      <w:r w:rsidR="007149EF">
        <w:rPr>
          <w:rFonts w:ascii="Open Sans" w:hAnsi="Open Sans" w:cs="Open Sans"/>
        </w:rPr>
        <w:t>:</w:t>
      </w:r>
      <w:r w:rsidRPr="00351B5A">
        <w:rPr>
          <w:rFonts w:ascii="Open Sans" w:hAnsi="Open Sans" w:cs="Open Sans"/>
        </w:rPr>
        <w:t xml:space="preserve"> </w:t>
      </w:r>
      <w:hyperlink r:id="rId15" w:history="1">
        <w:r w:rsidRPr="00351B5A">
          <w:rPr>
            <w:rFonts w:ascii="Open Sans" w:hAnsi="Open Sans" w:cs="Open Sans"/>
            <w:color w:val="0000FF"/>
            <w:u w:val="single"/>
          </w:rPr>
          <w:t>Yorkshire and Humber Regional International Recruitment Hub &gt; NY Resourcing</w:t>
        </w:r>
      </w:hyperlink>
    </w:p>
    <w:p w14:paraId="329AA6B6" w14:textId="3CED44F0" w:rsidR="000D373D" w:rsidRPr="00351B5A" w:rsidRDefault="000D373D" w:rsidP="00E7349A">
      <w:pPr>
        <w:rPr>
          <w:rFonts w:ascii="Open Sans" w:hAnsi="Open Sans" w:cs="Open Sans"/>
          <w:b/>
          <w:bCs/>
        </w:rPr>
      </w:pPr>
    </w:p>
    <w:sectPr w:rsidR="000D373D" w:rsidRPr="00351B5A" w:rsidSect="00D21C46">
      <w:footerReference w:type="even" r:id="rId16"/>
      <w:footerReference w:type="defaul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06830" w14:textId="77777777" w:rsidR="00AA416D" w:rsidRDefault="00AA416D" w:rsidP="00B559B4">
      <w:pPr>
        <w:spacing w:after="0" w:line="240" w:lineRule="auto"/>
      </w:pPr>
      <w:r>
        <w:separator/>
      </w:r>
    </w:p>
  </w:endnote>
  <w:endnote w:type="continuationSeparator" w:id="0">
    <w:p w14:paraId="01D31885" w14:textId="77777777" w:rsidR="00AA416D" w:rsidRDefault="00AA416D" w:rsidP="00B55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Regular">
    <w:altName w:val="Open San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0216" w14:textId="77777777" w:rsidR="00B559B4" w:rsidRDefault="00B55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C845" w14:textId="77777777" w:rsidR="00B559B4" w:rsidRDefault="00B559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FA79" w14:textId="77777777" w:rsidR="00B559B4" w:rsidRDefault="00B55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0892D" w14:textId="77777777" w:rsidR="00AA416D" w:rsidRDefault="00AA416D" w:rsidP="00B559B4">
      <w:pPr>
        <w:spacing w:after="0" w:line="240" w:lineRule="auto"/>
      </w:pPr>
      <w:r>
        <w:separator/>
      </w:r>
    </w:p>
  </w:footnote>
  <w:footnote w:type="continuationSeparator" w:id="0">
    <w:p w14:paraId="66ABB856" w14:textId="77777777" w:rsidR="00AA416D" w:rsidRDefault="00AA416D" w:rsidP="00B559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1F04"/>
    <w:multiLevelType w:val="multilevel"/>
    <w:tmpl w:val="E9120A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757F3D"/>
    <w:multiLevelType w:val="hybridMultilevel"/>
    <w:tmpl w:val="26A26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342E9B"/>
    <w:multiLevelType w:val="multilevel"/>
    <w:tmpl w:val="582A9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D830BC"/>
    <w:multiLevelType w:val="hybridMultilevel"/>
    <w:tmpl w:val="1A94FBF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630477"/>
    <w:multiLevelType w:val="hybridMultilevel"/>
    <w:tmpl w:val="CC1E4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9C164D"/>
    <w:multiLevelType w:val="hybridMultilevel"/>
    <w:tmpl w:val="A93C0C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D428AE"/>
    <w:multiLevelType w:val="hybridMultilevel"/>
    <w:tmpl w:val="1A94FBF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B56987"/>
    <w:multiLevelType w:val="hybridMultilevel"/>
    <w:tmpl w:val="1A94FBF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703BE3"/>
    <w:multiLevelType w:val="hybridMultilevel"/>
    <w:tmpl w:val="B50E6DF2"/>
    <w:lvl w:ilvl="0" w:tplc="08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395774A"/>
    <w:multiLevelType w:val="hybridMultilevel"/>
    <w:tmpl w:val="51CE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B5B3F"/>
    <w:multiLevelType w:val="hybridMultilevel"/>
    <w:tmpl w:val="2878FF7E"/>
    <w:lvl w:ilvl="0" w:tplc="82E89B3E">
      <w:start w:val="3"/>
      <w:numFmt w:val="bullet"/>
      <w:lvlText w:val="-"/>
      <w:lvlJc w:val="left"/>
      <w:pPr>
        <w:ind w:left="1080" w:hanging="360"/>
      </w:pPr>
      <w:rPr>
        <w:rFonts w:ascii="Open Sans" w:eastAsiaTheme="minorHAnsi" w:hAnsi="Open Sans" w:cs="Open Sa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5342221"/>
    <w:multiLevelType w:val="hybridMultilevel"/>
    <w:tmpl w:val="03EE2F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8E83F38"/>
    <w:multiLevelType w:val="hybridMultilevel"/>
    <w:tmpl w:val="62B8B3D2"/>
    <w:lvl w:ilvl="0" w:tplc="4BFED50A">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A0A221C"/>
    <w:multiLevelType w:val="hybridMultilevel"/>
    <w:tmpl w:val="F7F0433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3014FA"/>
    <w:multiLevelType w:val="hybridMultilevel"/>
    <w:tmpl w:val="A4A001DC"/>
    <w:lvl w:ilvl="0" w:tplc="E46ED63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D6BAF"/>
    <w:multiLevelType w:val="hybridMultilevel"/>
    <w:tmpl w:val="1A94FBF6"/>
    <w:lvl w:ilvl="0" w:tplc="8694652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D356937"/>
    <w:multiLevelType w:val="hybridMultilevel"/>
    <w:tmpl w:val="1A94FBF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9A55A8"/>
    <w:multiLevelType w:val="multilevel"/>
    <w:tmpl w:val="CBE8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E05D0D"/>
    <w:multiLevelType w:val="hybridMultilevel"/>
    <w:tmpl w:val="1A94FBF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03923FD"/>
    <w:multiLevelType w:val="hybridMultilevel"/>
    <w:tmpl w:val="688E7218"/>
    <w:lvl w:ilvl="0" w:tplc="885CC8A6">
      <w:start w:val="1"/>
      <w:numFmt w:val="decimal"/>
      <w:lvlText w:val="%1."/>
      <w:lvlJc w:val="left"/>
      <w:pPr>
        <w:ind w:left="360" w:hanging="360"/>
      </w:pPr>
      <w:rPr>
        <w:rFonts w:hint="default"/>
        <w:color w:val="156082"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2506166"/>
    <w:multiLevelType w:val="hybridMultilevel"/>
    <w:tmpl w:val="096E204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B3113D9"/>
    <w:multiLevelType w:val="hybridMultilevel"/>
    <w:tmpl w:val="2D32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7A7044"/>
    <w:multiLevelType w:val="multilevel"/>
    <w:tmpl w:val="E9120AA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C35725E"/>
    <w:multiLevelType w:val="hybridMultilevel"/>
    <w:tmpl w:val="58E4A190"/>
    <w:lvl w:ilvl="0" w:tplc="0F2C6072">
      <w:numFmt w:val="bullet"/>
      <w:lvlText w:val="-"/>
      <w:lvlJc w:val="left"/>
      <w:pPr>
        <w:ind w:left="360" w:hanging="360"/>
      </w:pPr>
      <w:rPr>
        <w:rFonts w:ascii="Open Sans Regular" w:eastAsiaTheme="minorHAnsi" w:hAnsi="Open Sans Regular"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F75F90"/>
    <w:multiLevelType w:val="multilevel"/>
    <w:tmpl w:val="C298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6113293">
    <w:abstractNumId w:val="17"/>
  </w:num>
  <w:num w:numId="2" w16cid:durableId="424113643">
    <w:abstractNumId w:val="23"/>
  </w:num>
  <w:num w:numId="3" w16cid:durableId="1708752486">
    <w:abstractNumId w:val="24"/>
  </w:num>
  <w:num w:numId="4" w16cid:durableId="222258812">
    <w:abstractNumId w:val="14"/>
  </w:num>
  <w:num w:numId="5" w16cid:durableId="1355350300">
    <w:abstractNumId w:val="15"/>
  </w:num>
  <w:num w:numId="6" w16cid:durableId="700479374">
    <w:abstractNumId w:val="5"/>
  </w:num>
  <w:num w:numId="7" w16cid:durableId="1616525221">
    <w:abstractNumId w:val="6"/>
  </w:num>
  <w:num w:numId="8" w16cid:durableId="943423216">
    <w:abstractNumId w:val="16"/>
  </w:num>
  <w:num w:numId="9" w16cid:durableId="972565846">
    <w:abstractNumId w:val="7"/>
  </w:num>
  <w:num w:numId="10" w16cid:durableId="1573003734">
    <w:abstractNumId w:val="3"/>
  </w:num>
  <w:num w:numId="11" w16cid:durableId="242495032">
    <w:abstractNumId w:val="18"/>
  </w:num>
  <w:num w:numId="12" w16cid:durableId="868176587">
    <w:abstractNumId w:val="1"/>
  </w:num>
  <w:num w:numId="13" w16cid:durableId="1152672326">
    <w:abstractNumId w:val="19"/>
  </w:num>
  <w:num w:numId="14" w16cid:durableId="1986354719">
    <w:abstractNumId w:val="9"/>
  </w:num>
  <w:num w:numId="15" w16cid:durableId="506292142">
    <w:abstractNumId w:val="10"/>
  </w:num>
  <w:num w:numId="16" w16cid:durableId="167064489">
    <w:abstractNumId w:val="2"/>
  </w:num>
  <w:num w:numId="17" w16cid:durableId="1946766496">
    <w:abstractNumId w:val="13"/>
  </w:num>
  <w:num w:numId="18" w16cid:durableId="2114204615">
    <w:abstractNumId w:val="4"/>
  </w:num>
  <w:num w:numId="19" w16cid:durableId="948243626">
    <w:abstractNumId w:val="8"/>
  </w:num>
  <w:num w:numId="20" w16cid:durableId="509836138">
    <w:abstractNumId w:val="21"/>
  </w:num>
  <w:num w:numId="21" w16cid:durableId="1557618521">
    <w:abstractNumId w:val="11"/>
  </w:num>
  <w:num w:numId="22" w16cid:durableId="1709183809">
    <w:abstractNumId w:val="22"/>
  </w:num>
  <w:num w:numId="23" w16cid:durableId="1159805094">
    <w:abstractNumId w:val="20"/>
  </w:num>
  <w:num w:numId="24" w16cid:durableId="1228613814">
    <w:abstractNumId w:val="0"/>
  </w:num>
  <w:num w:numId="25" w16cid:durableId="12446078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9B4"/>
    <w:rsid w:val="00002ECF"/>
    <w:rsid w:val="00052A03"/>
    <w:rsid w:val="00061E75"/>
    <w:rsid w:val="000D373D"/>
    <w:rsid w:val="000E6665"/>
    <w:rsid w:val="00125CF1"/>
    <w:rsid w:val="00163200"/>
    <w:rsid w:val="00193410"/>
    <w:rsid w:val="001C7314"/>
    <w:rsid w:val="00213162"/>
    <w:rsid w:val="00220078"/>
    <w:rsid w:val="00237DE0"/>
    <w:rsid w:val="00276E79"/>
    <w:rsid w:val="00283D71"/>
    <w:rsid w:val="002A3EF1"/>
    <w:rsid w:val="002B654E"/>
    <w:rsid w:val="002C3E73"/>
    <w:rsid w:val="002F2BEA"/>
    <w:rsid w:val="0032323C"/>
    <w:rsid w:val="00351B5A"/>
    <w:rsid w:val="00374E3B"/>
    <w:rsid w:val="003809EA"/>
    <w:rsid w:val="00384640"/>
    <w:rsid w:val="003E40D4"/>
    <w:rsid w:val="003F216B"/>
    <w:rsid w:val="00431196"/>
    <w:rsid w:val="00432043"/>
    <w:rsid w:val="00443580"/>
    <w:rsid w:val="00466635"/>
    <w:rsid w:val="00471DC9"/>
    <w:rsid w:val="00491EFC"/>
    <w:rsid w:val="00532805"/>
    <w:rsid w:val="00544992"/>
    <w:rsid w:val="00556881"/>
    <w:rsid w:val="00567E83"/>
    <w:rsid w:val="005A19D2"/>
    <w:rsid w:val="005D6545"/>
    <w:rsid w:val="00602668"/>
    <w:rsid w:val="00623833"/>
    <w:rsid w:val="00623D2C"/>
    <w:rsid w:val="00635605"/>
    <w:rsid w:val="006525B1"/>
    <w:rsid w:val="00696632"/>
    <w:rsid w:val="006E6F41"/>
    <w:rsid w:val="006F7C6D"/>
    <w:rsid w:val="007149EF"/>
    <w:rsid w:val="00721FF0"/>
    <w:rsid w:val="00747E23"/>
    <w:rsid w:val="00761B18"/>
    <w:rsid w:val="007B3F3A"/>
    <w:rsid w:val="007C3C5C"/>
    <w:rsid w:val="007D1B72"/>
    <w:rsid w:val="008413CC"/>
    <w:rsid w:val="00844717"/>
    <w:rsid w:val="00854D82"/>
    <w:rsid w:val="008873BC"/>
    <w:rsid w:val="008A7D06"/>
    <w:rsid w:val="008D4189"/>
    <w:rsid w:val="008D67B8"/>
    <w:rsid w:val="00904779"/>
    <w:rsid w:val="009106B6"/>
    <w:rsid w:val="009123C8"/>
    <w:rsid w:val="00935C31"/>
    <w:rsid w:val="00957F88"/>
    <w:rsid w:val="009602C3"/>
    <w:rsid w:val="009B692E"/>
    <w:rsid w:val="009D265C"/>
    <w:rsid w:val="009E23BE"/>
    <w:rsid w:val="00A12670"/>
    <w:rsid w:val="00A21869"/>
    <w:rsid w:val="00A221C8"/>
    <w:rsid w:val="00A50E4B"/>
    <w:rsid w:val="00A95019"/>
    <w:rsid w:val="00AA416D"/>
    <w:rsid w:val="00AC5229"/>
    <w:rsid w:val="00AE468C"/>
    <w:rsid w:val="00AF3162"/>
    <w:rsid w:val="00B01750"/>
    <w:rsid w:val="00B12D7A"/>
    <w:rsid w:val="00B25374"/>
    <w:rsid w:val="00B36622"/>
    <w:rsid w:val="00B53FC4"/>
    <w:rsid w:val="00B559B4"/>
    <w:rsid w:val="00B560F5"/>
    <w:rsid w:val="00B62902"/>
    <w:rsid w:val="00B65B4A"/>
    <w:rsid w:val="00B84FD0"/>
    <w:rsid w:val="00BC1EEF"/>
    <w:rsid w:val="00BF28E5"/>
    <w:rsid w:val="00BF7A46"/>
    <w:rsid w:val="00C12F07"/>
    <w:rsid w:val="00C20B1A"/>
    <w:rsid w:val="00C551CB"/>
    <w:rsid w:val="00C7114B"/>
    <w:rsid w:val="00CA7CAB"/>
    <w:rsid w:val="00CD204C"/>
    <w:rsid w:val="00D04352"/>
    <w:rsid w:val="00D21C46"/>
    <w:rsid w:val="00D6007A"/>
    <w:rsid w:val="00D742FF"/>
    <w:rsid w:val="00D83C86"/>
    <w:rsid w:val="00D962B3"/>
    <w:rsid w:val="00DD223E"/>
    <w:rsid w:val="00DE2F14"/>
    <w:rsid w:val="00DF5F42"/>
    <w:rsid w:val="00E2013D"/>
    <w:rsid w:val="00E64C0F"/>
    <w:rsid w:val="00E7349A"/>
    <w:rsid w:val="00E76E46"/>
    <w:rsid w:val="00E94453"/>
    <w:rsid w:val="00EC0F45"/>
    <w:rsid w:val="00EC2651"/>
    <w:rsid w:val="00EC6C3D"/>
    <w:rsid w:val="00EE1133"/>
    <w:rsid w:val="00F11345"/>
    <w:rsid w:val="00F4571C"/>
    <w:rsid w:val="00F510D1"/>
    <w:rsid w:val="00F56AA3"/>
    <w:rsid w:val="00F73A1B"/>
    <w:rsid w:val="00FD03FF"/>
    <w:rsid w:val="00FF59F4"/>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CCFF"/>
  <w15:chartTrackingRefBased/>
  <w15:docId w15:val="{E5C06A2C-298F-4982-8FB5-9F3B072A5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59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59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59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59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59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59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59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59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59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9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59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59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59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59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59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59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59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59B4"/>
    <w:rPr>
      <w:rFonts w:eastAsiaTheme="majorEastAsia" w:cstheme="majorBidi"/>
      <w:color w:val="272727" w:themeColor="text1" w:themeTint="D8"/>
    </w:rPr>
  </w:style>
  <w:style w:type="paragraph" w:styleId="Title">
    <w:name w:val="Title"/>
    <w:basedOn w:val="Normal"/>
    <w:next w:val="Normal"/>
    <w:link w:val="TitleChar"/>
    <w:uiPriority w:val="10"/>
    <w:qFormat/>
    <w:rsid w:val="00B559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9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59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59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59B4"/>
    <w:pPr>
      <w:spacing w:before="160"/>
      <w:jc w:val="center"/>
    </w:pPr>
    <w:rPr>
      <w:i/>
      <w:iCs/>
      <w:color w:val="404040" w:themeColor="text1" w:themeTint="BF"/>
    </w:rPr>
  </w:style>
  <w:style w:type="character" w:customStyle="1" w:styleId="QuoteChar">
    <w:name w:val="Quote Char"/>
    <w:basedOn w:val="DefaultParagraphFont"/>
    <w:link w:val="Quote"/>
    <w:uiPriority w:val="29"/>
    <w:rsid w:val="00B559B4"/>
    <w:rPr>
      <w:i/>
      <w:iCs/>
      <w:color w:val="404040" w:themeColor="text1" w:themeTint="BF"/>
    </w:rPr>
  </w:style>
  <w:style w:type="paragraph" w:styleId="ListParagraph">
    <w:name w:val="List Paragraph"/>
    <w:basedOn w:val="Normal"/>
    <w:uiPriority w:val="34"/>
    <w:qFormat/>
    <w:rsid w:val="00B559B4"/>
    <w:pPr>
      <w:ind w:left="720"/>
      <w:contextualSpacing/>
    </w:pPr>
  </w:style>
  <w:style w:type="character" w:styleId="IntenseEmphasis">
    <w:name w:val="Intense Emphasis"/>
    <w:basedOn w:val="DefaultParagraphFont"/>
    <w:uiPriority w:val="21"/>
    <w:qFormat/>
    <w:rsid w:val="00B559B4"/>
    <w:rPr>
      <w:i/>
      <w:iCs/>
      <w:color w:val="0F4761" w:themeColor="accent1" w:themeShade="BF"/>
    </w:rPr>
  </w:style>
  <w:style w:type="paragraph" w:styleId="IntenseQuote">
    <w:name w:val="Intense Quote"/>
    <w:basedOn w:val="Normal"/>
    <w:next w:val="Normal"/>
    <w:link w:val="IntenseQuoteChar"/>
    <w:uiPriority w:val="30"/>
    <w:qFormat/>
    <w:rsid w:val="00B559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59B4"/>
    <w:rPr>
      <w:i/>
      <w:iCs/>
      <w:color w:val="0F4761" w:themeColor="accent1" w:themeShade="BF"/>
    </w:rPr>
  </w:style>
  <w:style w:type="character" w:styleId="IntenseReference">
    <w:name w:val="Intense Reference"/>
    <w:basedOn w:val="DefaultParagraphFont"/>
    <w:uiPriority w:val="32"/>
    <w:qFormat/>
    <w:rsid w:val="00B559B4"/>
    <w:rPr>
      <w:b/>
      <w:bCs/>
      <w:smallCaps/>
      <w:color w:val="0F4761" w:themeColor="accent1" w:themeShade="BF"/>
      <w:spacing w:val="5"/>
    </w:rPr>
  </w:style>
  <w:style w:type="paragraph" w:styleId="Footer">
    <w:name w:val="footer"/>
    <w:basedOn w:val="Normal"/>
    <w:link w:val="FooterChar"/>
    <w:uiPriority w:val="99"/>
    <w:unhideWhenUsed/>
    <w:rsid w:val="00B559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9B4"/>
  </w:style>
  <w:style w:type="character" w:styleId="Hyperlink">
    <w:name w:val="Hyperlink"/>
    <w:basedOn w:val="DefaultParagraphFont"/>
    <w:uiPriority w:val="99"/>
    <w:unhideWhenUsed/>
    <w:rsid w:val="00052A03"/>
    <w:rPr>
      <w:color w:val="467886" w:themeColor="hyperlink"/>
      <w:u w:val="single"/>
    </w:rPr>
  </w:style>
  <w:style w:type="paragraph" w:styleId="Revision">
    <w:name w:val="Revision"/>
    <w:hidden/>
    <w:uiPriority w:val="99"/>
    <w:semiHidden/>
    <w:rsid w:val="00696632"/>
    <w:pPr>
      <w:spacing w:after="0" w:line="240" w:lineRule="auto"/>
    </w:pPr>
  </w:style>
  <w:style w:type="character" w:styleId="CommentReference">
    <w:name w:val="annotation reference"/>
    <w:basedOn w:val="DefaultParagraphFont"/>
    <w:uiPriority w:val="99"/>
    <w:semiHidden/>
    <w:unhideWhenUsed/>
    <w:rsid w:val="00696632"/>
    <w:rPr>
      <w:sz w:val="16"/>
      <w:szCs w:val="16"/>
    </w:rPr>
  </w:style>
  <w:style w:type="paragraph" w:styleId="CommentText">
    <w:name w:val="annotation text"/>
    <w:basedOn w:val="Normal"/>
    <w:link w:val="CommentTextChar"/>
    <w:uiPriority w:val="99"/>
    <w:unhideWhenUsed/>
    <w:rsid w:val="00696632"/>
    <w:pPr>
      <w:spacing w:line="240" w:lineRule="auto"/>
    </w:pPr>
    <w:rPr>
      <w:sz w:val="20"/>
      <w:szCs w:val="20"/>
    </w:rPr>
  </w:style>
  <w:style w:type="character" w:customStyle="1" w:styleId="CommentTextChar">
    <w:name w:val="Comment Text Char"/>
    <w:basedOn w:val="DefaultParagraphFont"/>
    <w:link w:val="CommentText"/>
    <w:uiPriority w:val="99"/>
    <w:rsid w:val="00696632"/>
    <w:rPr>
      <w:sz w:val="20"/>
      <w:szCs w:val="20"/>
    </w:rPr>
  </w:style>
  <w:style w:type="paragraph" w:styleId="CommentSubject">
    <w:name w:val="annotation subject"/>
    <w:basedOn w:val="CommentText"/>
    <w:next w:val="CommentText"/>
    <w:link w:val="CommentSubjectChar"/>
    <w:uiPriority w:val="99"/>
    <w:semiHidden/>
    <w:unhideWhenUsed/>
    <w:rsid w:val="00696632"/>
    <w:rPr>
      <w:b/>
      <w:bCs/>
    </w:rPr>
  </w:style>
  <w:style w:type="character" w:customStyle="1" w:styleId="CommentSubjectChar">
    <w:name w:val="Comment Subject Char"/>
    <w:basedOn w:val="CommentTextChar"/>
    <w:link w:val="CommentSubject"/>
    <w:uiPriority w:val="99"/>
    <w:semiHidden/>
    <w:rsid w:val="00696632"/>
    <w:rPr>
      <w:b/>
      <w:bCs/>
      <w:sz w:val="20"/>
      <w:szCs w:val="20"/>
    </w:rPr>
  </w:style>
  <w:style w:type="character" w:styleId="UnresolvedMention">
    <w:name w:val="Unresolved Mention"/>
    <w:basedOn w:val="DefaultParagraphFont"/>
    <w:uiPriority w:val="99"/>
    <w:semiHidden/>
    <w:unhideWhenUsed/>
    <w:rsid w:val="00002ECF"/>
    <w:rPr>
      <w:color w:val="605E5C"/>
      <w:shd w:val="clear" w:color="auto" w:fill="E1DFDD"/>
    </w:rPr>
  </w:style>
  <w:style w:type="table" w:styleId="TableGrid">
    <w:name w:val="Table Grid"/>
    <w:basedOn w:val="TableNormal"/>
    <w:uiPriority w:val="39"/>
    <w:rsid w:val="0093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6614">
      <w:bodyDiv w:val="1"/>
      <w:marLeft w:val="0"/>
      <w:marRight w:val="0"/>
      <w:marTop w:val="0"/>
      <w:marBottom w:val="0"/>
      <w:divBdr>
        <w:top w:val="none" w:sz="0" w:space="0" w:color="auto"/>
        <w:left w:val="none" w:sz="0" w:space="0" w:color="auto"/>
        <w:bottom w:val="none" w:sz="0" w:space="0" w:color="auto"/>
        <w:right w:val="none" w:sz="0" w:space="0" w:color="auto"/>
      </w:divBdr>
    </w:div>
    <w:div w:id="83455369">
      <w:bodyDiv w:val="1"/>
      <w:marLeft w:val="0"/>
      <w:marRight w:val="0"/>
      <w:marTop w:val="0"/>
      <w:marBottom w:val="0"/>
      <w:divBdr>
        <w:top w:val="none" w:sz="0" w:space="0" w:color="auto"/>
        <w:left w:val="none" w:sz="0" w:space="0" w:color="auto"/>
        <w:bottom w:val="none" w:sz="0" w:space="0" w:color="auto"/>
        <w:right w:val="none" w:sz="0" w:space="0" w:color="auto"/>
      </w:divBdr>
    </w:div>
    <w:div w:id="303894147">
      <w:bodyDiv w:val="1"/>
      <w:marLeft w:val="0"/>
      <w:marRight w:val="0"/>
      <w:marTop w:val="0"/>
      <w:marBottom w:val="0"/>
      <w:divBdr>
        <w:top w:val="none" w:sz="0" w:space="0" w:color="auto"/>
        <w:left w:val="none" w:sz="0" w:space="0" w:color="auto"/>
        <w:bottom w:val="none" w:sz="0" w:space="0" w:color="auto"/>
        <w:right w:val="none" w:sz="0" w:space="0" w:color="auto"/>
      </w:divBdr>
    </w:div>
    <w:div w:id="422846868">
      <w:bodyDiv w:val="1"/>
      <w:marLeft w:val="0"/>
      <w:marRight w:val="0"/>
      <w:marTop w:val="0"/>
      <w:marBottom w:val="0"/>
      <w:divBdr>
        <w:top w:val="none" w:sz="0" w:space="0" w:color="auto"/>
        <w:left w:val="none" w:sz="0" w:space="0" w:color="auto"/>
        <w:bottom w:val="none" w:sz="0" w:space="0" w:color="auto"/>
        <w:right w:val="none" w:sz="0" w:space="0" w:color="auto"/>
      </w:divBdr>
    </w:div>
    <w:div w:id="489906906">
      <w:bodyDiv w:val="1"/>
      <w:marLeft w:val="0"/>
      <w:marRight w:val="0"/>
      <w:marTop w:val="0"/>
      <w:marBottom w:val="0"/>
      <w:divBdr>
        <w:top w:val="none" w:sz="0" w:space="0" w:color="auto"/>
        <w:left w:val="none" w:sz="0" w:space="0" w:color="auto"/>
        <w:bottom w:val="none" w:sz="0" w:space="0" w:color="auto"/>
        <w:right w:val="none" w:sz="0" w:space="0" w:color="auto"/>
      </w:divBdr>
    </w:div>
    <w:div w:id="627855832">
      <w:bodyDiv w:val="1"/>
      <w:marLeft w:val="0"/>
      <w:marRight w:val="0"/>
      <w:marTop w:val="0"/>
      <w:marBottom w:val="0"/>
      <w:divBdr>
        <w:top w:val="none" w:sz="0" w:space="0" w:color="auto"/>
        <w:left w:val="none" w:sz="0" w:space="0" w:color="auto"/>
        <w:bottom w:val="none" w:sz="0" w:space="0" w:color="auto"/>
        <w:right w:val="none" w:sz="0" w:space="0" w:color="auto"/>
      </w:divBdr>
    </w:div>
    <w:div w:id="1128544797">
      <w:bodyDiv w:val="1"/>
      <w:marLeft w:val="0"/>
      <w:marRight w:val="0"/>
      <w:marTop w:val="0"/>
      <w:marBottom w:val="0"/>
      <w:divBdr>
        <w:top w:val="none" w:sz="0" w:space="0" w:color="auto"/>
        <w:left w:val="none" w:sz="0" w:space="0" w:color="auto"/>
        <w:bottom w:val="none" w:sz="0" w:space="0" w:color="auto"/>
        <w:right w:val="none" w:sz="0" w:space="0" w:color="auto"/>
      </w:divBdr>
    </w:div>
    <w:div w:id="1664624813">
      <w:bodyDiv w:val="1"/>
      <w:marLeft w:val="0"/>
      <w:marRight w:val="0"/>
      <w:marTop w:val="0"/>
      <w:marBottom w:val="0"/>
      <w:divBdr>
        <w:top w:val="none" w:sz="0" w:space="0" w:color="auto"/>
        <w:left w:val="none" w:sz="0" w:space="0" w:color="auto"/>
        <w:bottom w:val="none" w:sz="0" w:space="0" w:color="auto"/>
        <w:right w:val="none" w:sz="0" w:space="0" w:color="auto"/>
      </w:divBdr>
    </w:div>
    <w:div w:id="1677610824">
      <w:bodyDiv w:val="1"/>
      <w:marLeft w:val="0"/>
      <w:marRight w:val="0"/>
      <w:marTop w:val="0"/>
      <w:marBottom w:val="0"/>
      <w:divBdr>
        <w:top w:val="none" w:sz="0" w:space="0" w:color="auto"/>
        <w:left w:val="none" w:sz="0" w:space="0" w:color="auto"/>
        <w:bottom w:val="none" w:sz="0" w:space="0" w:color="auto"/>
        <w:right w:val="none" w:sz="0" w:space="0" w:color="auto"/>
      </w:divBdr>
    </w:div>
    <w:div w:id="1691759337">
      <w:bodyDiv w:val="1"/>
      <w:marLeft w:val="0"/>
      <w:marRight w:val="0"/>
      <w:marTop w:val="0"/>
      <w:marBottom w:val="0"/>
      <w:divBdr>
        <w:top w:val="none" w:sz="0" w:space="0" w:color="auto"/>
        <w:left w:val="none" w:sz="0" w:space="0" w:color="auto"/>
        <w:bottom w:val="none" w:sz="0" w:space="0" w:color="auto"/>
        <w:right w:val="none" w:sz="0" w:space="0" w:color="auto"/>
      </w:divBdr>
    </w:div>
    <w:div w:id="1747261244">
      <w:bodyDiv w:val="1"/>
      <w:marLeft w:val="0"/>
      <w:marRight w:val="0"/>
      <w:marTop w:val="0"/>
      <w:marBottom w:val="0"/>
      <w:divBdr>
        <w:top w:val="none" w:sz="0" w:space="0" w:color="auto"/>
        <w:left w:val="none" w:sz="0" w:space="0" w:color="auto"/>
        <w:bottom w:val="none" w:sz="0" w:space="0" w:color="auto"/>
        <w:right w:val="none" w:sz="0" w:space="0" w:color="auto"/>
      </w:divBdr>
    </w:div>
    <w:div w:id="1801268514">
      <w:bodyDiv w:val="1"/>
      <w:marLeft w:val="0"/>
      <w:marRight w:val="0"/>
      <w:marTop w:val="0"/>
      <w:marBottom w:val="0"/>
      <w:divBdr>
        <w:top w:val="none" w:sz="0" w:space="0" w:color="auto"/>
        <w:left w:val="none" w:sz="0" w:space="0" w:color="auto"/>
        <w:bottom w:val="none" w:sz="0" w:space="0" w:color="auto"/>
        <w:right w:val="none" w:sz="0" w:space="0" w:color="auto"/>
      </w:divBdr>
    </w:div>
    <w:div w:id="1819034451">
      <w:bodyDiv w:val="1"/>
      <w:marLeft w:val="0"/>
      <w:marRight w:val="0"/>
      <w:marTop w:val="0"/>
      <w:marBottom w:val="0"/>
      <w:divBdr>
        <w:top w:val="none" w:sz="0" w:space="0" w:color="auto"/>
        <w:left w:val="none" w:sz="0" w:space="0" w:color="auto"/>
        <w:bottom w:val="none" w:sz="0" w:space="0" w:color="auto"/>
        <w:right w:val="none" w:sz="0" w:space="0" w:color="auto"/>
      </w:divBdr>
    </w:div>
    <w:div w:id="1893302265">
      <w:bodyDiv w:val="1"/>
      <w:marLeft w:val="0"/>
      <w:marRight w:val="0"/>
      <w:marTop w:val="0"/>
      <w:marBottom w:val="0"/>
      <w:divBdr>
        <w:top w:val="none" w:sz="0" w:space="0" w:color="auto"/>
        <w:left w:val="none" w:sz="0" w:space="0" w:color="auto"/>
        <w:bottom w:val="none" w:sz="0" w:space="0" w:color="auto"/>
        <w:right w:val="none" w:sz="0" w:space="0" w:color="auto"/>
      </w:divBdr>
    </w:div>
    <w:div w:id="20907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ecarematter@northyorks.gov.uk" TargetMode="External"/><Relationship Id="rId13" Type="http://schemas.openxmlformats.org/officeDocument/2006/relationships/hyperlink" Target="https://www.gov.uk/government/consultations/earned-settlement"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v.uk/government/publications/restoring-control-over-the-immigration-system-white-pape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apply-sponsor-licence" TargetMode="External"/><Relationship Id="rId5" Type="http://schemas.openxmlformats.org/officeDocument/2006/relationships/footnotes" Target="footnotes.xml"/><Relationship Id="rId15" Type="http://schemas.openxmlformats.org/officeDocument/2006/relationships/hyperlink" Target="https://nyresourcing.co.uk/yorkshire-and-humber-regional-international-recruitment-hub/" TargetMode="External"/><Relationship Id="rId10" Type="http://schemas.openxmlformats.org/officeDocument/2006/relationships/hyperlink" Target="mailto:yhirwestyorkshire@bradford.gov.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yhirsouthyorkshire@sheffield.gov.uk" TargetMode="External"/><Relationship Id="rId14" Type="http://schemas.openxmlformats.org/officeDocument/2006/relationships/hyperlink" Target="https://nyresourcing.co.uk/yorkshire-and-humber-regional-international-recruitment-hub/help-for-adult-social-care-employers-sponsoring-workers/employer-guide-sponsoring-and-supporting-migrant-workers-in-the-care-sec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2376</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North Yorkshire Council</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Keeley Metcalfe</dc:creator>
  <cp:keywords/>
  <dc:description/>
  <cp:lastModifiedBy>Sarah Louise France-Gorton</cp:lastModifiedBy>
  <cp:revision>4</cp:revision>
  <dcterms:created xsi:type="dcterms:W3CDTF">2025-12-12T13:26:00Z</dcterms:created>
  <dcterms:modified xsi:type="dcterms:W3CDTF">2025-12-12T13:57:00Z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2025-08-06T13:55:33Z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e0a65a8b-0170-41b5-a8bd-beef4216c679</vt:lpwstr>
  </property>
  <property fmtid="{D5CDD505-2E9C-101B-9397-08002B2CF9AE}" pid="8" name="MSIP_Label_3ecdfc32-7be5-4b17-9f97-00453388bdd7_ContentBits">
    <vt:lpwstr>2</vt:lpwstr>
  </property>
</Properties>
</file>