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4011" w14:textId="3D98E378" w:rsidR="00212C81" w:rsidRPr="00DB6BC1" w:rsidRDefault="00212C81">
      <w:pPr>
        <w:rPr>
          <w:rFonts w:ascii="Plus Jakarta Sans" w:hAnsi="Plus Jakarta Sans"/>
          <w:sz w:val="2"/>
          <w:szCs w:val="2"/>
        </w:rPr>
      </w:pPr>
    </w:p>
    <w:p w14:paraId="29F5443D" w14:textId="77777777" w:rsidR="00755FD0" w:rsidRPr="00DB6BC1" w:rsidRDefault="00755FD0">
      <w:pPr>
        <w:rPr>
          <w:rFonts w:ascii="Plus Jakarta Sans" w:hAnsi="Plus Jakarta Sans"/>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DB6BC1" w14:paraId="42F597B2" w14:textId="77777777" w:rsidTr="3F2BD70E">
        <w:trPr>
          <w:cantSplit/>
          <w:trHeight w:val="397"/>
        </w:trPr>
        <w:tc>
          <w:tcPr>
            <w:tcW w:w="2644" w:type="dxa"/>
            <w:vAlign w:val="center"/>
          </w:tcPr>
          <w:p w14:paraId="1332A048"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Service:</w:t>
            </w:r>
          </w:p>
        </w:tc>
        <w:tc>
          <w:tcPr>
            <w:tcW w:w="7846" w:type="dxa"/>
            <w:vAlign w:val="center"/>
          </w:tcPr>
          <w:p w14:paraId="183BA354" w14:textId="4BAACEF5" w:rsidR="00212C81" w:rsidRPr="00DB6BC1" w:rsidRDefault="00893230" w:rsidP="002871DB">
            <w:pPr>
              <w:rPr>
                <w:rFonts w:ascii="Plus Jakarta Sans" w:hAnsi="Plus Jakarta Sans"/>
              </w:rPr>
            </w:pPr>
            <w:r>
              <w:rPr>
                <w:rFonts w:ascii="Plus Jakarta Sans" w:hAnsi="Plus Jakarta Sans"/>
              </w:rPr>
              <w:t xml:space="preserve">Central Services - </w:t>
            </w:r>
            <w:r w:rsidR="006F01FB">
              <w:rPr>
                <w:rFonts w:ascii="Plus Jakarta Sans" w:hAnsi="Plus Jakarta Sans"/>
              </w:rPr>
              <w:t>Communications</w:t>
            </w:r>
          </w:p>
        </w:tc>
      </w:tr>
      <w:tr w:rsidR="00212C81" w:rsidRPr="00DB6BC1" w14:paraId="126C1E01" w14:textId="77777777" w:rsidTr="3F2BD70E">
        <w:trPr>
          <w:cantSplit/>
          <w:trHeight w:val="397"/>
        </w:trPr>
        <w:tc>
          <w:tcPr>
            <w:tcW w:w="2644" w:type="dxa"/>
            <w:vAlign w:val="center"/>
          </w:tcPr>
          <w:p w14:paraId="62C95AC2"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Post title:</w:t>
            </w:r>
          </w:p>
        </w:tc>
        <w:tc>
          <w:tcPr>
            <w:tcW w:w="7846" w:type="dxa"/>
            <w:vAlign w:val="center"/>
          </w:tcPr>
          <w:p w14:paraId="61ABAF2C" w14:textId="018D0FFC" w:rsidR="00212C81" w:rsidRPr="00DB6BC1" w:rsidRDefault="006F01FB" w:rsidP="002871DB">
            <w:pPr>
              <w:rPr>
                <w:rFonts w:ascii="Plus Jakarta Sans" w:hAnsi="Plus Jakarta Sans"/>
              </w:rPr>
            </w:pPr>
            <w:r>
              <w:rPr>
                <w:rFonts w:ascii="Plus Jakarta Sans" w:hAnsi="Plus Jakarta Sans"/>
              </w:rPr>
              <w:t xml:space="preserve">Assistant Director of Communications </w:t>
            </w:r>
          </w:p>
        </w:tc>
      </w:tr>
      <w:tr w:rsidR="00212C81" w:rsidRPr="00DB6BC1" w14:paraId="48206FDA" w14:textId="77777777" w:rsidTr="3F2BD70E">
        <w:trPr>
          <w:cantSplit/>
          <w:trHeight w:val="397"/>
        </w:trPr>
        <w:tc>
          <w:tcPr>
            <w:tcW w:w="2644" w:type="dxa"/>
            <w:vAlign w:val="center"/>
          </w:tcPr>
          <w:p w14:paraId="58C7B8DF"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Grade:</w:t>
            </w:r>
          </w:p>
        </w:tc>
        <w:tc>
          <w:tcPr>
            <w:tcW w:w="7846" w:type="dxa"/>
            <w:vAlign w:val="center"/>
          </w:tcPr>
          <w:p w14:paraId="010C18CF" w14:textId="33DD0BC1" w:rsidR="00212C81" w:rsidRPr="00DB6BC1" w:rsidRDefault="00DB4097" w:rsidP="002871DB">
            <w:pPr>
              <w:rPr>
                <w:rFonts w:ascii="Plus Jakarta Sans" w:hAnsi="Plus Jakarta Sans"/>
              </w:rPr>
            </w:pPr>
            <w:r w:rsidRPr="3F2BD70E">
              <w:rPr>
                <w:rFonts w:ascii="Plus Jakarta Sans" w:hAnsi="Plus Jakarta Sans"/>
              </w:rPr>
              <w:t xml:space="preserve">AD </w:t>
            </w:r>
          </w:p>
        </w:tc>
      </w:tr>
      <w:tr w:rsidR="00212C81" w:rsidRPr="00DB6BC1" w14:paraId="6EDDF0F6" w14:textId="77777777" w:rsidTr="3F2BD70E">
        <w:trPr>
          <w:cantSplit/>
          <w:trHeight w:val="397"/>
        </w:trPr>
        <w:tc>
          <w:tcPr>
            <w:tcW w:w="2644" w:type="dxa"/>
            <w:vAlign w:val="center"/>
          </w:tcPr>
          <w:p w14:paraId="1F6FCFF2"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Responsible to:</w:t>
            </w:r>
          </w:p>
        </w:tc>
        <w:tc>
          <w:tcPr>
            <w:tcW w:w="7846" w:type="dxa"/>
            <w:vAlign w:val="center"/>
          </w:tcPr>
          <w:p w14:paraId="1F893C60" w14:textId="32146986" w:rsidR="00212C81" w:rsidRPr="00DB6BC1" w:rsidRDefault="00BD1437" w:rsidP="002871DB">
            <w:pPr>
              <w:rPr>
                <w:rFonts w:ascii="Plus Jakarta Sans" w:hAnsi="Plus Jakarta Sans"/>
              </w:rPr>
            </w:pPr>
            <w:r>
              <w:rPr>
                <w:rFonts w:ascii="Plus Jakarta Sans" w:hAnsi="Plus Jakarta Sans"/>
              </w:rPr>
              <w:t xml:space="preserve">Director of Legal and Governance </w:t>
            </w:r>
          </w:p>
        </w:tc>
      </w:tr>
      <w:tr w:rsidR="00212C81" w:rsidRPr="00DB6BC1" w14:paraId="24AAEEC5" w14:textId="77777777" w:rsidTr="3F2BD70E">
        <w:trPr>
          <w:cantSplit/>
          <w:trHeight w:val="397"/>
        </w:trPr>
        <w:tc>
          <w:tcPr>
            <w:tcW w:w="2644" w:type="dxa"/>
            <w:vAlign w:val="center"/>
          </w:tcPr>
          <w:p w14:paraId="5371EF26"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Staff managed:</w:t>
            </w:r>
          </w:p>
        </w:tc>
        <w:tc>
          <w:tcPr>
            <w:tcW w:w="7846" w:type="dxa"/>
            <w:vAlign w:val="center"/>
          </w:tcPr>
          <w:p w14:paraId="54F0604B" w14:textId="57EC6D03" w:rsidR="00212C81" w:rsidRPr="00DB6BC1" w:rsidRDefault="000C52A9" w:rsidP="002871DB">
            <w:pPr>
              <w:rPr>
                <w:rFonts w:ascii="Plus Jakarta Sans" w:hAnsi="Plus Jakarta Sans"/>
              </w:rPr>
            </w:pPr>
            <w:sdt>
              <w:sdtPr>
                <w:rPr>
                  <w:rFonts w:ascii="Plus Jakarta Sans" w:eastAsia="Times New Roman" w:hAnsi="Plus Jakarta Sans"/>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747208" w:rsidRPr="00DB6BC1">
                  <w:rPr>
                    <w:rFonts w:ascii="Plus Jakarta Sans" w:eastAsia="Times New Roman" w:hAnsi="Plus Jakarta Sans"/>
                    <w:lang w:eastAsia="en-GB"/>
                  </w:rPr>
                  <w:t>Manages a team of specialist professionals</w:t>
                </w:r>
              </w:sdtContent>
            </w:sdt>
          </w:p>
        </w:tc>
      </w:tr>
      <w:tr w:rsidR="00212C81" w:rsidRPr="00DB6BC1" w14:paraId="5F987885" w14:textId="77777777" w:rsidTr="3F2BD70E">
        <w:trPr>
          <w:cantSplit/>
          <w:trHeight w:val="397"/>
        </w:trPr>
        <w:tc>
          <w:tcPr>
            <w:tcW w:w="2644" w:type="dxa"/>
            <w:vAlign w:val="center"/>
          </w:tcPr>
          <w:p w14:paraId="4C96C705"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Date of issue:</w:t>
            </w:r>
          </w:p>
        </w:tc>
        <w:tc>
          <w:tcPr>
            <w:tcW w:w="7846" w:type="dxa"/>
            <w:vAlign w:val="center"/>
          </w:tcPr>
          <w:p w14:paraId="4F5DE148" w14:textId="18054437" w:rsidR="00212C81" w:rsidRPr="00DB6BC1" w:rsidRDefault="006F01FB" w:rsidP="002871DB">
            <w:pPr>
              <w:rPr>
                <w:rFonts w:ascii="Plus Jakarta Sans" w:hAnsi="Plus Jakarta Sans"/>
              </w:rPr>
            </w:pPr>
            <w:r>
              <w:rPr>
                <w:rFonts w:ascii="Plus Jakarta Sans" w:hAnsi="Plus Jakarta Sans"/>
              </w:rPr>
              <w:t>September</w:t>
            </w:r>
            <w:r w:rsidR="00747208" w:rsidRPr="00DB6BC1">
              <w:rPr>
                <w:rFonts w:ascii="Plus Jakarta Sans" w:hAnsi="Plus Jakarta Sans"/>
              </w:rPr>
              <w:t xml:space="preserve"> 2025</w:t>
            </w:r>
          </w:p>
        </w:tc>
      </w:tr>
      <w:tr w:rsidR="00755FD0" w:rsidRPr="00DB6BC1" w14:paraId="63B94B22" w14:textId="77777777" w:rsidTr="3F2BD70E">
        <w:trPr>
          <w:cantSplit/>
          <w:trHeight w:val="397"/>
        </w:trPr>
        <w:tc>
          <w:tcPr>
            <w:tcW w:w="2644" w:type="dxa"/>
            <w:vAlign w:val="center"/>
          </w:tcPr>
          <w:p w14:paraId="445255E8" w14:textId="77777777" w:rsidR="00755FD0" w:rsidRPr="00DB6BC1" w:rsidRDefault="00755FD0" w:rsidP="002871DB">
            <w:pPr>
              <w:rPr>
                <w:rFonts w:ascii="Plus Jakarta Sans" w:hAnsi="Plus Jakarta Sans"/>
                <w:b/>
                <w:sz w:val="24"/>
                <w:szCs w:val="24"/>
              </w:rPr>
            </w:pPr>
          </w:p>
        </w:tc>
        <w:tc>
          <w:tcPr>
            <w:tcW w:w="7846" w:type="dxa"/>
            <w:vAlign w:val="center"/>
          </w:tcPr>
          <w:p w14:paraId="25B67528" w14:textId="77777777" w:rsidR="00755FD0" w:rsidRPr="00DB6BC1" w:rsidRDefault="00755FD0" w:rsidP="002871DB">
            <w:pPr>
              <w:rPr>
                <w:rFonts w:ascii="Plus Jakarta Sans" w:hAnsi="Plus Jakarta Sans"/>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DB6BC1" w14:paraId="2CB25F77" w14:textId="77777777" w:rsidTr="2DE2FEC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DB6BC1" w:rsidRDefault="00212C81" w:rsidP="00845AB2">
            <w:pPr>
              <w:spacing w:after="100" w:afterAutospacing="1"/>
              <w:rPr>
                <w:rFonts w:ascii="Plus Jakarta Sans" w:hAnsi="Plus Jakarta Sans"/>
                <w:b w:val="0"/>
                <w:bCs w:val="0"/>
                <w:sz w:val="32"/>
                <w:szCs w:val="32"/>
              </w:rPr>
            </w:pPr>
            <w:r w:rsidRPr="00DB6BC1">
              <w:rPr>
                <w:rFonts w:ascii="Plus Jakarta Sans" w:hAnsi="Plus Jakarta Sans"/>
                <w:b w:val="0"/>
                <w:bCs w:val="0"/>
                <w:sz w:val="32"/>
                <w:szCs w:val="32"/>
              </w:rPr>
              <w:t>Job context</w:t>
            </w:r>
          </w:p>
        </w:tc>
      </w:tr>
      <w:tr w:rsidR="00212C81" w:rsidRPr="00DB6BC1" w14:paraId="4565E987" w14:textId="77777777" w:rsidTr="2DE2FE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0CB6CD3B" w14:textId="5CE06DF7" w:rsidR="000F4F91" w:rsidRPr="000F4F91" w:rsidRDefault="00326D7E" w:rsidP="00F7180F">
            <w:pPr>
              <w:rPr>
                <w:rFonts w:ascii="Plus Jakarta Sans" w:hAnsi="Plus Jakarta Sans"/>
                <w:b w:val="0"/>
                <w:sz w:val="20"/>
                <w:szCs w:val="20"/>
              </w:rPr>
            </w:pPr>
            <w:r w:rsidRPr="00326D7E">
              <w:rPr>
                <w:rFonts w:ascii="Plus Jakarta Sans" w:hAnsi="Plus Jakarta Sans"/>
                <w:b w:val="0"/>
                <w:sz w:val="20"/>
                <w:szCs w:val="20"/>
              </w:rPr>
              <w:t>York and North Yorkshire Combined Authority (the Combined Authority) is a public sector employer with access to powers and funding to unlock transport and housing improvements, boost skills provision and help the economy transition to net zero. Making the most of the combined strengths of the city region and rural powerhouse, the Combined Authority is a long-term commitment to shaping a brighter future for generations to come. By working for us you will play a part in making positive changes, unlocking investment, supporting business and communities to thrive, and creating new and better opportunities for people that live and work here. </w:t>
            </w:r>
          </w:p>
          <w:p w14:paraId="1E4AE5F4" w14:textId="77777777" w:rsidR="00727F1E" w:rsidRPr="0005389E" w:rsidRDefault="00F6642C" w:rsidP="00727F1E">
            <w:pPr>
              <w:rPr>
                <w:rFonts w:ascii="Plus Jakarta Sans" w:hAnsi="Plus Jakarta Sans"/>
                <w:b w:val="0"/>
                <w:bCs w:val="0"/>
                <w:sz w:val="20"/>
                <w:szCs w:val="20"/>
              </w:rPr>
            </w:pPr>
            <w:r w:rsidRPr="0005389E">
              <w:rPr>
                <w:rFonts w:ascii="Plus Jakarta Sans" w:hAnsi="Plus Jakarta Sans"/>
                <w:b w:val="0"/>
                <w:bCs w:val="0"/>
                <w:sz w:val="20"/>
                <w:szCs w:val="20"/>
              </w:rPr>
              <w:t>The Assistant Director of Communications provides strategic leadership for all communications activity across the Combined Authority, including its integrated work with blue light services</w:t>
            </w:r>
            <w:r w:rsidR="004A38E9" w:rsidRPr="0005389E">
              <w:rPr>
                <w:rFonts w:ascii="Plus Jakarta Sans" w:hAnsi="Plus Jakarta Sans"/>
                <w:b w:val="0"/>
                <w:bCs w:val="0"/>
                <w:sz w:val="20"/>
                <w:szCs w:val="20"/>
              </w:rPr>
              <w:t>, specifically Police, Fire and Crime</w:t>
            </w:r>
            <w:r w:rsidR="00153141" w:rsidRPr="0005389E">
              <w:rPr>
                <w:rFonts w:ascii="Plus Jakarta Sans" w:hAnsi="Plus Jakarta Sans"/>
                <w:b w:val="0"/>
                <w:bCs w:val="0"/>
                <w:sz w:val="20"/>
                <w:szCs w:val="20"/>
              </w:rPr>
              <w:t>.</w:t>
            </w:r>
            <w:r w:rsidRPr="0005389E">
              <w:rPr>
                <w:rFonts w:ascii="Plus Jakarta Sans" w:hAnsi="Plus Jakarta Sans"/>
                <w:b w:val="0"/>
                <w:bCs w:val="0"/>
                <w:sz w:val="20"/>
                <w:szCs w:val="20"/>
              </w:rPr>
              <w:t xml:space="preserve"> The role is responsible for developing and delivering a high-impact communications strategy that enhances public trust, supports regional priorities, and ensures clear, consistent, and inclusive messaging across all channels.</w:t>
            </w:r>
            <w:r w:rsidR="00727F1E" w:rsidRPr="0005389E">
              <w:rPr>
                <w:rFonts w:ascii="Plus Jakarta Sans" w:hAnsi="Plus Jakarta Sans"/>
                <w:b w:val="0"/>
                <w:bCs w:val="0"/>
                <w:sz w:val="20"/>
                <w:szCs w:val="20"/>
              </w:rPr>
              <w:t xml:space="preserve"> </w:t>
            </w:r>
          </w:p>
          <w:p w14:paraId="7E381DAC" w14:textId="666C7E75" w:rsidR="00727F1E" w:rsidRPr="00455F74" w:rsidRDefault="00727F1E" w:rsidP="00727F1E">
            <w:pPr>
              <w:rPr>
                <w:rFonts w:ascii="Plus Jakarta Sans" w:hAnsi="Plus Jakarta Sans"/>
                <w:b w:val="0"/>
                <w:bCs w:val="0"/>
                <w:sz w:val="20"/>
                <w:szCs w:val="20"/>
              </w:rPr>
            </w:pPr>
            <w:r>
              <w:rPr>
                <w:rFonts w:ascii="Plus Jakarta Sans" w:hAnsi="Plus Jakarta Sans"/>
                <w:b w:val="0"/>
                <w:bCs w:val="0"/>
                <w:sz w:val="20"/>
                <w:szCs w:val="20"/>
              </w:rPr>
              <w:t xml:space="preserve">As the Assistant Director </w:t>
            </w:r>
            <w:r w:rsidR="008C41C9">
              <w:rPr>
                <w:rFonts w:ascii="Plus Jakarta Sans" w:hAnsi="Plus Jakarta Sans"/>
                <w:b w:val="0"/>
                <w:bCs w:val="0"/>
                <w:sz w:val="20"/>
                <w:szCs w:val="20"/>
              </w:rPr>
              <w:t xml:space="preserve">through </w:t>
            </w:r>
            <w:r w:rsidRPr="3F2BD70E">
              <w:rPr>
                <w:rFonts w:ascii="Plus Jakarta Sans" w:hAnsi="Plus Jakarta Sans"/>
                <w:b w:val="0"/>
                <w:bCs w:val="0"/>
                <w:sz w:val="20"/>
                <w:szCs w:val="20"/>
              </w:rPr>
              <w:t xml:space="preserve">strategic </w:t>
            </w:r>
            <w:r w:rsidR="00EA6E20" w:rsidRPr="3F2BD70E">
              <w:rPr>
                <w:rFonts w:ascii="Plus Jakarta Sans" w:hAnsi="Plus Jakarta Sans"/>
                <w:b w:val="0"/>
                <w:bCs w:val="0"/>
                <w:sz w:val="20"/>
                <w:szCs w:val="20"/>
              </w:rPr>
              <w:t>leadership</w:t>
            </w:r>
            <w:r w:rsidR="00EA6E20" w:rsidRPr="3F2BD70E">
              <w:rPr>
                <w:rFonts w:ascii="Plus Jakarta Sans" w:hAnsi="Plus Jakarta Sans"/>
                <w:sz w:val="20"/>
                <w:szCs w:val="20"/>
              </w:rPr>
              <w:t>,</w:t>
            </w:r>
            <w:r w:rsidR="008C41C9">
              <w:rPr>
                <w:rFonts w:ascii="Plus Jakarta Sans" w:hAnsi="Plus Jakarta Sans"/>
                <w:b w:val="0"/>
                <w:bCs w:val="0"/>
                <w:sz w:val="20"/>
                <w:szCs w:val="20"/>
              </w:rPr>
              <w:t xml:space="preserve"> you will</w:t>
            </w:r>
            <w:r w:rsidRPr="3F2BD70E">
              <w:rPr>
                <w:rFonts w:ascii="Plus Jakarta Sans" w:hAnsi="Plus Jakarta Sans"/>
                <w:b w:val="0"/>
                <w:bCs w:val="0"/>
                <w:sz w:val="20"/>
                <w:szCs w:val="20"/>
              </w:rPr>
              <w:t xml:space="preserve"> </w:t>
            </w:r>
            <w:r w:rsidR="008C41C9">
              <w:rPr>
                <w:rFonts w:ascii="Plus Jakarta Sans" w:hAnsi="Plus Jakarta Sans"/>
                <w:b w:val="0"/>
                <w:bCs w:val="0"/>
                <w:sz w:val="20"/>
                <w:szCs w:val="20"/>
              </w:rPr>
              <w:t xml:space="preserve">be </w:t>
            </w:r>
            <w:r w:rsidR="00EA6E20">
              <w:rPr>
                <w:rFonts w:ascii="Plus Jakarta Sans" w:hAnsi="Plus Jakarta Sans"/>
                <w:b w:val="0"/>
                <w:bCs w:val="0"/>
                <w:sz w:val="20"/>
                <w:szCs w:val="20"/>
              </w:rPr>
              <w:t>responsible for raising the profile</w:t>
            </w:r>
            <w:r w:rsidRPr="3F2BD70E">
              <w:rPr>
                <w:rFonts w:ascii="Plus Jakarta Sans" w:hAnsi="Plus Jakarta Sans"/>
                <w:b w:val="0"/>
                <w:bCs w:val="0"/>
                <w:sz w:val="20"/>
                <w:szCs w:val="20"/>
              </w:rPr>
              <w:t xml:space="preserve"> of </w:t>
            </w:r>
            <w:r>
              <w:rPr>
                <w:rFonts w:ascii="Plus Jakarta Sans" w:hAnsi="Plus Jakarta Sans"/>
                <w:b w:val="0"/>
                <w:bCs w:val="0"/>
                <w:sz w:val="20"/>
                <w:szCs w:val="20"/>
              </w:rPr>
              <w:t xml:space="preserve">the Authority </w:t>
            </w:r>
            <w:r w:rsidRPr="3F2BD70E">
              <w:rPr>
                <w:rFonts w:ascii="Plus Jakarta Sans" w:hAnsi="Plus Jakarta Sans"/>
                <w:b w:val="0"/>
                <w:bCs w:val="0"/>
                <w:sz w:val="20"/>
                <w:szCs w:val="20"/>
              </w:rPr>
              <w:t xml:space="preserve">to identified audiences, partners and stakeholders, including the public sector, business sector, residents and political leaders, with a focus on flexible, pro-active and innovative approaches to communications. </w:t>
            </w:r>
          </w:p>
          <w:p w14:paraId="36F67444" w14:textId="352F6238" w:rsidR="00F6642C" w:rsidRPr="0005389E" w:rsidRDefault="00F6642C" w:rsidP="00F6642C">
            <w:pPr>
              <w:rPr>
                <w:rFonts w:ascii="Plus Jakarta Sans" w:hAnsi="Plus Jakarta Sans"/>
                <w:b w:val="0"/>
                <w:bCs w:val="0"/>
                <w:sz w:val="20"/>
                <w:szCs w:val="20"/>
              </w:rPr>
            </w:pPr>
            <w:r w:rsidRPr="0005389E">
              <w:rPr>
                <w:rFonts w:ascii="Plus Jakarta Sans" w:hAnsi="Plus Jakarta Sans"/>
                <w:b w:val="0"/>
                <w:bCs w:val="0"/>
                <w:sz w:val="20"/>
                <w:szCs w:val="20"/>
              </w:rPr>
              <w:t xml:space="preserve">This role leads a multi-disciplinary communications team and works closely with senior leaders, political stakeholders, </w:t>
            </w:r>
            <w:r w:rsidR="0027772F" w:rsidRPr="0005389E">
              <w:rPr>
                <w:rFonts w:ascii="Plus Jakarta Sans" w:hAnsi="Plus Jakarta Sans"/>
                <w:b w:val="0"/>
                <w:bCs w:val="0"/>
                <w:sz w:val="20"/>
                <w:szCs w:val="20"/>
              </w:rPr>
              <w:t>blue light</w:t>
            </w:r>
            <w:r w:rsidRPr="0005389E">
              <w:rPr>
                <w:rFonts w:ascii="Plus Jakarta Sans" w:hAnsi="Plus Jakarta Sans"/>
                <w:b w:val="0"/>
                <w:bCs w:val="0"/>
                <w:sz w:val="20"/>
                <w:szCs w:val="20"/>
              </w:rPr>
              <w:t xml:space="preserve"> services, and partner organisations. It plays a key role in crisis communications, public engagement, and reputation management, ensuring the Authority is well-positioned to respond to both opportunities and challenges in a dynamic public service environment.</w:t>
            </w:r>
            <w:r w:rsidR="0057586B" w:rsidRPr="0005389E">
              <w:rPr>
                <w:rFonts w:ascii="Plus Jakarta Sans" w:hAnsi="Plus Jakarta Sans"/>
                <w:b w:val="0"/>
                <w:bCs w:val="0"/>
                <w:sz w:val="20"/>
                <w:szCs w:val="20"/>
              </w:rPr>
              <w:t xml:space="preserve"> You are responsible for, along with </w:t>
            </w:r>
            <w:r w:rsidR="00AF0A17" w:rsidRPr="0005389E">
              <w:rPr>
                <w:rFonts w:ascii="Plus Jakarta Sans" w:hAnsi="Plus Jakarta Sans"/>
                <w:b w:val="0"/>
                <w:bCs w:val="0"/>
                <w:sz w:val="20"/>
                <w:szCs w:val="20"/>
              </w:rPr>
              <w:t xml:space="preserve">the </w:t>
            </w:r>
            <w:r w:rsidR="0057586B" w:rsidRPr="0005389E">
              <w:rPr>
                <w:rFonts w:ascii="Plus Jakarta Sans" w:hAnsi="Plus Jakarta Sans"/>
                <w:b w:val="0"/>
                <w:bCs w:val="0"/>
                <w:sz w:val="20"/>
                <w:szCs w:val="20"/>
              </w:rPr>
              <w:t xml:space="preserve">Combined </w:t>
            </w:r>
            <w:r w:rsidR="00AF0A17" w:rsidRPr="0005389E">
              <w:rPr>
                <w:rFonts w:ascii="Plus Jakarta Sans" w:hAnsi="Plus Jakarta Sans"/>
                <w:b w:val="0"/>
                <w:bCs w:val="0"/>
                <w:sz w:val="20"/>
                <w:szCs w:val="20"/>
              </w:rPr>
              <w:t>Authority Leadership Team (CALT)</w:t>
            </w:r>
            <w:r w:rsidR="0057586B" w:rsidRPr="0005389E">
              <w:rPr>
                <w:rFonts w:ascii="Plus Jakarta Sans" w:hAnsi="Plus Jakarta Sans"/>
                <w:b w:val="0"/>
                <w:bCs w:val="0"/>
                <w:sz w:val="20"/>
                <w:szCs w:val="20"/>
              </w:rPr>
              <w:t xml:space="preserve"> and senior colleagues, guarding the reputation of the </w:t>
            </w:r>
            <w:r w:rsidR="00AF0A17" w:rsidRPr="0005389E">
              <w:rPr>
                <w:rFonts w:ascii="Plus Jakarta Sans" w:hAnsi="Plus Jakarta Sans"/>
                <w:b w:val="0"/>
                <w:bCs w:val="0"/>
                <w:sz w:val="20"/>
                <w:szCs w:val="20"/>
              </w:rPr>
              <w:t>Combined Authority</w:t>
            </w:r>
            <w:r w:rsidR="0057586B" w:rsidRPr="0005389E">
              <w:rPr>
                <w:rFonts w:ascii="Plus Jakarta Sans" w:hAnsi="Plus Jakarta Sans"/>
                <w:b w:val="0"/>
                <w:bCs w:val="0"/>
                <w:sz w:val="20"/>
                <w:szCs w:val="20"/>
              </w:rPr>
              <w:t xml:space="preserve">, meeting statutory requirements and monitoring communication and engagement activity across the </w:t>
            </w:r>
            <w:r w:rsidR="00AF0A17" w:rsidRPr="0005389E">
              <w:rPr>
                <w:rFonts w:ascii="Plus Jakarta Sans" w:hAnsi="Plus Jakarta Sans"/>
                <w:b w:val="0"/>
                <w:bCs w:val="0"/>
                <w:sz w:val="20"/>
                <w:szCs w:val="20"/>
              </w:rPr>
              <w:t>Authority</w:t>
            </w:r>
            <w:r w:rsidR="0057586B" w:rsidRPr="0005389E">
              <w:rPr>
                <w:rFonts w:ascii="Plus Jakarta Sans" w:hAnsi="Plus Jakarta Sans"/>
                <w:b w:val="0"/>
                <w:bCs w:val="0"/>
                <w:sz w:val="20"/>
                <w:szCs w:val="20"/>
              </w:rPr>
              <w:t xml:space="preserve">. </w:t>
            </w:r>
          </w:p>
          <w:p w14:paraId="7A2D8505" w14:textId="7870B50E" w:rsidR="00397D30" w:rsidRPr="0005389E" w:rsidRDefault="00397D30" w:rsidP="00397D30">
            <w:pPr>
              <w:rPr>
                <w:rFonts w:ascii="Plus Jakarta Sans" w:hAnsi="Plus Jakarta Sans"/>
                <w:b w:val="0"/>
                <w:bCs w:val="0"/>
                <w:sz w:val="20"/>
                <w:szCs w:val="20"/>
              </w:rPr>
            </w:pPr>
            <w:r w:rsidRPr="0005389E">
              <w:rPr>
                <w:rFonts w:ascii="Plus Jakarta Sans" w:hAnsi="Plus Jakarta Sans"/>
                <w:b w:val="0"/>
                <w:bCs w:val="0"/>
                <w:sz w:val="20"/>
                <w:szCs w:val="20"/>
              </w:rPr>
              <w:t>You will report to the Director of Legal and Governance and form part of the Management Team.  It is expected that you will also work directly with the Chief Executive</w:t>
            </w:r>
            <w:r w:rsidR="005E2EDA" w:rsidRPr="0005389E">
              <w:rPr>
                <w:rFonts w:ascii="Plus Jakarta Sans" w:hAnsi="Plus Jakarta Sans"/>
                <w:b w:val="0"/>
                <w:bCs w:val="0"/>
                <w:sz w:val="20"/>
                <w:szCs w:val="20"/>
              </w:rPr>
              <w:t>, the Mayor</w:t>
            </w:r>
            <w:r w:rsidRPr="0005389E">
              <w:rPr>
                <w:rFonts w:ascii="Plus Jakarta Sans" w:hAnsi="Plus Jakarta Sans"/>
                <w:b w:val="0"/>
                <w:bCs w:val="0"/>
                <w:sz w:val="20"/>
                <w:szCs w:val="20"/>
              </w:rPr>
              <w:t xml:space="preserve"> and members of the Combined Authority Leadership Team </w:t>
            </w:r>
            <w:proofErr w:type="gramStart"/>
            <w:r w:rsidRPr="0005389E">
              <w:rPr>
                <w:rFonts w:ascii="Plus Jakarta Sans" w:hAnsi="Plus Jakarta Sans"/>
                <w:b w:val="0"/>
                <w:bCs w:val="0"/>
                <w:sz w:val="20"/>
                <w:szCs w:val="20"/>
              </w:rPr>
              <w:t>on a daily basis</w:t>
            </w:r>
            <w:proofErr w:type="gramEnd"/>
            <w:r w:rsidRPr="0005389E">
              <w:rPr>
                <w:rFonts w:ascii="Plus Jakarta Sans" w:hAnsi="Plus Jakarta Sans"/>
                <w:b w:val="0"/>
                <w:bCs w:val="0"/>
                <w:sz w:val="20"/>
                <w:szCs w:val="20"/>
              </w:rPr>
              <w:t xml:space="preserve">.  </w:t>
            </w:r>
            <w:r w:rsidR="00727F1E" w:rsidRPr="0005389E">
              <w:rPr>
                <w:rFonts w:ascii="Plus Jakarta Sans" w:hAnsi="Plus Jakarta Sans"/>
                <w:b w:val="0"/>
                <w:bCs w:val="0"/>
                <w:sz w:val="20"/>
                <w:szCs w:val="20"/>
              </w:rPr>
              <w:t>You will lead the communications team within provid</w:t>
            </w:r>
            <w:r w:rsidR="531DB050" w:rsidRPr="0005389E">
              <w:rPr>
                <w:rFonts w:ascii="Plus Jakarta Sans" w:hAnsi="Plus Jakarta Sans"/>
                <w:b w:val="0"/>
                <w:bCs w:val="0"/>
                <w:sz w:val="20"/>
                <w:szCs w:val="20"/>
              </w:rPr>
              <w:t>ing</w:t>
            </w:r>
            <w:r w:rsidR="00727F1E" w:rsidRPr="0005389E">
              <w:rPr>
                <w:rFonts w:ascii="Plus Jakarta Sans" w:hAnsi="Plus Jakarta Sans"/>
                <w:b w:val="0"/>
                <w:bCs w:val="0"/>
                <w:sz w:val="20"/>
                <w:szCs w:val="20"/>
              </w:rPr>
              <w:t xml:space="preserve"> a communications service on behalf of the Combined Authority</w:t>
            </w:r>
            <w:r w:rsidR="222B052C" w:rsidRPr="0005389E">
              <w:rPr>
                <w:rFonts w:ascii="Plus Jakarta Sans" w:hAnsi="Plus Jakarta Sans"/>
                <w:b w:val="0"/>
                <w:bCs w:val="0"/>
                <w:sz w:val="20"/>
                <w:szCs w:val="20"/>
              </w:rPr>
              <w:t xml:space="preserve"> which</w:t>
            </w:r>
            <w:r w:rsidR="00727F1E" w:rsidRPr="0005389E">
              <w:rPr>
                <w:rFonts w:ascii="Plus Jakarta Sans" w:hAnsi="Plus Jakarta Sans"/>
                <w:b w:val="0"/>
                <w:bCs w:val="0"/>
                <w:sz w:val="20"/>
                <w:szCs w:val="20"/>
              </w:rPr>
              <w:t xml:space="preserve"> covers media liaison, internal and external communications</w:t>
            </w:r>
            <w:r w:rsidR="00727F1E" w:rsidRPr="2DE2FEC4">
              <w:rPr>
                <w:rFonts w:ascii="Plus Jakarta Sans" w:hAnsi="Plus Jakarta Sans"/>
                <w:sz w:val="20"/>
                <w:szCs w:val="20"/>
              </w:rPr>
              <w:t xml:space="preserve">, </w:t>
            </w:r>
            <w:r w:rsidR="00597D1B" w:rsidRPr="009156E9">
              <w:rPr>
                <w:rFonts w:ascii="Plus Jakarta Sans" w:hAnsi="Plus Jakarta Sans"/>
                <w:b w:val="0"/>
                <w:bCs w:val="0"/>
                <w:sz w:val="20"/>
                <w:szCs w:val="20"/>
              </w:rPr>
              <w:t>campaign planning,</w:t>
            </w:r>
            <w:r w:rsidR="00597D1B">
              <w:rPr>
                <w:rFonts w:ascii="Plus Jakarta Sans" w:hAnsi="Plus Jakarta Sans"/>
                <w:sz w:val="20"/>
                <w:szCs w:val="20"/>
              </w:rPr>
              <w:t xml:space="preserve"> </w:t>
            </w:r>
            <w:r w:rsidR="00727F1E" w:rsidRPr="0005389E">
              <w:rPr>
                <w:rFonts w:ascii="Plus Jakarta Sans" w:hAnsi="Plus Jakarta Sans"/>
                <w:b w:val="0"/>
                <w:bCs w:val="0"/>
                <w:sz w:val="20"/>
                <w:szCs w:val="20"/>
              </w:rPr>
              <w:t>marketing, design, publications and branding, social media, digital communications</w:t>
            </w:r>
            <w:r w:rsidR="00A914CD" w:rsidRPr="0005389E">
              <w:rPr>
                <w:rFonts w:ascii="Plus Jakarta Sans" w:hAnsi="Plus Jakarta Sans"/>
                <w:b w:val="0"/>
                <w:bCs w:val="0"/>
                <w:sz w:val="20"/>
                <w:szCs w:val="20"/>
              </w:rPr>
              <w:t>.</w:t>
            </w:r>
          </w:p>
          <w:p w14:paraId="13B3B4FC" w14:textId="54566892" w:rsidR="00387A3D" w:rsidRPr="0005389E" w:rsidRDefault="00387A3D" w:rsidP="00387A3D">
            <w:pPr>
              <w:rPr>
                <w:rFonts w:ascii="Plus Jakarta Sans" w:hAnsi="Plus Jakarta Sans"/>
                <w:b w:val="0"/>
                <w:bCs w:val="0"/>
                <w:sz w:val="20"/>
                <w:szCs w:val="20"/>
              </w:rPr>
            </w:pPr>
            <w:r w:rsidRPr="0005389E">
              <w:rPr>
                <w:rFonts w:ascii="Plus Jakarta Sans" w:hAnsi="Plus Jakarta Sans"/>
                <w:b w:val="0"/>
                <w:bCs w:val="0"/>
                <w:sz w:val="20"/>
                <w:szCs w:val="20"/>
              </w:rPr>
              <w:t>As the Assistant Director you are the corporate expert and will lead on communications and media relations delivering the C</w:t>
            </w:r>
            <w:r w:rsidR="00D15791" w:rsidRPr="0005389E">
              <w:rPr>
                <w:rFonts w:ascii="Plus Jakarta Sans" w:hAnsi="Plus Jakarta Sans"/>
                <w:b w:val="0"/>
                <w:bCs w:val="0"/>
                <w:sz w:val="20"/>
                <w:szCs w:val="20"/>
              </w:rPr>
              <w:t>ombined Authorities</w:t>
            </w:r>
            <w:r w:rsidRPr="0005389E">
              <w:rPr>
                <w:rFonts w:ascii="Plus Jakarta Sans" w:hAnsi="Plus Jakarta Sans"/>
                <w:b w:val="0"/>
                <w:bCs w:val="0"/>
                <w:sz w:val="20"/>
                <w:szCs w:val="20"/>
              </w:rPr>
              <w:t xml:space="preserve"> high performing and innovative Communications </w:t>
            </w:r>
            <w:r w:rsidR="00EF1F74" w:rsidRPr="0005389E">
              <w:rPr>
                <w:rFonts w:ascii="Plus Jakarta Sans" w:hAnsi="Plus Jakarta Sans"/>
                <w:b w:val="0"/>
                <w:bCs w:val="0"/>
                <w:sz w:val="20"/>
                <w:szCs w:val="20"/>
              </w:rPr>
              <w:t>S</w:t>
            </w:r>
            <w:r w:rsidRPr="0005389E">
              <w:rPr>
                <w:rFonts w:ascii="Plus Jakarta Sans" w:hAnsi="Plus Jakarta Sans"/>
                <w:b w:val="0"/>
                <w:bCs w:val="0"/>
                <w:sz w:val="20"/>
                <w:szCs w:val="20"/>
              </w:rPr>
              <w:t>ervice</w:t>
            </w:r>
            <w:r w:rsidR="00D51443" w:rsidRPr="0005389E">
              <w:rPr>
                <w:rFonts w:ascii="Plus Jakarta Sans" w:hAnsi="Plus Jakarta Sans"/>
                <w:b w:val="0"/>
                <w:bCs w:val="0"/>
                <w:sz w:val="20"/>
                <w:szCs w:val="20"/>
              </w:rPr>
              <w:t xml:space="preserve">, </w:t>
            </w:r>
            <w:r w:rsidRPr="0005389E">
              <w:rPr>
                <w:rFonts w:ascii="Plus Jakarta Sans" w:hAnsi="Plus Jakarta Sans"/>
                <w:b w:val="0"/>
                <w:bCs w:val="0"/>
                <w:sz w:val="20"/>
                <w:szCs w:val="20"/>
              </w:rPr>
              <w:t xml:space="preserve">supporting the delivery of the </w:t>
            </w:r>
            <w:r w:rsidR="00EE3940" w:rsidRPr="0005389E">
              <w:rPr>
                <w:rFonts w:ascii="Plus Jakarta Sans" w:hAnsi="Plus Jakarta Sans"/>
                <w:b w:val="0"/>
                <w:bCs w:val="0"/>
                <w:sz w:val="20"/>
                <w:szCs w:val="20"/>
              </w:rPr>
              <w:t xml:space="preserve">Authorities </w:t>
            </w:r>
            <w:r w:rsidRPr="0005389E">
              <w:rPr>
                <w:rFonts w:ascii="Plus Jakarta Sans" w:hAnsi="Plus Jakarta Sans"/>
                <w:b w:val="0"/>
                <w:bCs w:val="0"/>
                <w:sz w:val="20"/>
                <w:szCs w:val="20"/>
              </w:rPr>
              <w:t>vision and priorities</w:t>
            </w:r>
            <w:r w:rsidR="0023141C" w:rsidRPr="0005389E">
              <w:rPr>
                <w:rFonts w:ascii="Plus Jakarta Sans" w:hAnsi="Plus Jakarta Sans"/>
                <w:b w:val="0"/>
                <w:bCs w:val="0"/>
                <w:sz w:val="20"/>
                <w:szCs w:val="20"/>
              </w:rPr>
              <w:t xml:space="preserve">, </w:t>
            </w:r>
            <w:r w:rsidR="00576FEB" w:rsidRPr="0005389E">
              <w:rPr>
                <w:rFonts w:ascii="Plus Jakarta Sans" w:hAnsi="Plus Jakarta Sans"/>
                <w:b w:val="0"/>
                <w:bCs w:val="0"/>
                <w:sz w:val="20"/>
                <w:szCs w:val="20"/>
              </w:rPr>
              <w:t xml:space="preserve">whilst building </w:t>
            </w:r>
            <w:r w:rsidR="005F24D8" w:rsidRPr="0005389E">
              <w:rPr>
                <w:rFonts w:ascii="Plus Jakarta Sans" w:hAnsi="Plus Jakarta Sans"/>
                <w:b w:val="0"/>
                <w:bCs w:val="0"/>
                <w:sz w:val="20"/>
                <w:szCs w:val="20"/>
              </w:rPr>
              <w:t>public trust.</w:t>
            </w:r>
            <w:r w:rsidR="005E2EDA" w:rsidRPr="0005389E">
              <w:rPr>
                <w:rFonts w:ascii="Plus Jakarta Sans" w:hAnsi="Plus Jakarta Sans"/>
                <w:b w:val="0"/>
                <w:bCs w:val="0"/>
                <w:sz w:val="20"/>
                <w:szCs w:val="20"/>
              </w:rPr>
              <w:t xml:space="preserve"> </w:t>
            </w:r>
            <w:r w:rsidRPr="0005389E">
              <w:rPr>
                <w:rFonts w:ascii="Plus Jakarta Sans" w:hAnsi="Plus Jakarta Sans"/>
                <w:b w:val="0"/>
                <w:bCs w:val="0"/>
                <w:sz w:val="20"/>
                <w:szCs w:val="20"/>
              </w:rPr>
              <w:t>You will form and build on strong and collaborative partnerships across the region, particularly with health, police, other emergencies services, and neighbouring local authorities</w:t>
            </w:r>
            <w:r w:rsidR="005F24D8" w:rsidRPr="0005389E">
              <w:rPr>
                <w:rFonts w:ascii="Plus Jakarta Sans" w:hAnsi="Plus Jakarta Sans"/>
                <w:b w:val="0"/>
                <w:bCs w:val="0"/>
                <w:sz w:val="20"/>
                <w:szCs w:val="20"/>
              </w:rPr>
              <w:t>.</w:t>
            </w:r>
          </w:p>
          <w:p w14:paraId="5CD4BF18" w14:textId="3F19C3CE" w:rsidR="00455F74" w:rsidRPr="00C85C36" w:rsidRDefault="00AC0D42" w:rsidP="00F7180F">
            <w:pPr>
              <w:rPr>
                <w:rFonts w:ascii="Plus Jakarta Sans" w:hAnsi="Plus Jakarta Sans"/>
                <w:b w:val="0"/>
                <w:bCs w:val="0"/>
                <w:color w:val="000000" w:themeColor="text1"/>
                <w:sz w:val="20"/>
                <w:szCs w:val="20"/>
              </w:rPr>
            </w:pPr>
            <w:r w:rsidRPr="00C85C36">
              <w:rPr>
                <w:rFonts w:ascii="Plus Jakarta Sans" w:hAnsi="Plus Jakarta Sans"/>
                <w:b w:val="0"/>
                <w:bCs w:val="0"/>
                <w:color w:val="000000" w:themeColor="text1"/>
                <w:sz w:val="20"/>
                <w:szCs w:val="20"/>
              </w:rPr>
              <w:t xml:space="preserve">Acting as a trusted advisor to the Chief Executive, Mayor and senior leadership team, on communications and media strategy, you will navigate complex political landscapes and manage sensitive reputational issues with discretion, clarity, and strategic foresight. Ensuring risks are managed, opportunities are maximised and ensure our communications are impactful, inclusive, evidence-led, and aligned to our corporate and Mayoral priorities. </w:t>
            </w:r>
          </w:p>
          <w:p w14:paraId="19A66DB8" w14:textId="684053DA" w:rsidR="00EC0549" w:rsidRDefault="5DDFE1F3" w:rsidP="00F7180F">
            <w:pPr>
              <w:rPr>
                <w:rFonts w:ascii="Plus Jakarta Sans" w:hAnsi="Plus Jakarta Sans"/>
                <w:sz w:val="20"/>
                <w:szCs w:val="20"/>
              </w:rPr>
            </w:pPr>
            <w:r w:rsidRPr="3F2BD70E">
              <w:rPr>
                <w:rFonts w:ascii="Plus Jakarta Sans" w:hAnsi="Plus Jakarta Sans"/>
                <w:b w:val="0"/>
                <w:bCs w:val="0"/>
                <w:sz w:val="20"/>
                <w:szCs w:val="20"/>
              </w:rPr>
              <w:t>The post holder will be politically astute, discreet and</w:t>
            </w:r>
            <w:r w:rsidR="5A6D9A4D" w:rsidRPr="3F2BD70E">
              <w:rPr>
                <w:rFonts w:ascii="Plus Jakarta Sans" w:hAnsi="Plus Jakarta Sans"/>
                <w:b w:val="0"/>
                <w:bCs w:val="0"/>
                <w:sz w:val="20"/>
                <w:szCs w:val="20"/>
              </w:rPr>
              <w:t xml:space="preserve"> a</w:t>
            </w:r>
            <w:r w:rsidRPr="3F2BD70E">
              <w:rPr>
                <w:rFonts w:ascii="Plus Jakarta Sans" w:hAnsi="Plus Jakarta Sans"/>
                <w:b w:val="0"/>
                <w:bCs w:val="0"/>
                <w:sz w:val="20"/>
                <w:szCs w:val="20"/>
              </w:rPr>
              <w:t xml:space="preserve"> dependable partner to the</w:t>
            </w:r>
            <w:r w:rsidR="5268E44C" w:rsidRPr="3F2BD70E">
              <w:rPr>
                <w:rFonts w:ascii="Plus Jakarta Sans" w:hAnsi="Plus Jakarta Sans"/>
                <w:b w:val="0"/>
                <w:bCs w:val="0"/>
                <w:sz w:val="20"/>
                <w:szCs w:val="20"/>
              </w:rPr>
              <w:t xml:space="preserve"> Chief Executive,</w:t>
            </w:r>
            <w:r w:rsidRPr="3F2BD70E">
              <w:rPr>
                <w:rFonts w:ascii="Plus Jakarta Sans" w:hAnsi="Plus Jakarta Sans"/>
                <w:b w:val="0"/>
                <w:bCs w:val="0"/>
                <w:sz w:val="20"/>
                <w:szCs w:val="20"/>
              </w:rPr>
              <w:t xml:space="preserve"> Mayor, and senior leadership</w:t>
            </w:r>
            <w:r w:rsidR="125031A9" w:rsidRPr="3F2BD70E">
              <w:rPr>
                <w:rFonts w:ascii="Plus Jakarta Sans" w:hAnsi="Plus Jakarta Sans"/>
                <w:b w:val="0"/>
                <w:bCs w:val="0"/>
                <w:sz w:val="20"/>
                <w:szCs w:val="20"/>
              </w:rPr>
              <w:t xml:space="preserve"> team</w:t>
            </w:r>
            <w:r w:rsidRPr="3F2BD70E">
              <w:rPr>
                <w:rFonts w:ascii="Plus Jakarta Sans" w:hAnsi="Plus Jakarta Sans"/>
                <w:b w:val="0"/>
                <w:bCs w:val="0"/>
                <w:sz w:val="20"/>
                <w:szCs w:val="20"/>
              </w:rPr>
              <w:t xml:space="preserve">, providing clear counsel on reputation, media strategy and high-risk or sensitive matters. With the ability to build trust and alignment across political, organisational and external boundaries — influencing nationally while fostering internal connection and shared ownership of the narrative. </w:t>
            </w:r>
            <w:r w:rsidR="6AE1925C" w:rsidRPr="3F2BD70E">
              <w:rPr>
                <w:rFonts w:ascii="Plus Jakarta Sans" w:hAnsi="Plus Jakarta Sans"/>
                <w:b w:val="0"/>
                <w:bCs w:val="0"/>
                <w:sz w:val="20"/>
                <w:szCs w:val="20"/>
              </w:rPr>
              <w:t>Provid</w:t>
            </w:r>
            <w:r w:rsidR="12DFE57A" w:rsidRPr="3F2BD70E">
              <w:rPr>
                <w:rFonts w:ascii="Plus Jakarta Sans" w:hAnsi="Plus Jakarta Sans"/>
                <w:b w:val="0"/>
                <w:bCs w:val="0"/>
                <w:sz w:val="20"/>
                <w:szCs w:val="20"/>
              </w:rPr>
              <w:t>ing</w:t>
            </w:r>
            <w:r w:rsidR="6AE1925C" w:rsidRPr="3F2BD70E">
              <w:rPr>
                <w:rFonts w:ascii="Plus Jakarta Sans" w:hAnsi="Plus Jakarta Sans"/>
                <w:b w:val="0"/>
                <w:bCs w:val="0"/>
                <w:sz w:val="20"/>
                <w:szCs w:val="20"/>
              </w:rPr>
              <w:t xml:space="preserve"> strategic, effective and highly visible leadership to the communications team and professional communications leadership for communications across the organisation.</w:t>
            </w:r>
          </w:p>
          <w:p w14:paraId="47E8A0B6" w14:textId="66906C08" w:rsidR="00F546D2" w:rsidRPr="004048C7" w:rsidRDefault="065D0E46" w:rsidP="00F546D2">
            <w:pPr>
              <w:rPr>
                <w:rFonts w:ascii="Plus Jakarta Sans" w:hAnsi="Plus Jakarta Sans"/>
                <w:b w:val="0"/>
                <w:bCs w:val="0"/>
                <w:sz w:val="20"/>
                <w:szCs w:val="20"/>
              </w:rPr>
            </w:pPr>
            <w:r w:rsidRPr="3F2BD70E">
              <w:rPr>
                <w:rFonts w:ascii="Plus Jakarta Sans" w:hAnsi="Plus Jakarta Sans"/>
                <w:b w:val="0"/>
                <w:bCs w:val="0"/>
                <w:sz w:val="20"/>
                <w:szCs w:val="20"/>
              </w:rPr>
              <w:t xml:space="preserve">The postholder will </w:t>
            </w:r>
            <w:r w:rsidR="79153DB8" w:rsidRPr="3F2BD70E">
              <w:rPr>
                <w:rFonts w:ascii="Plus Jakarta Sans" w:hAnsi="Plus Jakarta Sans"/>
                <w:b w:val="0"/>
                <w:bCs w:val="0"/>
                <w:sz w:val="20"/>
                <w:szCs w:val="20"/>
              </w:rPr>
              <w:t>be accountable</w:t>
            </w:r>
            <w:r w:rsidR="3849C1C2" w:rsidRPr="3F2BD70E">
              <w:rPr>
                <w:rFonts w:ascii="Plus Jakarta Sans" w:hAnsi="Plus Jakarta Sans"/>
                <w:b w:val="0"/>
                <w:bCs w:val="0"/>
                <w:sz w:val="20"/>
                <w:szCs w:val="20"/>
              </w:rPr>
              <w:t xml:space="preserve"> for the implementation of a regional and national media relations strategy ensuring a modern, digital-first, approach to the use of both traditional and social media channels to influence key stakeholders.</w:t>
            </w:r>
            <w:r w:rsidR="7FD4BF2B" w:rsidRPr="3F2BD70E">
              <w:rPr>
                <w:rFonts w:ascii="Plus Jakarta Sans" w:hAnsi="Plus Jakarta Sans"/>
                <w:b w:val="0"/>
                <w:bCs w:val="0"/>
                <w:sz w:val="20"/>
                <w:szCs w:val="20"/>
              </w:rPr>
              <w:t xml:space="preserve"> </w:t>
            </w:r>
          </w:p>
          <w:p w14:paraId="14D96B9E" w14:textId="479D7696" w:rsidR="00C91704" w:rsidRDefault="00DF0C14" w:rsidP="00F7180F">
            <w:pPr>
              <w:rPr>
                <w:rFonts w:ascii="Plus Jakarta Sans" w:hAnsi="Plus Jakarta Sans"/>
                <w:i/>
                <w:iCs/>
                <w:sz w:val="20"/>
                <w:szCs w:val="20"/>
              </w:rPr>
            </w:pPr>
            <w:r w:rsidRPr="00CC16E8">
              <w:rPr>
                <w:rFonts w:ascii="Plus Jakarta Sans" w:hAnsi="Plus Jakarta Sans"/>
                <w:b w:val="0"/>
                <w:i/>
                <w:iCs/>
                <w:sz w:val="20"/>
                <w:szCs w:val="20"/>
              </w:rPr>
              <w:t>T</w:t>
            </w:r>
            <w:r w:rsidRPr="00CC16E8">
              <w:rPr>
                <w:rFonts w:ascii="Plus Jakarta Sans" w:hAnsi="Plus Jakarta Sans"/>
                <w:b w:val="0"/>
                <w:bCs w:val="0"/>
                <w:i/>
                <w:iCs/>
                <w:sz w:val="20"/>
                <w:szCs w:val="20"/>
              </w:rPr>
              <w:t>his post is politically restricted under the Local Government and Housing Act 1989, and the post holder may not have any active political role either in or outside of work.</w:t>
            </w:r>
          </w:p>
          <w:p w14:paraId="6956E396" w14:textId="1896CC1E" w:rsidR="00200B05" w:rsidRPr="00CC16E8" w:rsidRDefault="00F33AC5" w:rsidP="2DE2FEC4">
            <w:pPr>
              <w:rPr>
                <w:rFonts w:ascii="Plus Jakarta Sans" w:hAnsi="Plus Jakarta Sans"/>
                <w:b w:val="0"/>
                <w:bCs w:val="0"/>
                <w:i/>
                <w:iCs/>
                <w:sz w:val="20"/>
                <w:szCs w:val="20"/>
              </w:rPr>
            </w:pPr>
            <w:r w:rsidRPr="2DE2FEC4">
              <w:rPr>
                <w:rFonts w:ascii="Plus Jakarta Sans" w:hAnsi="Plus Jakarta Sans"/>
                <w:b w:val="0"/>
                <w:bCs w:val="0"/>
                <w:i/>
                <w:iCs/>
                <w:sz w:val="20"/>
                <w:szCs w:val="20"/>
              </w:rPr>
              <w:t>The postholder will be working in a public office with an expectation to uphold the highest standards of personal integrity and conduct, abiding by the Nolan Principles of Standards in Public Life.</w:t>
            </w:r>
          </w:p>
        </w:tc>
      </w:tr>
    </w:tbl>
    <w:p w14:paraId="05966CEE" w14:textId="7C554A1C" w:rsidR="00212C81" w:rsidRPr="00DB6BC1" w:rsidRDefault="00B71CA1" w:rsidP="00212C81">
      <w:pPr>
        <w:rPr>
          <w:rFonts w:ascii="Plus Jakarta Sans" w:hAnsi="Plus Jakarta Sans"/>
        </w:rPr>
      </w:pPr>
      <w:r w:rsidRPr="00DB6BC1">
        <w:rPr>
          <w:rFonts w:ascii="Plus Jakarta Sans" w:hAnsi="Plus Jakarta Sans"/>
          <w:noProof/>
          <w:sz w:val="20"/>
          <w:szCs w:val="20"/>
          <w:lang w:eastAsia="en-GB"/>
        </w:rPr>
        <w:drawing>
          <wp:anchor distT="0" distB="0" distL="114300" distR="114300" simplePos="0" relativeHeight="251658240" behindDoc="0" locked="0" layoutInCell="1" allowOverlap="1" wp14:anchorId="4E5F0546" wp14:editId="1320EC25">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DB6BC1" w14:paraId="2C92D2F1" w14:textId="77777777" w:rsidTr="000A0A91">
        <w:trPr>
          <w:cantSplit/>
          <w:trHeight w:val="397"/>
        </w:trPr>
        <w:tc>
          <w:tcPr>
            <w:tcW w:w="10490"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DB6BC1" w:rsidRDefault="00212C81" w:rsidP="00845AB2">
            <w:pPr>
              <w:spacing w:after="100" w:afterAutospacing="1"/>
              <w:rPr>
                <w:rFonts w:ascii="Plus Jakarta Sans" w:hAnsi="Plus Jakarta Sans"/>
                <w:bCs/>
                <w:color w:val="44546A" w:themeColor="text2"/>
                <w:sz w:val="24"/>
                <w:szCs w:val="24"/>
              </w:rPr>
            </w:pPr>
            <w:r w:rsidRPr="00DB6BC1">
              <w:rPr>
                <w:rFonts w:ascii="Plus Jakarta Sans" w:hAnsi="Plus Jakarta Sans"/>
                <w:bCs/>
                <w:color w:val="FFFFFF" w:themeColor="background1"/>
                <w:sz w:val="32"/>
                <w:szCs w:val="32"/>
              </w:rPr>
              <w:t>Structure</w:t>
            </w:r>
          </w:p>
        </w:tc>
      </w:tr>
    </w:tbl>
    <w:p w14:paraId="17B32E36" w14:textId="268EBBFF" w:rsidR="00212C81" w:rsidRPr="00DB6BC1" w:rsidRDefault="00212C81" w:rsidP="00212C81">
      <w:pPr>
        <w:rPr>
          <w:rFonts w:ascii="Plus Jakarta Sans" w:hAnsi="Plus Jakarta Sans"/>
        </w:rPr>
      </w:pP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DB6BC1" w14:paraId="620A0688" w14:textId="77777777" w:rsidTr="002871DB">
        <w:trPr>
          <w:cantSplit/>
          <w:trHeight w:val="397"/>
        </w:trPr>
        <w:tc>
          <w:tcPr>
            <w:tcW w:w="2559" w:type="dxa"/>
            <w:vAlign w:val="center"/>
          </w:tcPr>
          <w:p w14:paraId="20DF6EA6" w14:textId="77777777" w:rsidR="00212C81" w:rsidRPr="00DB6BC1" w:rsidRDefault="00212C81" w:rsidP="002871DB">
            <w:pPr>
              <w:rPr>
                <w:rFonts w:ascii="Plus Jakarta Sans" w:hAnsi="Plus Jakarta Sans"/>
                <w:b/>
                <w:sz w:val="24"/>
                <w:szCs w:val="24"/>
              </w:rPr>
            </w:pPr>
          </w:p>
        </w:tc>
        <w:tc>
          <w:tcPr>
            <w:tcW w:w="7931" w:type="dxa"/>
            <w:vAlign w:val="center"/>
          </w:tcPr>
          <w:p w14:paraId="36A48EE0" w14:textId="77777777" w:rsidR="00DB4097" w:rsidRPr="00DB6BC1" w:rsidRDefault="00DB4097" w:rsidP="002871DB">
            <w:pPr>
              <w:rPr>
                <w:rFonts w:ascii="Plus Jakarta Sans" w:hAnsi="Plus Jakarta Sans"/>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DB6BC1" w14:paraId="414E2488" w14:textId="77777777" w:rsidTr="4EBA068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DB6BC1" w:rsidRDefault="00845AB2" w:rsidP="00845AB2">
            <w:pPr>
              <w:rPr>
                <w:rFonts w:ascii="Plus Jakarta Sans" w:hAnsi="Plus Jakarta Sans"/>
                <w:b w:val="0"/>
                <w:bCs w:val="0"/>
              </w:rPr>
            </w:pPr>
            <w:r w:rsidRPr="00DB6BC1">
              <w:rPr>
                <w:rFonts w:ascii="Plus Jakarta Sans" w:hAnsi="Plus Jakarta Sans"/>
                <w:b w:val="0"/>
                <w:bCs w:val="0"/>
                <w:sz w:val="32"/>
                <w:szCs w:val="32"/>
              </w:rPr>
              <w:t>Job Description</w:t>
            </w:r>
          </w:p>
        </w:tc>
      </w:tr>
      <w:tr w:rsidR="00845AB2" w:rsidRPr="00DB6BC1" w14:paraId="0FD17813" w14:textId="77777777" w:rsidTr="4EBA06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shd w:val="clear" w:color="auto" w:fill="008577"/>
            <w:vAlign w:val="center"/>
          </w:tcPr>
          <w:p w14:paraId="35A98379" w14:textId="77777777" w:rsidR="00845AB2" w:rsidRPr="00DB6BC1" w:rsidRDefault="00845AB2" w:rsidP="00845AB2">
            <w:pPr>
              <w:rPr>
                <w:rFonts w:ascii="Plus Jakarta Sans" w:hAnsi="Plus Jakarta Sans"/>
                <w:color w:val="FFFFFF" w:themeColor="background1"/>
                <w:sz w:val="24"/>
                <w:szCs w:val="24"/>
              </w:rPr>
            </w:pPr>
            <w:r w:rsidRPr="00DB6BC1">
              <w:rPr>
                <w:rFonts w:ascii="Plus Jakarta Sans" w:hAnsi="Plus Jakarta Sans"/>
                <w:color w:val="FFFFFF" w:themeColor="background1"/>
                <w:sz w:val="24"/>
                <w:szCs w:val="24"/>
              </w:rPr>
              <w:t>Job purpose</w:t>
            </w:r>
          </w:p>
        </w:tc>
        <w:tc>
          <w:tcPr>
            <w:tcW w:w="7447" w:type="dxa"/>
            <w:shd w:val="clear" w:color="auto" w:fill="008577"/>
            <w:vAlign w:val="center"/>
          </w:tcPr>
          <w:p w14:paraId="79DC0A42" w14:textId="417F9771" w:rsidR="00026AEE" w:rsidRDefault="00026AEE" w:rsidP="00EB6A49">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026AEE">
              <w:rPr>
                <w:rFonts w:ascii="Plus Jakarta Sans" w:hAnsi="Plus Jakarta Sans"/>
                <w:b/>
                <w:bCs/>
                <w:color w:val="FFFFFF" w:themeColor="background1"/>
              </w:rPr>
              <w:t>Lead, develop, and inspire a high-performing communications team.</w:t>
            </w:r>
          </w:p>
          <w:p w14:paraId="150EA4E6" w14:textId="593D8EFE" w:rsidR="003E57F0" w:rsidRDefault="003E57F0" w:rsidP="00EB6A49">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4EBA068B">
              <w:rPr>
                <w:rFonts w:ascii="Plus Jakarta Sans" w:hAnsi="Plus Jakarta Sans"/>
                <w:b/>
                <w:bCs/>
                <w:color w:val="FFFFFF" w:themeColor="background1"/>
              </w:rPr>
              <w:t>Lead the integration of communications across the Combined Authority, ensuring a joined-up approach to public messaging and emergency response.</w:t>
            </w:r>
          </w:p>
          <w:p w14:paraId="1B6C0F87" w14:textId="1988FE28" w:rsidR="00276B23" w:rsidRDefault="00276B23" w:rsidP="00276B23">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276B23">
              <w:rPr>
                <w:rFonts w:ascii="Plus Jakarta Sans" w:hAnsi="Plus Jakarta Sans"/>
                <w:b/>
                <w:bCs/>
                <w:color w:val="FFFFFF" w:themeColor="background1"/>
              </w:rPr>
              <w:t xml:space="preserve">Ensure effective internal communications that engage and inform staff across the </w:t>
            </w:r>
            <w:r w:rsidR="00197F73">
              <w:rPr>
                <w:rFonts w:ascii="Plus Jakarta Sans" w:hAnsi="Plus Jakarta Sans"/>
                <w:b/>
                <w:bCs/>
                <w:color w:val="FFFFFF" w:themeColor="background1"/>
              </w:rPr>
              <w:t xml:space="preserve">whole </w:t>
            </w:r>
            <w:r w:rsidRPr="00276B23">
              <w:rPr>
                <w:rFonts w:ascii="Plus Jakarta Sans" w:hAnsi="Plus Jakarta Sans"/>
                <w:b/>
                <w:bCs/>
                <w:color w:val="FFFFFF" w:themeColor="background1"/>
              </w:rPr>
              <w:t>organisation.</w:t>
            </w:r>
          </w:p>
          <w:p w14:paraId="17031931" w14:textId="21049EF4" w:rsidR="005D3A68" w:rsidRPr="009156E9" w:rsidRDefault="005D3A68" w:rsidP="009156E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9156E9">
              <w:rPr>
                <w:rFonts w:ascii="Plus Jakarta Sans" w:hAnsi="Plus Jakarta Sans"/>
                <w:b/>
                <w:bCs/>
                <w:color w:val="FFFFFF" w:themeColor="background1"/>
              </w:rPr>
              <w:t xml:space="preserve">Build strong, sustainable relations with the </w:t>
            </w:r>
            <w:r w:rsidR="009156E9" w:rsidRPr="009156E9">
              <w:rPr>
                <w:rFonts w:ascii="Plus Jakarta Sans" w:hAnsi="Plus Jakarta Sans"/>
                <w:b/>
                <w:bCs/>
                <w:color w:val="FFFFFF" w:themeColor="background1"/>
              </w:rPr>
              <w:t>Mayor’s</w:t>
            </w:r>
            <w:r w:rsidRPr="009156E9">
              <w:rPr>
                <w:rFonts w:ascii="Plus Jakarta Sans" w:hAnsi="Plus Jakarta Sans"/>
                <w:b/>
                <w:bCs/>
                <w:color w:val="FFFFFF" w:themeColor="background1"/>
              </w:rPr>
              <w:t xml:space="preserve"> Office </w:t>
            </w:r>
          </w:p>
          <w:p w14:paraId="5A5FC1E3" w14:textId="1B9C7D52" w:rsidR="00276B23" w:rsidRPr="00EB6A49" w:rsidRDefault="00276B23" w:rsidP="00276B23">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276B23">
              <w:rPr>
                <w:rFonts w:ascii="Plus Jakarta Sans" w:hAnsi="Plus Jakarta Sans"/>
                <w:b/>
                <w:bCs/>
                <w:color w:val="FFFFFF" w:themeColor="background1"/>
              </w:rPr>
              <w:t>Build strong relationships with local authorities, emergency services, government departments, and community stakeholders to support collaborative messaging and campaigns.</w:t>
            </w:r>
          </w:p>
          <w:p w14:paraId="43257A4B" w14:textId="24A22A4D" w:rsidR="00EB6A49" w:rsidRPr="00EB6A49" w:rsidRDefault="00EB6A49" w:rsidP="00EB6A49">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EB6A49">
              <w:rPr>
                <w:rFonts w:ascii="Plus Jakarta Sans" w:hAnsi="Plus Jakarta Sans"/>
                <w:b/>
                <w:bCs/>
                <w:color w:val="FFFFFF" w:themeColor="background1"/>
              </w:rPr>
              <w:t>Deliver</w:t>
            </w:r>
            <w:r w:rsidR="00CB6D40">
              <w:rPr>
                <w:rFonts w:ascii="Plus Jakarta Sans" w:hAnsi="Plus Jakarta Sans"/>
                <w:b/>
                <w:bCs/>
                <w:color w:val="FFFFFF" w:themeColor="background1"/>
              </w:rPr>
              <w:t xml:space="preserve"> </w:t>
            </w:r>
            <w:r w:rsidRPr="00EB6A49">
              <w:rPr>
                <w:rFonts w:ascii="Plus Jakarta Sans" w:hAnsi="Plus Jakarta Sans"/>
                <w:b/>
                <w:bCs/>
                <w:color w:val="FFFFFF" w:themeColor="background1"/>
              </w:rPr>
              <w:t>high-impact communications that are insight-led, inclusive, and designed to inform, inspire and change behaviour</w:t>
            </w:r>
          </w:p>
        </w:tc>
      </w:tr>
      <w:tr w:rsidR="00845AB2" w:rsidRPr="00DB6BC1" w14:paraId="3975EEF8" w14:textId="77777777" w:rsidTr="4EBA068B">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DB6BC1" w:rsidRDefault="00845AB2" w:rsidP="00845AB2">
            <w:pPr>
              <w:rPr>
                <w:rFonts w:ascii="Plus Jakarta Sans" w:hAnsi="Plus Jakarta Sans"/>
                <w:b w:val="0"/>
                <w:bCs w:val="0"/>
                <w:sz w:val="24"/>
                <w:szCs w:val="24"/>
              </w:rPr>
            </w:pPr>
            <w:r w:rsidRPr="00DB6BC1">
              <w:rPr>
                <w:rFonts w:ascii="Plus Jakarta Sans" w:hAnsi="Plus Jakarta Sans"/>
                <w:sz w:val="24"/>
                <w:szCs w:val="24"/>
              </w:rPr>
              <w:t>Operational management</w:t>
            </w:r>
          </w:p>
        </w:tc>
        <w:tc>
          <w:tcPr>
            <w:tcW w:w="7447" w:type="dxa"/>
          </w:tcPr>
          <w:p w14:paraId="30B028EC" w14:textId="63CB1B44" w:rsidR="00050D01" w:rsidRPr="00197F73" w:rsidRDefault="00050D01" w:rsidP="00197F73">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197F73">
              <w:rPr>
                <w:rFonts w:ascii="Plus Jakarta Sans" w:hAnsi="Plus Jakarta Sans"/>
                <w:bCs/>
                <w:sz w:val="20"/>
                <w:szCs w:val="20"/>
              </w:rPr>
              <w:t xml:space="preserve">Provide strategic leadership across, government relations, and engagement to ensure the Combined Authority speaks with one consistent, confident voice. </w:t>
            </w:r>
          </w:p>
          <w:p w14:paraId="3A1133F7" w14:textId="57FBF9F5" w:rsidR="00845AB2" w:rsidRPr="00197F73" w:rsidRDefault="00C046C0" w:rsidP="00197F73">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197F73">
              <w:rPr>
                <w:rFonts w:ascii="Plus Jakarta Sans" w:hAnsi="Plus Jakarta Sans"/>
                <w:bCs/>
                <w:sz w:val="20"/>
                <w:szCs w:val="20"/>
              </w:rPr>
              <w:t>S</w:t>
            </w:r>
            <w:r w:rsidR="005F4F11" w:rsidRPr="00197F73">
              <w:rPr>
                <w:rFonts w:ascii="Plus Jakarta Sans" w:hAnsi="Plus Jakarta Sans"/>
                <w:bCs/>
                <w:sz w:val="20"/>
                <w:szCs w:val="20"/>
              </w:rPr>
              <w:t xml:space="preserve">upport </w:t>
            </w:r>
            <w:r w:rsidR="00050D01" w:rsidRPr="00197F73">
              <w:rPr>
                <w:rFonts w:ascii="Plus Jakarta Sans" w:hAnsi="Plus Jakarta Sans"/>
                <w:bCs/>
                <w:sz w:val="20"/>
                <w:szCs w:val="20"/>
              </w:rPr>
              <w:t>the positioning of the Mayor and C</w:t>
            </w:r>
            <w:r w:rsidR="005F4F11" w:rsidRPr="00197F73">
              <w:rPr>
                <w:rFonts w:ascii="Plus Jakarta Sans" w:hAnsi="Plus Jakarta Sans"/>
                <w:bCs/>
                <w:sz w:val="20"/>
                <w:szCs w:val="20"/>
              </w:rPr>
              <w:t>hief Executive</w:t>
            </w:r>
            <w:r w:rsidR="00050D01" w:rsidRPr="00197F73">
              <w:rPr>
                <w:rFonts w:ascii="Plus Jakarta Sans" w:hAnsi="Plus Jakarta Sans"/>
                <w:bCs/>
                <w:sz w:val="20"/>
                <w:szCs w:val="20"/>
              </w:rPr>
              <w:t xml:space="preserve"> with national stakeholders; and ensure alignment of all communications with our policy and political context.</w:t>
            </w:r>
          </w:p>
          <w:p w14:paraId="1A964DF3" w14:textId="068D1B85" w:rsidR="003751AC" w:rsidRDefault="217C20BD" w:rsidP="00197F73">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197F73">
              <w:rPr>
                <w:rFonts w:ascii="Plus Jakarta Sans" w:hAnsi="Plus Jakarta Sans"/>
                <w:bCs/>
                <w:sz w:val="20"/>
                <w:szCs w:val="20"/>
              </w:rPr>
              <w:t>D</w:t>
            </w:r>
            <w:r w:rsidR="239FD24E" w:rsidRPr="00197F73">
              <w:rPr>
                <w:rFonts w:ascii="Plus Jakarta Sans" w:hAnsi="Plus Jakarta Sans"/>
                <w:bCs/>
                <w:sz w:val="20"/>
                <w:szCs w:val="20"/>
              </w:rPr>
              <w:t>evelop and lead a team of skilled communications professionals</w:t>
            </w:r>
            <w:r w:rsidR="000E6E67">
              <w:rPr>
                <w:rFonts w:ascii="Plus Jakarta Sans" w:hAnsi="Plus Jakarta Sans"/>
                <w:bCs/>
                <w:sz w:val="20"/>
                <w:szCs w:val="20"/>
              </w:rPr>
              <w:t>, b</w:t>
            </w:r>
            <w:r w:rsidR="239FD24E" w:rsidRPr="00197F73">
              <w:rPr>
                <w:rFonts w:ascii="Plus Jakarta Sans" w:hAnsi="Plus Jakarta Sans"/>
                <w:bCs/>
                <w:sz w:val="20"/>
                <w:szCs w:val="20"/>
              </w:rPr>
              <w:t>uild</w:t>
            </w:r>
            <w:r w:rsidR="000E6E67">
              <w:rPr>
                <w:rFonts w:ascii="Plus Jakarta Sans" w:hAnsi="Plus Jakarta Sans"/>
                <w:bCs/>
                <w:sz w:val="20"/>
                <w:szCs w:val="20"/>
              </w:rPr>
              <w:t>ing</w:t>
            </w:r>
            <w:r w:rsidR="239FD24E" w:rsidRPr="00197F73">
              <w:rPr>
                <w:rFonts w:ascii="Plus Jakarta Sans" w:hAnsi="Plus Jakarta Sans"/>
                <w:bCs/>
                <w:sz w:val="20"/>
                <w:szCs w:val="20"/>
              </w:rPr>
              <w:t xml:space="preserve"> a high-performing, collaborative and innovative team culture focused on delivery, learning and excellence.</w:t>
            </w:r>
            <w:r w:rsidR="239FD24E" w:rsidRPr="3F2BD70E">
              <w:rPr>
                <w:rFonts w:ascii="Plus Jakarta Sans" w:hAnsi="Plus Jakarta Sans"/>
                <w:sz w:val="20"/>
                <w:szCs w:val="20"/>
              </w:rPr>
              <w:t xml:space="preserve"> </w:t>
            </w:r>
          </w:p>
          <w:p w14:paraId="2A848884" w14:textId="11107993" w:rsidR="00D621AA" w:rsidRPr="00DB6BC1" w:rsidRDefault="00D621AA" w:rsidP="00197F73">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46DC7">
              <w:rPr>
                <w:rFonts w:ascii="Plus Jakarta Sans" w:hAnsi="Plus Jakarta Sans"/>
                <w:sz w:val="20"/>
                <w:szCs w:val="20"/>
              </w:rPr>
              <w:t xml:space="preserve">Overseeing media relations, marketing campaigns, branding and internal communications to ensure clear, consistent messaging </w:t>
            </w:r>
            <w:r w:rsidR="00DD3FE5" w:rsidRPr="00C46DC7">
              <w:rPr>
                <w:rFonts w:ascii="Plus Jakarta Sans" w:hAnsi="Plus Jakarta Sans"/>
                <w:sz w:val="20"/>
                <w:szCs w:val="20"/>
              </w:rPr>
              <w:t>supports corporate priorities and builds public trust.</w:t>
            </w:r>
          </w:p>
        </w:tc>
      </w:tr>
      <w:tr w:rsidR="00747208" w:rsidRPr="00DB6BC1" w14:paraId="6F0D85F9" w14:textId="77777777" w:rsidTr="4EBA06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863D7FF" w14:textId="77777777"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Communications</w:t>
            </w:r>
          </w:p>
          <w:p w14:paraId="7C5D70B7" w14:textId="10CD9F36" w:rsidR="00747208" w:rsidRPr="00DB6BC1" w:rsidRDefault="00747208" w:rsidP="00747208">
            <w:pPr>
              <w:rPr>
                <w:rFonts w:ascii="Plus Jakarta Sans" w:hAnsi="Plus Jakarta Sans"/>
                <w:sz w:val="24"/>
                <w:szCs w:val="24"/>
              </w:rPr>
            </w:pPr>
          </w:p>
        </w:tc>
        <w:tc>
          <w:tcPr>
            <w:tcW w:w="7447" w:type="dxa"/>
          </w:tcPr>
          <w:p w14:paraId="6B47A1D9" w14:textId="77777777" w:rsidR="00747208" w:rsidRPr="00951ECA" w:rsidRDefault="004F0450" w:rsidP="00747208">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Act as the senior corporate guardian of narrative integrity, ensuring that communications and engagement activity consistently reflects our values, ambitions, and public responsibilities. </w:t>
            </w:r>
          </w:p>
          <w:p w14:paraId="69BE981E" w14:textId="550C49F6" w:rsidR="003751AC" w:rsidRPr="00B33759" w:rsidRDefault="003751AC" w:rsidP="003751AC">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Ensure all communications are accessible, inclusive, and underpinned by research, insight and behavioural science. Campaigns and engagement must be insight-led, strategically aligned, and capable of delivering measurable regional impact — from increasing public transport use to supporting skills development. </w:t>
            </w:r>
          </w:p>
          <w:p w14:paraId="42CB3E0A" w14:textId="5AD5D008" w:rsidR="00B33759" w:rsidRPr="00C46DC7" w:rsidRDefault="00B33759" w:rsidP="003751AC">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46DC7">
              <w:rPr>
                <w:rFonts w:ascii="Plus Jakarta Sans" w:hAnsi="Plus Jakarta Sans"/>
                <w:bCs/>
                <w:sz w:val="20"/>
                <w:szCs w:val="20"/>
              </w:rPr>
              <w:t>Ensure that the organisation’s approach to public consultation, political stakeholder engagement, formal events and correspondence is coherent, compliant and effective.</w:t>
            </w:r>
          </w:p>
          <w:p w14:paraId="6611C75E" w14:textId="77777777" w:rsidR="00287DC7" w:rsidRDefault="006F33E7" w:rsidP="00287DC7">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6F33E7">
              <w:rPr>
                <w:rFonts w:ascii="Plus Jakarta Sans" w:hAnsi="Plus Jakarta Sans"/>
                <w:sz w:val="20"/>
                <w:szCs w:val="20"/>
              </w:rPr>
              <w:t>Promote the organisation’s values in all public-facing activity and champion a customer-focused approach to communications and engagement, ensuring that our work reflects and supports the lived experience of residents and communities across the region.</w:t>
            </w:r>
          </w:p>
          <w:p w14:paraId="2112F353" w14:textId="0D693EF7" w:rsidR="00DD3FE5" w:rsidRPr="006556EA" w:rsidRDefault="00DD3FE5" w:rsidP="00287DC7">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46DC7">
              <w:rPr>
                <w:rFonts w:ascii="Plus Jakarta Sans" w:hAnsi="Plus Jakarta Sans"/>
                <w:sz w:val="20"/>
                <w:szCs w:val="20"/>
              </w:rPr>
              <w:t xml:space="preserve">Lead the creation of a compelling and coherent story for York and North Yorkshire.  Use insight, creativity and strategic framing to communicate </w:t>
            </w:r>
            <w:r w:rsidR="001D7320" w:rsidRPr="00C46DC7">
              <w:rPr>
                <w:rFonts w:ascii="Plus Jakarta Sans" w:hAnsi="Plus Jakarta Sans"/>
                <w:sz w:val="20"/>
                <w:szCs w:val="20"/>
              </w:rPr>
              <w:t>regional strengths, ambitions and achievements, engaging residents, businesses and Government.  Ensuring that our public voice reflects the diversity of the region and the values of openness, fairness and ambition.</w:t>
            </w:r>
          </w:p>
        </w:tc>
      </w:tr>
      <w:tr w:rsidR="00747208" w:rsidRPr="00DB6BC1" w14:paraId="1F4252B4" w14:textId="77777777" w:rsidTr="4EBA068B">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Partnership / corporate working</w:t>
            </w:r>
          </w:p>
        </w:tc>
        <w:tc>
          <w:tcPr>
            <w:tcW w:w="7447" w:type="dxa"/>
          </w:tcPr>
          <w:p w14:paraId="1E68B60E" w14:textId="77777777" w:rsidR="00747208" w:rsidRDefault="00BF0597"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91704">
              <w:rPr>
                <w:rFonts w:ascii="Plus Jakarta Sans" w:hAnsi="Plus Jakarta Sans"/>
                <w:sz w:val="20"/>
                <w:szCs w:val="20"/>
              </w:rPr>
              <w:t>Ensure that the organisation’s approach to public consultation, political stakeholder engagement, formal events, and correspondence is coherent, compliant and effective</w:t>
            </w:r>
            <w:r w:rsidRPr="00BF0597">
              <w:rPr>
                <w:rFonts w:ascii="Plus Jakarta Sans" w:hAnsi="Plus Jakarta Sans"/>
                <w:sz w:val="20"/>
                <w:szCs w:val="20"/>
              </w:rPr>
              <w:t>.</w:t>
            </w:r>
          </w:p>
          <w:p w14:paraId="1F64C47F" w14:textId="77777777" w:rsidR="004F0450" w:rsidRPr="004F0450" w:rsidRDefault="004F0450" w:rsidP="004F0450">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 xml:space="preserve">Provide senior oversight of political diary and Mayoral appearances to maximise influence, visibility and impact. </w:t>
            </w:r>
          </w:p>
          <w:p w14:paraId="220A7EED" w14:textId="39695775" w:rsidR="00ED1432" w:rsidRPr="00ED1432" w:rsidRDefault="00ED1432"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 xml:space="preserve">Develop and deliver inclusive, accessible communications and engagement activity that helps residents understand and connect with the work of the Combined Authority and the Mayor. </w:t>
            </w:r>
          </w:p>
          <w:p w14:paraId="59AA1CAA" w14:textId="3F331374" w:rsidR="003751AC" w:rsidRDefault="239FD24E"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3F2BD70E">
              <w:rPr>
                <w:rFonts w:ascii="Plus Jakarta Sans" w:hAnsi="Plus Jakarta Sans"/>
                <w:sz w:val="20"/>
                <w:szCs w:val="20"/>
              </w:rPr>
              <w:t xml:space="preserve">Cultivate strong relationships with partners, Government officials, media, national agencies, business leaders and other key stakeholders. Represent the </w:t>
            </w:r>
            <w:r w:rsidR="3F82D36B" w:rsidRPr="3F2BD70E">
              <w:rPr>
                <w:rFonts w:ascii="Plus Jakarta Sans" w:hAnsi="Plus Jakarta Sans"/>
                <w:sz w:val="20"/>
                <w:szCs w:val="20"/>
              </w:rPr>
              <w:t xml:space="preserve">Combined Authority’s </w:t>
            </w:r>
            <w:r w:rsidRPr="3F2BD70E">
              <w:rPr>
                <w:rFonts w:ascii="Plus Jakarta Sans" w:hAnsi="Plus Jakarta Sans"/>
                <w:sz w:val="20"/>
                <w:szCs w:val="20"/>
              </w:rPr>
              <w:t>communications voice in cross-regional and national networks, building influence and advocating for the region’s priorities. </w:t>
            </w:r>
          </w:p>
          <w:p w14:paraId="476A0E25" w14:textId="73F2F58D" w:rsidR="00E64956" w:rsidRPr="00C46DC7" w:rsidRDefault="00E64956"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46DC7">
              <w:rPr>
                <w:rFonts w:ascii="Plus Jakarta Sans" w:hAnsi="Plus Jakarta Sans"/>
                <w:sz w:val="20"/>
                <w:szCs w:val="20"/>
              </w:rPr>
              <w:t>Act as a trusted advisor to the Mayor, Chief Executive and senior leaders on communications and media strategy, providing politically astute, str</w:t>
            </w:r>
            <w:r w:rsidR="006D5A6C" w:rsidRPr="00C46DC7">
              <w:rPr>
                <w:rFonts w:ascii="Plus Jakarta Sans" w:hAnsi="Plus Jakarta Sans"/>
                <w:sz w:val="20"/>
                <w:szCs w:val="20"/>
              </w:rPr>
              <w:t xml:space="preserve">ategic counsel in high pressure and sensitive situations and ensuring that risks are </w:t>
            </w:r>
            <w:r w:rsidR="000C52A9" w:rsidRPr="00C46DC7">
              <w:rPr>
                <w:rFonts w:ascii="Plus Jakarta Sans" w:hAnsi="Plus Jakarta Sans"/>
                <w:sz w:val="20"/>
                <w:szCs w:val="20"/>
              </w:rPr>
              <w:t>managed,</w:t>
            </w:r>
            <w:r w:rsidR="006D5A6C" w:rsidRPr="00C46DC7">
              <w:rPr>
                <w:rFonts w:ascii="Plus Jakarta Sans" w:hAnsi="Plus Jakarta Sans"/>
                <w:sz w:val="20"/>
                <w:szCs w:val="20"/>
              </w:rPr>
              <w:t xml:space="preserve"> and opportunities are maximised.</w:t>
            </w:r>
          </w:p>
          <w:p w14:paraId="19A3B683" w14:textId="128673FD" w:rsidR="006D5A6C" w:rsidRPr="00C46DC7" w:rsidRDefault="006D5A6C"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46DC7">
              <w:rPr>
                <w:rFonts w:ascii="Plus Jakarta Sans" w:hAnsi="Plus Jakarta Sans"/>
                <w:sz w:val="20"/>
                <w:szCs w:val="20"/>
              </w:rPr>
              <w:t>Handling confidential issues with discretion, professionalism and credibility.</w:t>
            </w:r>
          </w:p>
          <w:p w14:paraId="179339F0" w14:textId="24B26492" w:rsidR="00D57495" w:rsidRDefault="694C6C37"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3F2BD70E">
              <w:rPr>
                <w:rFonts w:ascii="Plus Jakarta Sans" w:hAnsi="Plus Jakarta Sans"/>
                <w:sz w:val="20"/>
                <w:szCs w:val="20"/>
              </w:rPr>
              <w:t xml:space="preserve">Build strong, collaborative relationships with communications leads in the region’s </w:t>
            </w:r>
            <w:r w:rsidR="7F5CA95F" w:rsidRPr="3F2BD70E">
              <w:rPr>
                <w:rFonts w:ascii="Plus Jakarta Sans" w:hAnsi="Plus Jakarta Sans"/>
                <w:sz w:val="20"/>
                <w:szCs w:val="20"/>
              </w:rPr>
              <w:t>local</w:t>
            </w:r>
            <w:r w:rsidRPr="3F2BD70E">
              <w:rPr>
                <w:rFonts w:ascii="Plus Jakarta Sans" w:hAnsi="Plus Jakarta Sans"/>
                <w:sz w:val="20"/>
                <w:szCs w:val="20"/>
              </w:rPr>
              <w:t xml:space="preserve"> authorities to ensure alignment of messaging, mutual support during high-profile activity, and effective management of regional issues. </w:t>
            </w:r>
          </w:p>
          <w:p w14:paraId="48681DBB" w14:textId="1C56023C" w:rsidR="00D57495" w:rsidRDefault="694C6C37"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3F2BD70E">
              <w:rPr>
                <w:rFonts w:ascii="Plus Jakarta Sans" w:hAnsi="Plus Jakarta Sans"/>
                <w:sz w:val="20"/>
                <w:szCs w:val="20"/>
              </w:rPr>
              <w:t xml:space="preserve">Enact and oversee delivery of the </w:t>
            </w:r>
            <w:r w:rsidR="3F82D36B" w:rsidRPr="3F2BD70E">
              <w:rPr>
                <w:rFonts w:ascii="Plus Jakarta Sans" w:hAnsi="Plus Jakarta Sans"/>
                <w:sz w:val="20"/>
                <w:szCs w:val="20"/>
              </w:rPr>
              <w:t xml:space="preserve">Combined Authority’s </w:t>
            </w:r>
            <w:r w:rsidRPr="3F2BD70E">
              <w:rPr>
                <w:rFonts w:ascii="Plus Jakarta Sans" w:hAnsi="Plus Jakarta Sans"/>
                <w:sz w:val="20"/>
                <w:szCs w:val="20"/>
              </w:rPr>
              <w:t xml:space="preserve">communications protocol, ensuring it is applied consistently and constructively across all partners. </w:t>
            </w:r>
          </w:p>
          <w:p w14:paraId="5C9A1C73" w14:textId="4DAEDD2E" w:rsidR="005B7746" w:rsidRPr="00BF0597" w:rsidRDefault="005B7746" w:rsidP="00747208">
            <w:pPr>
              <w:pStyle w:val="ListParagraph"/>
              <w:numPr>
                <w:ilvl w:val="0"/>
                <w:numId w:val="8"/>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5B7746">
              <w:rPr>
                <w:rFonts w:ascii="Plus Jakarta Sans" w:hAnsi="Plus Jakarta Sans"/>
                <w:sz w:val="20"/>
                <w:szCs w:val="20"/>
              </w:rPr>
              <w:t>Champion shared messaging where appropriate, foster consensus during politically sensitive moments, and maintain open channels of communication that support a joined-up approach to public information, campaigns and media response across the region.</w:t>
            </w:r>
          </w:p>
        </w:tc>
      </w:tr>
      <w:tr w:rsidR="00747208" w:rsidRPr="00DB6BC1" w14:paraId="07D242D3" w14:textId="77777777" w:rsidTr="4EBA06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Pr>
          <w:p w14:paraId="4E6B7E95" w14:textId="2D9D555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Resource management</w:t>
            </w:r>
          </w:p>
        </w:tc>
        <w:tc>
          <w:tcPr>
            <w:tcW w:w="7447" w:type="dxa"/>
          </w:tcPr>
          <w:p w14:paraId="550871B5" w14:textId="77777777" w:rsidR="00992E2F" w:rsidRPr="00992E2F" w:rsidRDefault="00992E2F" w:rsidP="00197F73">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992E2F">
              <w:rPr>
                <w:rFonts w:ascii="Plus Jakarta Sans" w:hAnsi="Plus Jakarta Sans"/>
                <w:sz w:val="20"/>
                <w:szCs w:val="20"/>
              </w:rPr>
              <w:t xml:space="preserve">Exercise professional leadership through managing staff, ensuring relevant professional and occupational standards are maintained. </w:t>
            </w:r>
          </w:p>
          <w:p w14:paraId="3FFF01A6" w14:textId="77777777" w:rsidR="00992E2F" w:rsidRPr="00992E2F" w:rsidRDefault="00992E2F" w:rsidP="00197F73">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992E2F">
              <w:rPr>
                <w:rFonts w:ascii="Plus Jakarta Sans" w:hAnsi="Plus Jakarta Sans"/>
                <w:sz w:val="20"/>
                <w:szCs w:val="20"/>
              </w:rPr>
              <w:t xml:space="preserve">Inspire, lead and line manage staff, taking responsibility for recruitment, appraisals and allocation of work. </w:t>
            </w:r>
          </w:p>
          <w:p w14:paraId="34EF0F6D" w14:textId="743171BA" w:rsidR="00992E2F" w:rsidRPr="00992E2F" w:rsidRDefault="00992E2F" w:rsidP="00197F73">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992E2F">
              <w:rPr>
                <w:rFonts w:ascii="Plus Jakarta Sans" w:hAnsi="Plus Jakarta Sans"/>
                <w:sz w:val="20"/>
                <w:szCs w:val="20"/>
              </w:rPr>
              <w:t>Budget management responsibility and decision making from a delegated budget</w:t>
            </w:r>
            <w:r w:rsidR="00D923C9">
              <w:rPr>
                <w:rFonts w:ascii="Plus Jakarta Sans" w:hAnsi="Plus Jakarta Sans"/>
                <w:sz w:val="20"/>
                <w:szCs w:val="20"/>
              </w:rPr>
              <w:t>.</w:t>
            </w:r>
          </w:p>
          <w:p w14:paraId="22ED61EB" w14:textId="44D74DE1" w:rsidR="008E1B7E" w:rsidRPr="00C46DC7" w:rsidRDefault="00992E2F" w:rsidP="00C46DC7">
            <w:pPr>
              <w:pStyle w:val="ListParagraph"/>
              <w:numPr>
                <w:ilvl w:val="0"/>
                <w:numId w:val="8"/>
              </w:numPr>
              <w:spacing w:after="0" w:line="240" w:lineRule="auto"/>
              <w:ind w:left="349" w:hanging="310"/>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992E2F">
              <w:rPr>
                <w:rFonts w:ascii="Plus Jakarta Sans" w:hAnsi="Plus Jakarta Sans"/>
                <w:sz w:val="20"/>
                <w:szCs w:val="20"/>
              </w:rPr>
              <w:t xml:space="preserve">Manage the service within operational budgets and be responsible for the delivery of all funded programmes for which the service is responsible. </w:t>
            </w:r>
          </w:p>
        </w:tc>
      </w:tr>
      <w:tr w:rsidR="00747208" w:rsidRPr="00DB6BC1" w14:paraId="6E7A4B37" w14:textId="77777777" w:rsidTr="4EBA068B">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 xml:space="preserve">Systems and information </w:t>
            </w:r>
          </w:p>
        </w:tc>
        <w:tc>
          <w:tcPr>
            <w:tcW w:w="7447" w:type="dxa"/>
          </w:tcPr>
          <w:p w14:paraId="3677D641" w14:textId="77777777" w:rsidR="00747208" w:rsidRPr="00113C7E" w:rsidRDefault="003751AC" w:rsidP="00747208">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Use modern mechanisms of public engagement — including digital platforms, targeted campaigns and community-led approaches — to build trust and confidence in the decisions we take and the impact we deliver.</w:t>
            </w:r>
          </w:p>
          <w:p w14:paraId="22BE02B3" w14:textId="2511EEF3" w:rsidR="00113C7E" w:rsidRPr="00DB6BC1" w:rsidRDefault="00113C7E" w:rsidP="00747208">
            <w:pPr>
              <w:pStyle w:val="ListParagraph"/>
              <w:numPr>
                <w:ilvl w:val="0"/>
                <w:numId w:val="11"/>
              </w:numPr>
              <w:spacing w:after="0" w:line="240" w:lineRule="auto"/>
              <w:ind w:left="318" w:hanging="318"/>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113C7E">
              <w:rPr>
                <w:rFonts w:ascii="Plus Jakarta Sans" w:hAnsi="Plus Jakarta Sans"/>
                <w:bCs/>
                <w:sz w:val="20"/>
                <w:szCs w:val="20"/>
              </w:rPr>
              <w:t>Champion a digital-first, audience-centred approach that evolves with public expectations and technological change.</w:t>
            </w:r>
          </w:p>
        </w:tc>
      </w:tr>
      <w:tr w:rsidR="00747208" w:rsidRPr="00DB6BC1" w14:paraId="42391CD4" w14:textId="77777777" w:rsidTr="4EBA06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5A81D8" w14:textId="2162C478"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Strategic management</w:t>
            </w:r>
          </w:p>
        </w:tc>
        <w:tc>
          <w:tcPr>
            <w:tcW w:w="7447" w:type="dxa"/>
          </w:tcPr>
          <w:p w14:paraId="100C52D8" w14:textId="77777777" w:rsidR="00747208" w:rsidRPr="006F33E7" w:rsidRDefault="002707C5" w:rsidP="00747208">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91704">
              <w:rPr>
                <w:rFonts w:ascii="Plus Jakarta Sans" w:hAnsi="Plus Jakarta Sans"/>
                <w:bCs/>
                <w:sz w:val="20"/>
                <w:szCs w:val="20"/>
              </w:rPr>
              <w:t>Lead the forward planning of communications across the organisation, developing a strategic calendar aligned to policy milestones, announcements, campaigns, and major events. Ensure messaging is timely, proactive and coordinated across platforms, with clear ownership and impact measures. </w:t>
            </w:r>
          </w:p>
          <w:p w14:paraId="3E7B100C" w14:textId="77777777" w:rsidR="00113C7E" w:rsidRDefault="006F33E7" w:rsidP="00CB6D40">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6F33E7">
              <w:rPr>
                <w:rFonts w:ascii="Plus Jakarta Sans" w:hAnsi="Plus Jakarta Sans"/>
                <w:sz w:val="20"/>
                <w:szCs w:val="20"/>
              </w:rPr>
              <w:t>Establish clear KPIs and evaluation methods to measure communications impact.</w:t>
            </w:r>
          </w:p>
          <w:p w14:paraId="4B3B0A2A" w14:textId="2810A84F" w:rsidR="00CB6D40" w:rsidRDefault="006F33E7" w:rsidP="00CB6D40">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6F33E7">
              <w:rPr>
                <w:rFonts w:ascii="Plus Jakarta Sans" w:hAnsi="Plus Jakarta Sans"/>
                <w:sz w:val="20"/>
                <w:szCs w:val="20"/>
              </w:rPr>
              <w:t xml:space="preserve">Promote a culture of reflection and adaptation, using insights and evidence to improve effectiveness. </w:t>
            </w:r>
          </w:p>
          <w:p w14:paraId="41341980" w14:textId="77777777" w:rsidR="00CB6D40" w:rsidRDefault="00960484" w:rsidP="00CB6D40">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Be a s</w:t>
            </w:r>
            <w:r w:rsidR="00CB6D40" w:rsidRPr="00CB6D40">
              <w:rPr>
                <w:rFonts w:ascii="Plus Jakarta Sans" w:hAnsi="Plus Jakarta Sans"/>
                <w:sz w:val="20"/>
                <w:szCs w:val="20"/>
              </w:rPr>
              <w:t xml:space="preserve">trategic Leader </w:t>
            </w:r>
            <w:r w:rsidR="006D22BB">
              <w:rPr>
                <w:rFonts w:ascii="Plus Jakarta Sans" w:hAnsi="Plus Jakarta Sans"/>
                <w:sz w:val="20"/>
                <w:szCs w:val="20"/>
              </w:rPr>
              <w:t>who s</w:t>
            </w:r>
            <w:r w:rsidR="00CB6D40" w:rsidRPr="00CB6D40">
              <w:rPr>
                <w:rFonts w:ascii="Plus Jakarta Sans" w:hAnsi="Plus Jakarta Sans"/>
                <w:sz w:val="20"/>
                <w:szCs w:val="20"/>
              </w:rPr>
              <w:t xml:space="preserve">ets direction and leads from the front — aligning communications, </w:t>
            </w:r>
            <w:r w:rsidR="00C046C0">
              <w:rPr>
                <w:rFonts w:ascii="Plus Jakarta Sans" w:hAnsi="Plus Jakarta Sans"/>
                <w:sz w:val="20"/>
                <w:szCs w:val="20"/>
              </w:rPr>
              <w:t xml:space="preserve">and </w:t>
            </w:r>
            <w:r w:rsidR="00CB6D40" w:rsidRPr="00CB6D40">
              <w:rPr>
                <w:rFonts w:ascii="Plus Jakarta Sans" w:hAnsi="Plus Jakarta Sans"/>
                <w:sz w:val="20"/>
                <w:szCs w:val="20"/>
              </w:rPr>
              <w:t>marketing activity to deliver on the Combined Authority’s priorities and corporate ambitions.</w:t>
            </w:r>
          </w:p>
          <w:p w14:paraId="38341C94" w14:textId="5ACB26AA" w:rsidR="008E1B7E" w:rsidRPr="00CB6D40" w:rsidRDefault="008E1B7E" w:rsidP="00CB6D40">
            <w:pPr>
              <w:pStyle w:val="ListParagraph"/>
              <w:numPr>
                <w:ilvl w:val="0"/>
                <w:numId w:val="11"/>
              </w:numPr>
              <w:spacing w:after="0" w:line="240" w:lineRule="auto"/>
              <w:ind w:left="318" w:hanging="318"/>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46DC7">
              <w:rPr>
                <w:rFonts w:ascii="Plus Jakarta Sans" w:hAnsi="Plus Jakarta Sans"/>
                <w:sz w:val="20"/>
                <w:szCs w:val="20"/>
              </w:rPr>
              <w:t>Provide strategic leadership across government relations and engagement to ensure the York and North Yorkshire Combined Authority speaks with one consistent, confident voice.</w:t>
            </w:r>
          </w:p>
        </w:tc>
      </w:tr>
      <w:tr w:rsidR="00747208" w:rsidRPr="00DB6BC1" w14:paraId="117A6069" w14:textId="77777777" w:rsidTr="4EBA068B">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12D8C74E"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Safeguarding</w:t>
            </w:r>
          </w:p>
        </w:tc>
        <w:tc>
          <w:tcPr>
            <w:tcW w:w="7447" w:type="dxa"/>
          </w:tcPr>
          <w:p w14:paraId="268D3015" w14:textId="2D2CF30E" w:rsidR="00747208" w:rsidRPr="00DB6BC1" w:rsidRDefault="008F41B2" w:rsidP="00747208">
            <w:pPr>
              <w:pStyle w:val="ListParagraph"/>
              <w:numPr>
                <w:ilvl w:val="0"/>
                <w:numId w:val="9"/>
              </w:numPr>
              <w:spacing w:after="0" w:line="240" w:lineRule="auto"/>
              <w:ind w:left="349" w:hanging="310"/>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8F41B2">
              <w:rPr>
                <w:rFonts w:ascii="Plus Jakarta Sans" w:hAnsi="Plus Jakarta Sans"/>
                <w:sz w:val="20"/>
                <w:szCs w:val="20"/>
              </w:rPr>
              <w:t>Be committed to safeguarding and promote the welfare of vulnerable persons, raising concerns as appropriate.</w:t>
            </w:r>
          </w:p>
        </w:tc>
      </w:tr>
    </w:tbl>
    <w:p w14:paraId="64A4740A" w14:textId="12D3583B" w:rsidR="00212C81" w:rsidRPr="00DB6BC1" w:rsidRDefault="00212C81" w:rsidP="00212C81">
      <w:pPr>
        <w:spacing w:after="0" w:line="240" w:lineRule="auto"/>
        <w:rPr>
          <w:rFonts w:ascii="Plus Jakarta Sans" w:hAnsi="Plus Jakarta Sans"/>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DB6BC1" w14:paraId="0EEBF2FD" w14:textId="77777777" w:rsidTr="3F2BD70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DB6BC1" w:rsidRDefault="00212C81" w:rsidP="00845AB2">
            <w:pPr>
              <w:spacing w:after="100" w:afterAutospacing="1"/>
              <w:rPr>
                <w:rFonts w:ascii="Plus Jakarta Sans" w:hAnsi="Plus Jakarta Sans"/>
                <w:b w:val="0"/>
                <w:bCs w:val="0"/>
                <w:color w:val="44546A" w:themeColor="text2"/>
                <w:sz w:val="32"/>
                <w:szCs w:val="32"/>
              </w:rPr>
            </w:pPr>
            <w:r w:rsidRPr="00DB6BC1">
              <w:rPr>
                <w:rFonts w:ascii="Plus Jakarta Sans" w:hAnsi="Plus Jakarta Sans"/>
                <w:b w:val="0"/>
                <w:bCs w:val="0"/>
                <w:sz w:val="32"/>
                <w:szCs w:val="32"/>
              </w:rPr>
              <w:t>Person Specification</w:t>
            </w:r>
          </w:p>
        </w:tc>
      </w:tr>
      <w:tr w:rsidR="002871DB" w:rsidRPr="00DB6BC1" w14:paraId="6069524C" w14:textId="77777777" w:rsidTr="3F2BD7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vAlign w:val="center"/>
          </w:tcPr>
          <w:p w14:paraId="0CD596AD" w14:textId="77777777" w:rsidR="00212C81" w:rsidRPr="00DB6BC1" w:rsidRDefault="00212C81" w:rsidP="00D923C9">
            <w:pPr>
              <w:rPr>
                <w:rFonts w:ascii="Plus Jakarta Sans" w:hAnsi="Plus Jakarta Sans"/>
                <w:sz w:val="24"/>
                <w:szCs w:val="24"/>
              </w:rPr>
            </w:pPr>
            <w:r w:rsidRPr="00DB6BC1">
              <w:rPr>
                <w:rFonts w:ascii="Plus Jakarta Sans" w:hAnsi="Plus Jakarta Sans"/>
                <w:sz w:val="24"/>
                <w:szCs w:val="24"/>
              </w:rPr>
              <w:t>Essential upon appointment</w:t>
            </w:r>
          </w:p>
        </w:tc>
        <w:tc>
          <w:tcPr>
            <w:tcW w:w="1610" w:type="pct"/>
            <w:shd w:val="clear" w:color="auto" w:fill="E4F9F1"/>
            <w:vAlign w:val="center"/>
          </w:tcPr>
          <w:p w14:paraId="79021840" w14:textId="77777777" w:rsidR="00212C81" w:rsidRPr="00DB6BC1" w:rsidRDefault="00212C81" w:rsidP="00D923C9">
            <w:pPr>
              <w:cnfStyle w:val="000000100000" w:firstRow="0" w:lastRow="0" w:firstColumn="0" w:lastColumn="0" w:oddVBand="0" w:evenVBand="0" w:oddHBand="1" w:evenHBand="0" w:firstRowFirstColumn="0" w:firstRowLastColumn="0" w:lastRowFirstColumn="0" w:lastRowLastColumn="0"/>
              <w:rPr>
                <w:rFonts w:ascii="Plus Jakarta Sans" w:hAnsi="Plus Jakarta Sans"/>
                <w:b/>
                <w:sz w:val="24"/>
                <w:szCs w:val="24"/>
              </w:rPr>
            </w:pPr>
            <w:r w:rsidRPr="00DB6BC1">
              <w:rPr>
                <w:rFonts w:ascii="Plus Jakarta Sans" w:hAnsi="Plus Jakarta Sans"/>
                <w:b/>
                <w:sz w:val="24"/>
                <w:szCs w:val="24"/>
              </w:rPr>
              <w:t>Desirable on appointment</w:t>
            </w:r>
          </w:p>
        </w:tc>
      </w:tr>
      <w:tr w:rsidR="002871DB" w:rsidRPr="00DB6BC1" w14:paraId="2F80E928" w14:textId="77777777" w:rsidTr="3F2BD70E">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DB6BC1" w:rsidRDefault="00212C81" w:rsidP="00D923C9">
            <w:pPr>
              <w:rPr>
                <w:rFonts w:ascii="Plus Jakarta Sans" w:hAnsi="Plus Jakarta Sans"/>
                <w:sz w:val="20"/>
                <w:szCs w:val="20"/>
              </w:rPr>
            </w:pPr>
            <w:r w:rsidRPr="00DB6BC1">
              <w:rPr>
                <w:rFonts w:ascii="Plus Jakarta Sans" w:hAnsi="Plus Jakarta Sans"/>
                <w:sz w:val="24"/>
                <w:szCs w:val="24"/>
              </w:rPr>
              <w:t>Knowledge</w:t>
            </w:r>
          </w:p>
          <w:p w14:paraId="69E02E3C" w14:textId="77777777" w:rsidR="001D3BEC" w:rsidRPr="001D3BEC" w:rsidRDefault="001D3BEC" w:rsidP="001D3BEC">
            <w:pPr>
              <w:numPr>
                <w:ilvl w:val="0"/>
                <w:numId w:val="1"/>
              </w:numPr>
              <w:tabs>
                <w:tab w:val="num" w:pos="720"/>
              </w:tabs>
              <w:spacing w:after="0" w:line="240" w:lineRule="auto"/>
              <w:rPr>
                <w:rFonts w:ascii="Plus Jakarta Sans" w:hAnsi="Plus Jakarta Sans"/>
                <w:b w:val="0"/>
                <w:bCs w:val="0"/>
                <w:sz w:val="20"/>
                <w:szCs w:val="20"/>
              </w:rPr>
            </w:pPr>
            <w:r w:rsidRPr="001D3BEC">
              <w:rPr>
                <w:rFonts w:ascii="Plus Jakarta Sans" w:hAnsi="Plus Jakarta Sans"/>
                <w:b w:val="0"/>
                <w:bCs w:val="0"/>
                <w:sz w:val="20"/>
                <w:szCs w:val="20"/>
              </w:rPr>
              <w:t>Strong knowledge of media relations, strategic communications, branding and digital engagement. </w:t>
            </w:r>
          </w:p>
          <w:p w14:paraId="585AB040" w14:textId="3C533BB5" w:rsidR="001D3BEC" w:rsidRPr="001D3BEC" w:rsidRDefault="001D3BEC" w:rsidP="001D3BEC">
            <w:pPr>
              <w:numPr>
                <w:ilvl w:val="0"/>
                <w:numId w:val="1"/>
              </w:numPr>
              <w:tabs>
                <w:tab w:val="num" w:pos="720"/>
              </w:tabs>
              <w:spacing w:after="0" w:line="240" w:lineRule="auto"/>
              <w:rPr>
                <w:rFonts w:ascii="Plus Jakarta Sans" w:hAnsi="Plus Jakarta Sans"/>
                <w:b w:val="0"/>
                <w:bCs w:val="0"/>
                <w:sz w:val="20"/>
                <w:szCs w:val="20"/>
              </w:rPr>
            </w:pPr>
            <w:r w:rsidRPr="001D3BEC">
              <w:rPr>
                <w:rFonts w:ascii="Plus Jakarta Sans" w:hAnsi="Plus Jakarta Sans"/>
                <w:b w:val="0"/>
                <w:bCs w:val="0"/>
                <w:sz w:val="20"/>
                <w:szCs w:val="20"/>
              </w:rPr>
              <w:t>Understanding of the local, regional and national political landscape and the role of a Combined Authority. </w:t>
            </w:r>
          </w:p>
          <w:p w14:paraId="2A287C24" w14:textId="3B693B47" w:rsidR="001D3BEC" w:rsidRPr="001D3BEC" w:rsidRDefault="6CA5B7EA" w:rsidP="001D3BEC">
            <w:pPr>
              <w:numPr>
                <w:ilvl w:val="0"/>
                <w:numId w:val="1"/>
              </w:numPr>
              <w:tabs>
                <w:tab w:val="num" w:pos="720"/>
              </w:tabs>
              <w:spacing w:after="0" w:line="240" w:lineRule="auto"/>
              <w:rPr>
                <w:rFonts w:ascii="Plus Jakarta Sans" w:hAnsi="Plus Jakarta Sans"/>
                <w:b w:val="0"/>
                <w:bCs w:val="0"/>
                <w:sz w:val="20"/>
                <w:szCs w:val="20"/>
              </w:rPr>
            </w:pPr>
            <w:r w:rsidRPr="3F2BD70E">
              <w:rPr>
                <w:rFonts w:ascii="Plus Jakarta Sans" w:hAnsi="Plus Jakarta Sans"/>
                <w:b w:val="0"/>
                <w:bCs w:val="0"/>
                <w:sz w:val="20"/>
                <w:szCs w:val="20"/>
              </w:rPr>
              <w:t>Solid understanding</w:t>
            </w:r>
            <w:r w:rsidR="7933AD89" w:rsidRPr="3F2BD70E">
              <w:rPr>
                <w:rFonts w:ascii="Plus Jakarta Sans" w:hAnsi="Plus Jakarta Sans"/>
                <w:b w:val="0"/>
                <w:bCs w:val="0"/>
                <w:sz w:val="20"/>
                <w:szCs w:val="20"/>
              </w:rPr>
              <w:t xml:space="preserve"> of the need for accessible, inclusive, and transparent communications in a publicly accountable organisation. </w:t>
            </w:r>
          </w:p>
          <w:p w14:paraId="12002545" w14:textId="02713A6C" w:rsidR="00173313" w:rsidRPr="00173313" w:rsidRDefault="00A93702" w:rsidP="00212C81">
            <w:pPr>
              <w:numPr>
                <w:ilvl w:val="0"/>
                <w:numId w:val="1"/>
              </w:numPr>
              <w:spacing w:after="0" w:line="240" w:lineRule="auto"/>
              <w:rPr>
                <w:rFonts w:ascii="Plus Jakarta Sans" w:hAnsi="Plus Jakarta Sans"/>
                <w:b w:val="0"/>
                <w:sz w:val="20"/>
                <w:szCs w:val="20"/>
              </w:rPr>
            </w:pPr>
            <w:r w:rsidRPr="00A93702">
              <w:rPr>
                <w:rFonts w:ascii="Plus Jakarta Sans" w:hAnsi="Plus Jakarta Sans"/>
                <w:b w:val="0"/>
                <w:sz w:val="20"/>
                <w:szCs w:val="20"/>
              </w:rPr>
              <w:t xml:space="preserve">Detailed and demonstrable understanding of the political context to the work of local government/public sector and its </w:t>
            </w:r>
            <w:r w:rsidR="00173313" w:rsidRPr="00A93702">
              <w:rPr>
                <w:rFonts w:ascii="Plus Jakarta Sans" w:hAnsi="Plus Jakarta Sans"/>
                <w:b w:val="0"/>
                <w:sz w:val="20"/>
                <w:szCs w:val="20"/>
              </w:rPr>
              <w:t>decision</w:t>
            </w:r>
            <w:r w:rsidR="00173313">
              <w:rPr>
                <w:rFonts w:ascii="Plus Jakarta Sans" w:hAnsi="Plus Jakarta Sans"/>
                <w:b w:val="0"/>
                <w:sz w:val="20"/>
                <w:szCs w:val="20"/>
              </w:rPr>
              <w:t>-making</w:t>
            </w:r>
            <w:r w:rsidRPr="00A93702">
              <w:rPr>
                <w:rFonts w:ascii="Plus Jakarta Sans" w:hAnsi="Plus Jakarta Sans"/>
                <w:b w:val="0"/>
                <w:sz w:val="20"/>
                <w:szCs w:val="20"/>
              </w:rPr>
              <w:t xml:space="preserve"> processes. </w:t>
            </w:r>
          </w:p>
          <w:p w14:paraId="0785F4D0" w14:textId="552F9666" w:rsidR="00173313" w:rsidRPr="00173313" w:rsidRDefault="00A93702" w:rsidP="00212C81">
            <w:pPr>
              <w:numPr>
                <w:ilvl w:val="0"/>
                <w:numId w:val="1"/>
              </w:numPr>
              <w:spacing w:after="0" w:line="240" w:lineRule="auto"/>
              <w:rPr>
                <w:rFonts w:ascii="Plus Jakarta Sans" w:hAnsi="Plus Jakarta Sans"/>
                <w:b w:val="0"/>
                <w:sz w:val="20"/>
                <w:szCs w:val="20"/>
              </w:rPr>
            </w:pPr>
            <w:r w:rsidRPr="00A93702">
              <w:rPr>
                <w:rFonts w:ascii="Plus Jakarta Sans" w:hAnsi="Plus Jakarta Sans"/>
                <w:b w:val="0"/>
                <w:sz w:val="20"/>
                <w:szCs w:val="20"/>
              </w:rPr>
              <w:t xml:space="preserve">Political awareness with an ability to achieve results in a political environment where there are competing agendas. </w:t>
            </w:r>
          </w:p>
          <w:p w14:paraId="5831137D" w14:textId="77777777" w:rsidR="00212C81" w:rsidRPr="00A868A0" w:rsidRDefault="00A93702" w:rsidP="005D04EC">
            <w:pPr>
              <w:numPr>
                <w:ilvl w:val="0"/>
                <w:numId w:val="1"/>
              </w:numPr>
              <w:spacing w:after="0" w:line="240" w:lineRule="auto"/>
              <w:rPr>
                <w:rFonts w:ascii="Plus Jakarta Sans" w:hAnsi="Plus Jakarta Sans"/>
                <w:b w:val="0"/>
                <w:sz w:val="20"/>
                <w:szCs w:val="20"/>
              </w:rPr>
            </w:pPr>
            <w:r w:rsidRPr="00A93702">
              <w:rPr>
                <w:rFonts w:ascii="Plus Jakarta Sans" w:hAnsi="Plus Jakarta Sans"/>
                <w:b w:val="0"/>
                <w:sz w:val="20"/>
                <w:szCs w:val="20"/>
              </w:rPr>
              <w:t xml:space="preserve">Strategic and modern understanding of managing a corporate brand and its communication within established systems and structures. </w:t>
            </w:r>
          </w:p>
          <w:p w14:paraId="3CF220A0" w14:textId="239E1155" w:rsidR="00C02D0A" w:rsidRPr="00C02D0A" w:rsidRDefault="00C02D0A" w:rsidP="00C02D0A">
            <w:pPr>
              <w:pStyle w:val="ListParagraph"/>
              <w:numPr>
                <w:ilvl w:val="0"/>
                <w:numId w:val="1"/>
              </w:numPr>
              <w:rPr>
                <w:rFonts w:ascii="Plus Jakarta Sans" w:hAnsi="Plus Jakarta Sans"/>
                <w:b w:val="0"/>
                <w:bCs w:val="0"/>
                <w:sz w:val="20"/>
                <w:szCs w:val="20"/>
              </w:rPr>
            </w:pPr>
            <w:r w:rsidRPr="00C02D0A">
              <w:rPr>
                <w:rFonts w:ascii="Plus Jakarta Sans" w:hAnsi="Plus Jakarta Sans"/>
                <w:b w:val="0"/>
                <w:bCs w:val="0"/>
                <w:sz w:val="20"/>
                <w:szCs w:val="20"/>
              </w:rPr>
              <w:t xml:space="preserve">A wide knowledge of communicating and engaging productively with identified stakeholders. </w:t>
            </w:r>
          </w:p>
        </w:tc>
        <w:tc>
          <w:tcPr>
            <w:tcW w:w="1610" w:type="pct"/>
            <w:shd w:val="clear" w:color="auto" w:fill="E4F9F1"/>
          </w:tcPr>
          <w:p w14:paraId="6B68D359" w14:textId="4DBAE77D" w:rsidR="00212C81" w:rsidRPr="00DB6BC1" w:rsidRDefault="00C3305D" w:rsidP="00C3305D">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C3305D">
              <w:rPr>
                <w:rFonts w:ascii="Plus Jakarta Sans" w:hAnsi="Plus Jakarta Sans"/>
                <w:bCs/>
                <w:sz w:val="20"/>
                <w:szCs w:val="20"/>
              </w:rPr>
              <w:t>Knowledge of regional devolution, public sector governance, and community engagement best practice.</w:t>
            </w:r>
          </w:p>
        </w:tc>
      </w:tr>
      <w:tr w:rsidR="002871DB" w:rsidRPr="00DB6BC1" w14:paraId="58DED94F" w14:textId="77777777" w:rsidTr="3F2BD7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7F7D65B0" w14:textId="77777777" w:rsidR="00212C81" w:rsidRPr="000F4586" w:rsidRDefault="00212C81" w:rsidP="00D923C9">
            <w:pPr>
              <w:rPr>
                <w:rFonts w:ascii="Plus Jakarta Sans" w:hAnsi="Plus Jakarta Sans"/>
                <w:b w:val="0"/>
                <w:bCs w:val="0"/>
                <w:sz w:val="20"/>
                <w:szCs w:val="20"/>
              </w:rPr>
            </w:pPr>
            <w:r w:rsidRPr="00DB6BC1">
              <w:rPr>
                <w:rFonts w:ascii="Plus Jakarta Sans" w:hAnsi="Plus Jakarta Sans"/>
                <w:sz w:val="24"/>
                <w:szCs w:val="24"/>
              </w:rPr>
              <w:t>Experience</w:t>
            </w:r>
          </w:p>
          <w:p w14:paraId="454A3391" w14:textId="462BE568" w:rsidR="000F4586" w:rsidRPr="000F4586" w:rsidRDefault="000F4586" w:rsidP="000F4586">
            <w:pPr>
              <w:numPr>
                <w:ilvl w:val="0"/>
                <w:numId w:val="2"/>
              </w:numPr>
              <w:spacing w:after="0" w:line="240" w:lineRule="auto"/>
              <w:rPr>
                <w:rFonts w:ascii="Plus Jakarta Sans" w:hAnsi="Plus Jakarta Sans"/>
                <w:b w:val="0"/>
                <w:bCs w:val="0"/>
                <w:sz w:val="20"/>
                <w:szCs w:val="20"/>
              </w:rPr>
            </w:pPr>
            <w:r w:rsidRPr="000F4586">
              <w:rPr>
                <w:rFonts w:ascii="Plus Jakarta Sans" w:hAnsi="Plus Jakarta Sans"/>
                <w:b w:val="0"/>
                <w:bCs w:val="0"/>
                <w:sz w:val="20"/>
                <w:szCs w:val="20"/>
              </w:rPr>
              <w:t>Significant experience leading a high-performing communications function in a complex, politically led or public-facing organisation. </w:t>
            </w:r>
          </w:p>
          <w:p w14:paraId="4AA91ED0" w14:textId="77777777" w:rsidR="000F4586" w:rsidRPr="000F4586" w:rsidRDefault="000F4586" w:rsidP="000F4586">
            <w:pPr>
              <w:numPr>
                <w:ilvl w:val="0"/>
                <w:numId w:val="2"/>
              </w:numPr>
              <w:tabs>
                <w:tab w:val="num" w:pos="720"/>
              </w:tabs>
              <w:spacing w:after="0" w:line="240" w:lineRule="auto"/>
              <w:rPr>
                <w:rFonts w:ascii="Plus Jakarta Sans" w:hAnsi="Plus Jakarta Sans"/>
                <w:b w:val="0"/>
                <w:bCs w:val="0"/>
                <w:sz w:val="20"/>
                <w:szCs w:val="20"/>
              </w:rPr>
            </w:pPr>
            <w:r w:rsidRPr="000F4586">
              <w:rPr>
                <w:rFonts w:ascii="Plus Jakarta Sans" w:hAnsi="Plus Jakarta Sans"/>
                <w:b w:val="0"/>
                <w:bCs w:val="0"/>
                <w:sz w:val="20"/>
                <w:szCs w:val="20"/>
              </w:rPr>
              <w:t>Proven experience advising senior leaders or political figures on strategic communications and media handling. </w:t>
            </w:r>
          </w:p>
          <w:p w14:paraId="550FE2EF" w14:textId="77777777" w:rsidR="000F4586" w:rsidRPr="000F4586" w:rsidRDefault="000F4586" w:rsidP="000F4586">
            <w:pPr>
              <w:numPr>
                <w:ilvl w:val="0"/>
                <w:numId w:val="2"/>
              </w:numPr>
              <w:tabs>
                <w:tab w:val="num" w:pos="720"/>
              </w:tabs>
              <w:spacing w:after="0" w:line="240" w:lineRule="auto"/>
              <w:rPr>
                <w:rFonts w:ascii="Plus Jakarta Sans" w:hAnsi="Plus Jakarta Sans"/>
                <w:b w:val="0"/>
                <w:bCs w:val="0"/>
                <w:sz w:val="20"/>
                <w:szCs w:val="20"/>
              </w:rPr>
            </w:pPr>
            <w:r w:rsidRPr="000F4586">
              <w:rPr>
                <w:rFonts w:ascii="Plus Jakarta Sans" w:hAnsi="Plus Jakarta Sans"/>
                <w:b w:val="0"/>
                <w:bCs w:val="0"/>
                <w:sz w:val="20"/>
                <w:szCs w:val="20"/>
              </w:rPr>
              <w:t>Successful delivery of campaigns that shaped reputation, influenced policy, or changed public behaviour. </w:t>
            </w:r>
          </w:p>
          <w:p w14:paraId="5D81CEB4" w14:textId="77777777" w:rsidR="000F4586" w:rsidRPr="000F4586" w:rsidRDefault="000F4586" w:rsidP="000F4586">
            <w:pPr>
              <w:numPr>
                <w:ilvl w:val="0"/>
                <w:numId w:val="2"/>
              </w:numPr>
              <w:tabs>
                <w:tab w:val="num" w:pos="720"/>
              </w:tabs>
              <w:spacing w:after="0" w:line="240" w:lineRule="auto"/>
              <w:rPr>
                <w:rFonts w:ascii="Plus Jakarta Sans" w:hAnsi="Plus Jakarta Sans"/>
                <w:b w:val="0"/>
                <w:bCs w:val="0"/>
                <w:sz w:val="20"/>
                <w:szCs w:val="20"/>
              </w:rPr>
            </w:pPr>
            <w:r w:rsidRPr="000F4586">
              <w:rPr>
                <w:rFonts w:ascii="Plus Jakarta Sans" w:hAnsi="Plus Jakarta Sans"/>
                <w:b w:val="0"/>
                <w:bCs w:val="0"/>
                <w:sz w:val="20"/>
                <w:szCs w:val="20"/>
              </w:rPr>
              <w:t>Experience handling media crises and managing reputational risk. </w:t>
            </w:r>
          </w:p>
          <w:p w14:paraId="014EF12D" w14:textId="13DEBC7A" w:rsidR="00AD6561" w:rsidRPr="000C3C50" w:rsidRDefault="2119BE14" w:rsidP="000A4B79">
            <w:pPr>
              <w:numPr>
                <w:ilvl w:val="0"/>
                <w:numId w:val="2"/>
              </w:numPr>
              <w:tabs>
                <w:tab w:val="num" w:pos="720"/>
              </w:tabs>
              <w:spacing w:after="0" w:line="240" w:lineRule="auto"/>
              <w:rPr>
                <w:rFonts w:ascii="Plus Jakarta Sans" w:hAnsi="Plus Jakarta Sans"/>
                <w:b w:val="0"/>
                <w:bCs w:val="0"/>
                <w:sz w:val="20"/>
                <w:szCs w:val="20"/>
              </w:rPr>
            </w:pPr>
            <w:r w:rsidRPr="3F2BD70E">
              <w:rPr>
                <w:rFonts w:ascii="Plus Jakarta Sans" w:hAnsi="Plus Jakarta Sans"/>
                <w:b w:val="0"/>
                <w:bCs w:val="0"/>
                <w:sz w:val="20"/>
                <w:szCs w:val="20"/>
              </w:rPr>
              <w:t>Strong track record of leadership, budget management, and stakeholder engagement at a senior level. </w:t>
            </w:r>
          </w:p>
          <w:p w14:paraId="24E455A5" w14:textId="5E1CA660" w:rsidR="000C3C50" w:rsidRPr="00285194" w:rsidRDefault="000C3C50" w:rsidP="000A4B79">
            <w:pPr>
              <w:numPr>
                <w:ilvl w:val="0"/>
                <w:numId w:val="2"/>
              </w:numPr>
              <w:tabs>
                <w:tab w:val="num" w:pos="720"/>
              </w:tabs>
              <w:spacing w:after="0" w:line="240" w:lineRule="auto"/>
              <w:rPr>
                <w:rFonts w:ascii="Plus Jakarta Sans" w:hAnsi="Plus Jakarta Sans"/>
                <w:b w:val="0"/>
                <w:bCs w:val="0"/>
                <w:sz w:val="20"/>
                <w:szCs w:val="20"/>
              </w:rPr>
            </w:pPr>
            <w:r w:rsidRPr="000C3C50">
              <w:rPr>
                <w:rFonts w:ascii="Plus Jakarta Sans" w:hAnsi="Plus Jakarta Sans"/>
                <w:b w:val="0"/>
                <w:bCs w:val="0"/>
                <w:sz w:val="20"/>
                <w:szCs w:val="20"/>
              </w:rPr>
              <w:t>A proven and success-based track record of managing performance successfully of direct line reports.</w:t>
            </w:r>
          </w:p>
          <w:p w14:paraId="62435886" w14:textId="77777777" w:rsidR="006B419F" w:rsidRPr="006B419F" w:rsidRDefault="00285194" w:rsidP="000A4B79">
            <w:pPr>
              <w:numPr>
                <w:ilvl w:val="0"/>
                <w:numId w:val="2"/>
              </w:numPr>
              <w:tabs>
                <w:tab w:val="num" w:pos="720"/>
              </w:tabs>
              <w:spacing w:after="0" w:line="240" w:lineRule="auto"/>
              <w:rPr>
                <w:rFonts w:ascii="Plus Jakarta Sans" w:hAnsi="Plus Jakarta Sans"/>
                <w:b w:val="0"/>
                <w:bCs w:val="0"/>
                <w:sz w:val="20"/>
                <w:szCs w:val="20"/>
              </w:rPr>
            </w:pPr>
            <w:r w:rsidRPr="00285194">
              <w:rPr>
                <w:rFonts w:ascii="Plus Jakarta Sans" w:hAnsi="Plus Jakarta Sans"/>
                <w:b w:val="0"/>
                <w:bCs w:val="0"/>
                <w:sz w:val="20"/>
                <w:szCs w:val="20"/>
              </w:rPr>
              <w:t xml:space="preserve">Demonstrable experience of operating at a strategic level with managerial responsibility for multi communications channel delivery. </w:t>
            </w:r>
          </w:p>
          <w:p w14:paraId="27F72085" w14:textId="77777777" w:rsidR="006B419F" w:rsidRPr="006B419F" w:rsidRDefault="00285194" w:rsidP="000A4B79">
            <w:pPr>
              <w:numPr>
                <w:ilvl w:val="0"/>
                <w:numId w:val="2"/>
              </w:numPr>
              <w:tabs>
                <w:tab w:val="num" w:pos="720"/>
              </w:tabs>
              <w:spacing w:after="0" w:line="240" w:lineRule="auto"/>
              <w:rPr>
                <w:rFonts w:ascii="Plus Jakarta Sans" w:hAnsi="Plus Jakarta Sans"/>
                <w:b w:val="0"/>
                <w:bCs w:val="0"/>
                <w:sz w:val="20"/>
                <w:szCs w:val="20"/>
              </w:rPr>
            </w:pPr>
            <w:r w:rsidRPr="00285194">
              <w:rPr>
                <w:rFonts w:ascii="Plus Jakarta Sans" w:hAnsi="Plus Jakarta Sans"/>
                <w:b w:val="0"/>
                <w:bCs w:val="0"/>
                <w:sz w:val="20"/>
                <w:szCs w:val="20"/>
              </w:rPr>
              <w:t>Demonstrable understanding of the political and social environment that</w:t>
            </w:r>
            <w:r w:rsidR="006B419F">
              <w:rPr>
                <w:rFonts w:ascii="Plus Jakarta Sans" w:hAnsi="Plus Jakarta Sans"/>
                <w:b w:val="0"/>
                <w:bCs w:val="0"/>
                <w:sz w:val="20"/>
                <w:szCs w:val="20"/>
              </w:rPr>
              <w:t xml:space="preserve"> YNYCA </w:t>
            </w:r>
            <w:r w:rsidRPr="00285194">
              <w:rPr>
                <w:rFonts w:ascii="Plus Jakarta Sans" w:hAnsi="Plus Jakarta Sans"/>
                <w:b w:val="0"/>
                <w:bCs w:val="0"/>
                <w:sz w:val="20"/>
                <w:szCs w:val="20"/>
              </w:rPr>
              <w:t xml:space="preserve">operates within. </w:t>
            </w:r>
          </w:p>
          <w:p w14:paraId="357B217E" w14:textId="4133ED6D" w:rsidR="006B419F" w:rsidRPr="006B419F" w:rsidRDefault="79B86E83" w:rsidP="000A4B79">
            <w:pPr>
              <w:numPr>
                <w:ilvl w:val="0"/>
                <w:numId w:val="2"/>
              </w:numPr>
              <w:tabs>
                <w:tab w:val="num" w:pos="720"/>
              </w:tabs>
              <w:spacing w:after="0" w:line="240" w:lineRule="auto"/>
              <w:rPr>
                <w:rFonts w:ascii="Plus Jakarta Sans" w:hAnsi="Plus Jakarta Sans"/>
                <w:b w:val="0"/>
                <w:bCs w:val="0"/>
                <w:sz w:val="20"/>
                <w:szCs w:val="20"/>
              </w:rPr>
            </w:pPr>
            <w:r w:rsidRPr="3F2BD70E">
              <w:rPr>
                <w:rFonts w:ascii="Plus Jakarta Sans" w:hAnsi="Plus Jakarta Sans"/>
                <w:b w:val="0"/>
                <w:bCs w:val="0"/>
                <w:sz w:val="20"/>
                <w:szCs w:val="20"/>
              </w:rPr>
              <w:t xml:space="preserve">Detailed and proven understanding of the strategic and operational challenges of managing within </w:t>
            </w:r>
            <w:r w:rsidR="00C3305D">
              <w:rPr>
                <w:rFonts w:ascii="Plus Jakarta Sans" w:hAnsi="Plus Jakarta Sans"/>
                <w:b w:val="0"/>
                <w:bCs w:val="0"/>
                <w:sz w:val="20"/>
                <w:szCs w:val="20"/>
              </w:rPr>
              <w:t xml:space="preserve">multiple </w:t>
            </w:r>
            <w:r w:rsidRPr="3F2BD70E">
              <w:rPr>
                <w:rFonts w:ascii="Plus Jakarta Sans" w:hAnsi="Plus Jakarta Sans"/>
                <w:b w:val="0"/>
                <w:bCs w:val="0"/>
                <w:sz w:val="20"/>
                <w:szCs w:val="20"/>
              </w:rPr>
              <w:t>sector</w:t>
            </w:r>
            <w:r w:rsidR="00B2760A">
              <w:rPr>
                <w:rFonts w:ascii="Plus Jakarta Sans" w:hAnsi="Plus Jakarta Sans"/>
                <w:b w:val="0"/>
                <w:bCs w:val="0"/>
                <w:sz w:val="20"/>
                <w:szCs w:val="20"/>
              </w:rPr>
              <w:t>s</w:t>
            </w:r>
            <w:r w:rsidRPr="3F2BD70E">
              <w:rPr>
                <w:rFonts w:ascii="Plus Jakarta Sans" w:hAnsi="Plus Jakarta Sans"/>
                <w:b w:val="0"/>
                <w:bCs w:val="0"/>
                <w:sz w:val="20"/>
                <w:szCs w:val="20"/>
              </w:rPr>
              <w:t xml:space="preserve"> and being able to show a track record of success in this sector. </w:t>
            </w:r>
          </w:p>
          <w:p w14:paraId="334C0CD6" w14:textId="0F7FDAFA" w:rsidR="000C3C50" w:rsidRPr="000C3C50" w:rsidRDefault="00285194" w:rsidP="000A4B79">
            <w:pPr>
              <w:numPr>
                <w:ilvl w:val="0"/>
                <w:numId w:val="2"/>
              </w:numPr>
              <w:tabs>
                <w:tab w:val="num" w:pos="720"/>
              </w:tabs>
              <w:spacing w:after="0" w:line="240" w:lineRule="auto"/>
              <w:rPr>
                <w:rFonts w:ascii="Plus Jakarta Sans" w:hAnsi="Plus Jakarta Sans"/>
                <w:b w:val="0"/>
                <w:bCs w:val="0"/>
                <w:sz w:val="20"/>
                <w:szCs w:val="20"/>
              </w:rPr>
            </w:pPr>
            <w:r w:rsidRPr="00285194">
              <w:rPr>
                <w:rFonts w:ascii="Plus Jakarta Sans" w:hAnsi="Plus Jakarta Sans"/>
                <w:b w:val="0"/>
                <w:bCs w:val="0"/>
                <w:sz w:val="20"/>
                <w:szCs w:val="20"/>
              </w:rPr>
              <w:t xml:space="preserve">Experience of results driven partnerships with stakeholder organisations and agencies achieving mutually beneficial objectives. </w:t>
            </w:r>
          </w:p>
          <w:p w14:paraId="11FEC0FD" w14:textId="77777777" w:rsidR="00285194" w:rsidRPr="000C2636" w:rsidRDefault="00285194" w:rsidP="000A4B79">
            <w:pPr>
              <w:numPr>
                <w:ilvl w:val="0"/>
                <w:numId w:val="2"/>
              </w:numPr>
              <w:tabs>
                <w:tab w:val="num" w:pos="720"/>
              </w:tabs>
              <w:spacing w:after="0" w:line="240" w:lineRule="auto"/>
              <w:rPr>
                <w:rFonts w:ascii="Plus Jakarta Sans" w:hAnsi="Plus Jakarta Sans"/>
                <w:b w:val="0"/>
                <w:bCs w:val="0"/>
                <w:sz w:val="20"/>
                <w:szCs w:val="20"/>
              </w:rPr>
            </w:pPr>
            <w:r w:rsidRPr="00285194">
              <w:rPr>
                <w:rFonts w:ascii="Plus Jakarta Sans" w:hAnsi="Plus Jakarta Sans"/>
                <w:b w:val="0"/>
                <w:bCs w:val="0"/>
                <w:sz w:val="20"/>
                <w:szCs w:val="20"/>
              </w:rPr>
              <w:t>A proven and successful track record of creative communications at a strategic level, with proven ability to translate ideas into effective action within finite budgets.</w:t>
            </w:r>
          </w:p>
          <w:p w14:paraId="229EBA32" w14:textId="77777777" w:rsidR="00F2672D" w:rsidRPr="00F2672D" w:rsidRDefault="000C2636" w:rsidP="000A4B79">
            <w:pPr>
              <w:numPr>
                <w:ilvl w:val="0"/>
                <w:numId w:val="2"/>
              </w:numPr>
              <w:tabs>
                <w:tab w:val="num" w:pos="720"/>
              </w:tabs>
              <w:spacing w:after="0" w:line="240" w:lineRule="auto"/>
              <w:rPr>
                <w:rFonts w:ascii="Plus Jakarta Sans" w:hAnsi="Plus Jakarta Sans"/>
                <w:b w:val="0"/>
                <w:bCs w:val="0"/>
                <w:sz w:val="20"/>
                <w:szCs w:val="20"/>
              </w:rPr>
            </w:pPr>
            <w:r w:rsidRPr="000C2636">
              <w:rPr>
                <w:rFonts w:ascii="Plus Jakarta Sans" w:hAnsi="Plus Jakarta Sans"/>
                <w:b w:val="0"/>
                <w:bCs w:val="0"/>
                <w:sz w:val="20"/>
                <w:szCs w:val="20"/>
              </w:rPr>
              <w:t xml:space="preserve">Strategic understanding of audience management and engagement, digital marketing and communications, media PR. </w:t>
            </w:r>
          </w:p>
          <w:p w14:paraId="3EF6A699" w14:textId="77777777" w:rsidR="00F2672D" w:rsidRPr="00F2672D" w:rsidRDefault="000C2636" w:rsidP="000A4B79">
            <w:pPr>
              <w:numPr>
                <w:ilvl w:val="0"/>
                <w:numId w:val="2"/>
              </w:numPr>
              <w:tabs>
                <w:tab w:val="num" w:pos="720"/>
              </w:tabs>
              <w:spacing w:after="0" w:line="240" w:lineRule="auto"/>
              <w:rPr>
                <w:rFonts w:ascii="Plus Jakarta Sans" w:hAnsi="Plus Jakarta Sans"/>
                <w:b w:val="0"/>
                <w:bCs w:val="0"/>
                <w:sz w:val="20"/>
                <w:szCs w:val="20"/>
              </w:rPr>
            </w:pPr>
            <w:r w:rsidRPr="000C2636">
              <w:rPr>
                <w:rFonts w:ascii="Plus Jakarta Sans" w:hAnsi="Plus Jakarta Sans"/>
                <w:b w:val="0"/>
                <w:bCs w:val="0"/>
                <w:sz w:val="20"/>
                <w:szCs w:val="20"/>
              </w:rPr>
              <w:t xml:space="preserve">Understanding of and experience in delivering effective engagement with a wide and diverse set of employees, partners, stakeholders and residents </w:t>
            </w:r>
          </w:p>
          <w:p w14:paraId="03A85542" w14:textId="77777777" w:rsidR="00F2672D" w:rsidRPr="00F2672D" w:rsidRDefault="000C2636" w:rsidP="000A4B79">
            <w:pPr>
              <w:numPr>
                <w:ilvl w:val="0"/>
                <w:numId w:val="2"/>
              </w:numPr>
              <w:tabs>
                <w:tab w:val="num" w:pos="720"/>
              </w:tabs>
              <w:spacing w:after="0" w:line="240" w:lineRule="auto"/>
              <w:rPr>
                <w:rFonts w:ascii="Plus Jakarta Sans" w:hAnsi="Plus Jakarta Sans"/>
                <w:b w:val="0"/>
                <w:bCs w:val="0"/>
                <w:sz w:val="20"/>
                <w:szCs w:val="20"/>
              </w:rPr>
            </w:pPr>
            <w:r w:rsidRPr="000C2636">
              <w:rPr>
                <w:rFonts w:ascii="Plus Jakarta Sans" w:hAnsi="Plus Jakarta Sans"/>
                <w:b w:val="0"/>
                <w:bCs w:val="0"/>
                <w:sz w:val="20"/>
                <w:szCs w:val="20"/>
              </w:rPr>
              <w:t xml:space="preserve">Significant, relevant and recent high-level professional experience in a large-scale public sector organisation. </w:t>
            </w:r>
          </w:p>
          <w:p w14:paraId="7298C3A5" w14:textId="77777777" w:rsidR="000C2636" w:rsidRPr="00C02D0A" w:rsidRDefault="000C2636" w:rsidP="000A4B79">
            <w:pPr>
              <w:numPr>
                <w:ilvl w:val="0"/>
                <w:numId w:val="2"/>
              </w:numPr>
              <w:tabs>
                <w:tab w:val="num" w:pos="720"/>
              </w:tabs>
              <w:spacing w:after="0" w:line="240" w:lineRule="auto"/>
              <w:rPr>
                <w:rFonts w:ascii="Plus Jakarta Sans" w:hAnsi="Plus Jakarta Sans"/>
                <w:b w:val="0"/>
                <w:bCs w:val="0"/>
                <w:sz w:val="20"/>
                <w:szCs w:val="20"/>
              </w:rPr>
            </w:pPr>
            <w:r w:rsidRPr="000C2636">
              <w:rPr>
                <w:rFonts w:ascii="Plus Jakarta Sans" w:hAnsi="Plus Jakarta Sans"/>
                <w:b w:val="0"/>
                <w:bCs w:val="0"/>
                <w:sz w:val="20"/>
                <w:szCs w:val="20"/>
              </w:rPr>
              <w:t>Direct experience of operating at senior level in: Corporate Communications</w:t>
            </w:r>
            <w:r w:rsidR="00F2672D">
              <w:rPr>
                <w:rFonts w:ascii="Plus Jakarta Sans" w:hAnsi="Plus Jakarta Sans"/>
                <w:b w:val="0"/>
                <w:bCs w:val="0"/>
                <w:sz w:val="20"/>
                <w:szCs w:val="20"/>
              </w:rPr>
              <w:t>,</w:t>
            </w:r>
            <w:r w:rsidRPr="000C2636">
              <w:rPr>
                <w:rFonts w:ascii="Plus Jakarta Sans" w:hAnsi="Plus Jakarta Sans"/>
                <w:b w:val="0"/>
                <w:bCs w:val="0"/>
                <w:sz w:val="20"/>
                <w:szCs w:val="20"/>
              </w:rPr>
              <w:t xml:space="preserve"> Marketing</w:t>
            </w:r>
            <w:r w:rsidR="00F2672D">
              <w:rPr>
                <w:rFonts w:ascii="Plus Jakarta Sans" w:hAnsi="Plus Jakarta Sans"/>
                <w:b w:val="0"/>
                <w:bCs w:val="0"/>
                <w:sz w:val="20"/>
                <w:szCs w:val="20"/>
              </w:rPr>
              <w:t xml:space="preserve">, </w:t>
            </w:r>
            <w:r w:rsidRPr="000C2636">
              <w:rPr>
                <w:rFonts w:ascii="Plus Jakarta Sans" w:hAnsi="Plus Jakarta Sans"/>
                <w:b w:val="0"/>
                <w:bCs w:val="0"/>
                <w:sz w:val="20"/>
                <w:szCs w:val="20"/>
              </w:rPr>
              <w:t>Digital Communications</w:t>
            </w:r>
            <w:r w:rsidR="00F2672D">
              <w:rPr>
                <w:rFonts w:ascii="Plus Jakarta Sans" w:hAnsi="Plus Jakarta Sans"/>
                <w:b w:val="0"/>
                <w:bCs w:val="0"/>
                <w:sz w:val="20"/>
                <w:szCs w:val="20"/>
              </w:rPr>
              <w:t xml:space="preserve">, </w:t>
            </w:r>
            <w:r w:rsidRPr="000C2636">
              <w:rPr>
                <w:rFonts w:ascii="Plus Jakarta Sans" w:hAnsi="Plus Jakarta Sans"/>
                <w:b w:val="0"/>
                <w:bCs w:val="0"/>
                <w:sz w:val="20"/>
                <w:szCs w:val="20"/>
              </w:rPr>
              <w:t>Public Relations</w:t>
            </w:r>
            <w:r w:rsidR="00A93702">
              <w:rPr>
                <w:rFonts w:ascii="Plus Jakarta Sans" w:hAnsi="Plus Jakarta Sans"/>
                <w:b w:val="0"/>
                <w:bCs w:val="0"/>
                <w:sz w:val="20"/>
                <w:szCs w:val="20"/>
              </w:rPr>
              <w:t>,</w:t>
            </w:r>
            <w:r w:rsidRPr="000C2636">
              <w:rPr>
                <w:rFonts w:ascii="Plus Jakarta Sans" w:hAnsi="Plus Jakarta Sans"/>
                <w:b w:val="0"/>
                <w:bCs w:val="0"/>
                <w:sz w:val="20"/>
                <w:szCs w:val="20"/>
              </w:rPr>
              <w:t xml:space="preserve"> Media</w:t>
            </w:r>
          </w:p>
          <w:p w14:paraId="0362CA8C" w14:textId="77777777" w:rsidR="00C02D0A" w:rsidRPr="007032E3" w:rsidRDefault="00C02D0A" w:rsidP="00C02D0A">
            <w:pPr>
              <w:pStyle w:val="ListParagraph"/>
              <w:numPr>
                <w:ilvl w:val="0"/>
                <w:numId w:val="2"/>
              </w:numPr>
              <w:rPr>
                <w:rFonts w:ascii="Plus Jakarta Sans" w:hAnsi="Plus Jakarta Sans"/>
                <w:b w:val="0"/>
                <w:bCs w:val="0"/>
                <w:sz w:val="20"/>
                <w:szCs w:val="20"/>
              </w:rPr>
            </w:pPr>
            <w:r w:rsidRPr="00641BEE">
              <w:rPr>
                <w:rFonts w:ascii="Plus Jakarta Sans" w:hAnsi="Plus Jakarta Sans"/>
                <w:b w:val="0"/>
                <w:bCs w:val="0"/>
                <w:sz w:val="20"/>
                <w:szCs w:val="20"/>
              </w:rPr>
              <w:t xml:space="preserve">Demonstrable experience of senior management of resources within multi-disciplinary communications teams. </w:t>
            </w:r>
          </w:p>
          <w:p w14:paraId="249BDD70" w14:textId="06BE06AD" w:rsidR="00C02D0A" w:rsidRPr="007032E3" w:rsidRDefault="007032E3" w:rsidP="007032E3">
            <w:pPr>
              <w:pStyle w:val="ListParagraph"/>
              <w:numPr>
                <w:ilvl w:val="0"/>
                <w:numId w:val="2"/>
              </w:numPr>
              <w:rPr>
                <w:rFonts w:ascii="Plus Jakarta Sans" w:hAnsi="Plus Jakarta Sans"/>
                <w:b w:val="0"/>
                <w:bCs w:val="0"/>
                <w:sz w:val="20"/>
                <w:szCs w:val="20"/>
              </w:rPr>
            </w:pPr>
            <w:r w:rsidRPr="007032E3">
              <w:rPr>
                <w:rFonts w:ascii="Plus Jakarta Sans" w:hAnsi="Plus Jakarta Sans"/>
                <w:b w:val="0"/>
                <w:bCs w:val="0"/>
                <w:sz w:val="20"/>
                <w:szCs w:val="20"/>
              </w:rPr>
              <w:t xml:space="preserve">Experience of developing and leading creative and innovative solutions to complex communications challenges </w:t>
            </w:r>
          </w:p>
        </w:tc>
        <w:tc>
          <w:tcPr>
            <w:tcW w:w="1610" w:type="pct"/>
            <w:shd w:val="clear" w:color="auto" w:fill="E4F9F1"/>
          </w:tcPr>
          <w:p w14:paraId="022F9FC8" w14:textId="2B9EB106" w:rsidR="004A3E8A" w:rsidRPr="00C02D0A" w:rsidRDefault="004A3E8A" w:rsidP="00C02D0A">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02D0A">
              <w:rPr>
                <w:rFonts w:ascii="Plus Jakarta Sans" w:hAnsi="Plus Jakarta Sans"/>
                <w:sz w:val="20"/>
                <w:szCs w:val="20"/>
              </w:rPr>
              <w:t>Experience working with or alongside emergency services or in a multi-agency setting.</w:t>
            </w:r>
          </w:p>
          <w:p w14:paraId="6679A9B3" w14:textId="7E4A446A" w:rsidR="00C3305D" w:rsidRPr="00C02D0A" w:rsidRDefault="00C3305D" w:rsidP="00C02D0A">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C02D0A">
              <w:rPr>
                <w:rFonts w:ascii="Plus Jakarta Sans" w:hAnsi="Plus Jakarta Sans"/>
                <w:sz w:val="20"/>
                <w:szCs w:val="20"/>
              </w:rPr>
              <w:t>Experience in a Combined Authority, local government, or emergency planning context.</w:t>
            </w:r>
          </w:p>
          <w:p w14:paraId="0AF0F475" w14:textId="5FCF6E0C" w:rsidR="00212C81" w:rsidRPr="00DB6BC1" w:rsidRDefault="00212C81" w:rsidP="00C3305D">
            <w:p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73215AC6" w14:textId="77777777" w:rsidTr="3F2BD70E">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DB6BC1" w:rsidRDefault="00212C81" w:rsidP="00D923C9">
            <w:pPr>
              <w:rPr>
                <w:rFonts w:ascii="Plus Jakarta Sans" w:hAnsi="Plus Jakarta Sans"/>
                <w:sz w:val="20"/>
                <w:szCs w:val="20"/>
              </w:rPr>
            </w:pPr>
            <w:r w:rsidRPr="00DB6BC1">
              <w:rPr>
                <w:rFonts w:ascii="Plus Jakarta Sans" w:hAnsi="Plus Jakarta Sans"/>
                <w:sz w:val="24"/>
                <w:szCs w:val="24"/>
              </w:rPr>
              <w:t>Occupational Skills</w:t>
            </w:r>
          </w:p>
          <w:p w14:paraId="22E1746E" w14:textId="77777777" w:rsidR="00D5278B" w:rsidRPr="00D5278B" w:rsidRDefault="00D5278B" w:rsidP="00D5278B">
            <w:pPr>
              <w:numPr>
                <w:ilvl w:val="0"/>
                <w:numId w:val="3"/>
              </w:numPr>
              <w:spacing w:after="0" w:line="240" w:lineRule="auto"/>
              <w:rPr>
                <w:rFonts w:ascii="Plus Jakarta Sans" w:hAnsi="Plus Jakarta Sans"/>
                <w:b w:val="0"/>
                <w:bCs w:val="0"/>
                <w:sz w:val="20"/>
                <w:szCs w:val="20"/>
              </w:rPr>
            </w:pPr>
            <w:r w:rsidRPr="00D5278B">
              <w:rPr>
                <w:rFonts w:ascii="Plus Jakarta Sans" w:hAnsi="Plus Jakarta Sans"/>
                <w:b w:val="0"/>
                <w:bCs w:val="0"/>
                <w:sz w:val="20"/>
                <w:szCs w:val="20"/>
              </w:rPr>
              <w:t>Responsive and agile in fast-paced environments, with the ability to quickly assess situations and adapt communication strategies accordingly.</w:t>
            </w:r>
          </w:p>
          <w:p w14:paraId="3E3C5682" w14:textId="77777777" w:rsidR="00D5278B" w:rsidRPr="00D5278B" w:rsidRDefault="00D5278B" w:rsidP="00D5278B">
            <w:pPr>
              <w:numPr>
                <w:ilvl w:val="0"/>
                <w:numId w:val="3"/>
              </w:numPr>
              <w:spacing w:after="0" w:line="240" w:lineRule="auto"/>
              <w:rPr>
                <w:rFonts w:ascii="Plus Jakarta Sans" w:hAnsi="Plus Jakarta Sans"/>
                <w:b w:val="0"/>
                <w:bCs w:val="0"/>
                <w:sz w:val="20"/>
                <w:szCs w:val="20"/>
              </w:rPr>
            </w:pPr>
            <w:r w:rsidRPr="00D5278B">
              <w:rPr>
                <w:rFonts w:ascii="Plus Jakarta Sans" w:hAnsi="Plus Jakarta Sans"/>
                <w:b w:val="0"/>
                <w:bCs w:val="0"/>
                <w:sz w:val="20"/>
                <w:szCs w:val="20"/>
              </w:rPr>
              <w:t>Resilient under pressure, maintaining professionalism and clarity during high-stakes or emergency situations.</w:t>
            </w:r>
          </w:p>
          <w:p w14:paraId="2BCF9C0F" w14:textId="77777777" w:rsidR="00D5278B" w:rsidRPr="00D5278B" w:rsidRDefault="00D5278B" w:rsidP="00D5278B">
            <w:pPr>
              <w:numPr>
                <w:ilvl w:val="0"/>
                <w:numId w:val="3"/>
              </w:numPr>
              <w:spacing w:after="0" w:line="240" w:lineRule="auto"/>
              <w:rPr>
                <w:rFonts w:ascii="Plus Jakarta Sans" w:hAnsi="Plus Jakarta Sans"/>
                <w:b w:val="0"/>
                <w:bCs w:val="0"/>
                <w:sz w:val="20"/>
                <w:szCs w:val="20"/>
              </w:rPr>
            </w:pPr>
            <w:r w:rsidRPr="00D5278B">
              <w:rPr>
                <w:rFonts w:ascii="Plus Jakarta Sans" w:hAnsi="Plus Jakarta Sans"/>
                <w:b w:val="0"/>
                <w:bCs w:val="0"/>
                <w:sz w:val="20"/>
                <w:szCs w:val="20"/>
              </w:rPr>
              <w:t>Strong emotional intelligence and ability to manage sensitive issues with discretion and empathy.</w:t>
            </w:r>
          </w:p>
          <w:p w14:paraId="56A2B554" w14:textId="77777777" w:rsidR="00D5278B" w:rsidRPr="00D5278B" w:rsidRDefault="00D5278B" w:rsidP="00D5278B">
            <w:pPr>
              <w:numPr>
                <w:ilvl w:val="0"/>
                <w:numId w:val="3"/>
              </w:numPr>
              <w:spacing w:after="0" w:line="240" w:lineRule="auto"/>
              <w:rPr>
                <w:rFonts w:ascii="Plus Jakarta Sans" w:hAnsi="Plus Jakarta Sans"/>
                <w:b w:val="0"/>
                <w:bCs w:val="0"/>
                <w:sz w:val="20"/>
                <w:szCs w:val="20"/>
              </w:rPr>
            </w:pPr>
            <w:r w:rsidRPr="00D5278B">
              <w:rPr>
                <w:rFonts w:ascii="Plus Jakarta Sans" w:hAnsi="Plus Jakarta Sans"/>
                <w:b w:val="0"/>
                <w:bCs w:val="0"/>
                <w:sz w:val="20"/>
                <w:szCs w:val="20"/>
              </w:rPr>
              <w:t>Confident decision-maker with sound judgement, particularly in time-critical or politically sensitive contexts.</w:t>
            </w:r>
          </w:p>
          <w:p w14:paraId="0F156E4C" w14:textId="3B13351A" w:rsidR="00D5278B" w:rsidRPr="00C02D0A" w:rsidRDefault="00D5278B" w:rsidP="00D5278B">
            <w:pPr>
              <w:numPr>
                <w:ilvl w:val="0"/>
                <w:numId w:val="3"/>
              </w:numPr>
              <w:spacing w:after="0" w:line="240" w:lineRule="auto"/>
              <w:rPr>
                <w:rFonts w:ascii="Plus Jakarta Sans" w:hAnsi="Plus Jakarta Sans"/>
                <w:b w:val="0"/>
                <w:bCs w:val="0"/>
                <w:sz w:val="20"/>
                <w:szCs w:val="20"/>
              </w:rPr>
            </w:pPr>
            <w:r w:rsidRPr="00D5278B">
              <w:rPr>
                <w:rFonts w:ascii="Plus Jakarta Sans" w:hAnsi="Plus Jakarta Sans"/>
                <w:b w:val="0"/>
                <w:bCs w:val="0"/>
                <w:sz w:val="20"/>
                <w:szCs w:val="20"/>
              </w:rPr>
              <w:t>Collaborative and inclusive, able to build trust and influence across diverse stakeholder groups</w:t>
            </w:r>
          </w:p>
          <w:p w14:paraId="781F033D" w14:textId="1ADC437A" w:rsidR="000C7D73" w:rsidRPr="000C7D73" w:rsidRDefault="000C7D73" w:rsidP="000C7D73">
            <w:pPr>
              <w:numPr>
                <w:ilvl w:val="0"/>
                <w:numId w:val="3"/>
              </w:numPr>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Outstanding communicator with excellent written, verbal, and presentation skills. </w:t>
            </w:r>
          </w:p>
          <w:p w14:paraId="58CC428E" w14:textId="77777777" w:rsidR="000C7D73" w:rsidRPr="000C7D73" w:rsidRDefault="000C7D73" w:rsidP="000C7D73">
            <w:pPr>
              <w:numPr>
                <w:ilvl w:val="0"/>
                <w:numId w:val="3"/>
              </w:numPr>
              <w:tabs>
                <w:tab w:val="num" w:pos="720"/>
              </w:tabs>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High political awareness and ability to navigate sensitive issues with confidence and diplomacy. </w:t>
            </w:r>
          </w:p>
          <w:p w14:paraId="2F22241E" w14:textId="77777777" w:rsidR="000C7D73" w:rsidRPr="000C7D73" w:rsidRDefault="000C7D73" w:rsidP="000C7D73">
            <w:pPr>
              <w:numPr>
                <w:ilvl w:val="0"/>
                <w:numId w:val="3"/>
              </w:numPr>
              <w:tabs>
                <w:tab w:val="clear" w:pos="360"/>
                <w:tab w:val="num" w:pos="720"/>
              </w:tabs>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Strategic thinker with the ability to align communications to broader organisational goals. </w:t>
            </w:r>
          </w:p>
          <w:p w14:paraId="4BD06744" w14:textId="77777777" w:rsidR="000C7D73" w:rsidRPr="000C7D73" w:rsidRDefault="000C7D73" w:rsidP="000C7D73">
            <w:pPr>
              <w:numPr>
                <w:ilvl w:val="0"/>
                <w:numId w:val="3"/>
              </w:numPr>
              <w:tabs>
                <w:tab w:val="num" w:pos="720"/>
              </w:tabs>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Trusted to manage confidential or high-risk matters with integrity and discretion. </w:t>
            </w:r>
          </w:p>
          <w:p w14:paraId="151689C7" w14:textId="77777777" w:rsidR="000C7D73" w:rsidRPr="000C7D73" w:rsidRDefault="000C7D73" w:rsidP="000C7D73">
            <w:pPr>
              <w:numPr>
                <w:ilvl w:val="0"/>
                <w:numId w:val="3"/>
              </w:numPr>
              <w:tabs>
                <w:tab w:val="num" w:pos="720"/>
              </w:tabs>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Effective influencer and relationship builder, both internally and externally. </w:t>
            </w:r>
          </w:p>
          <w:p w14:paraId="1CB04441" w14:textId="77777777" w:rsidR="000C7D73" w:rsidRPr="000C7D73" w:rsidRDefault="000C7D73" w:rsidP="000C7D73">
            <w:pPr>
              <w:numPr>
                <w:ilvl w:val="0"/>
                <w:numId w:val="3"/>
              </w:numPr>
              <w:tabs>
                <w:tab w:val="num" w:pos="720"/>
              </w:tabs>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Strong analytical and planning skills with the ability to evaluate and improve impact. </w:t>
            </w:r>
          </w:p>
          <w:p w14:paraId="509BC888" w14:textId="77777777" w:rsidR="006A54F6" w:rsidRPr="006A54F6" w:rsidRDefault="000C7D73" w:rsidP="000C7D73">
            <w:pPr>
              <w:numPr>
                <w:ilvl w:val="0"/>
                <w:numId w:val="3"/>
              </w:numPr>
              <w:spacing w:after="0" w:line="240" w:lineRule="auto"/>
              <w:rPr>
                <w:rFonts w:ascii="Plus Jakarta Sans" w:hAnsi="Plus Jakarta Sans"/>
                <w:b w:val="0"/>
                <w:bCs w:val="0"/>
                <w:sz w:val="20"/>
                <w:szCs w:val="20"/>
              </w:rPr>
            </w:pPr>
            <w:r w:rsidRPr="000C7D73">
              <w:rPr>
                <w:rFonts w:ascii="Plus Jakarta Sans" w:hAnsi="Plus Jakarta Sans"/>
                <w:b w:val="0"/>
                <w:bCs w:val="0"/>
                <w:sz w:val="20"/>
                <w:szCs w:val="20"/>
              </w:rPr>
              <w:t>Commercial awareness and ability to manage resources for maximum value. </w:t>
            </w:r>
            <w:r w:rsidR="0021101F" w:rsidRPr="0021101F">
              <w:rPr>
                <w:rFonts w:ascii="Plus Jakarta Sans" w:hAnsi="Plus Jakarta Sans"/>
                <w:b w:val="0"/>
                <w:bCs w:val="0"/>
                <w:sz w:val="20"/>
                <w:szCs w:val="20"/>
              </w:rPr>
              <w:t xml:space="preserve"> </w:t>
            </w:r>
          </w:p>
          <w:p w14:paraId="4E0E87E0" w14:textId="77777777" w:rsidR="00232703" w:rsidRPr="00232703" w:rsidRDefault="0021101F" w:rsidP="000C7D73">
            <w:pPr>
              <w:numPr>
                <w:ilvl w:val="0"/>
                <w:numId w:val="3"/>
              </w:numPr>
              <w:spacing w:after="0" w:line="240" w:lineRule="auto"/>
              <w:rPr>
                <w:rFonts w:ascii="Plus Jakarta Sans" w:hAnsi="Plus Jakarta Sans"/>
                <w:b w:val="0"/>
                <w:bCs w:val="0"/>
                <w:sz w:val="20"/>
                <w:szCs w:val="20"/>
              </w:rPr>
            </w:pPr>
            <w:r w:rsidRPr="0021101F">
              <w:rPr>
                <w:rFonts w:ascii="Plus Jakarta Sans" w:hAnsi="Plus Jakarta Sans"/>
                <w:b w:val="0"/>
                <w:bCs w:val="0"/>
                <w:sz w:val="20"/>
                <w:szCs w:val="20"/>
              </w:rPr>
              <w:t xml:space="preserve">Senior managerial experience operating in more than one discipline of communications including: public affairs, internal communications, marketing, digital communications, media, PR. </w:t>
            </w:r>
          </w:p>
          <w:p w14:paraId="2B579973" w14:textId="2FEE14A2" w:rsidR="00421C19" w:rsidRPr="00421C19" w:rsidRDefault="0021101F" w:rsidP="000C7D73">
            <w:pPr>
              <w:numPr>
                <w:ilvl w:val="0"/>
                <w:numId w:val="3"/>
              </w:numPr>
              <w:spacing w:after="0" w:line="240" w:lineRule="auto"/>
              <w:rPr>
                <w:rFonts w:ascii="Plus Jakarta Sans" w:hAnsi="Plus Jakarta Sans"/>
                <w:b w:val="0"/>
                <w:bCs w:val="0"/>
                <w:sz w:val="20"/>
                <w:szCs w:val="20"/>
              </w:rPr>
            </w:pPr>
            <w:r w:rsidRPr="0021101F">
              <w:rPr>
                <w:rFonts w:ascii="Plus Jakarta Sans" w:hAnsi="Plus Jakarta Sans"/>
                <w:b w:val="0"/>
                <w:bCs w:val="0"/>
                <w:sz w:val="20"/>
                <w:szCs w:val="20"/>
              </w:rPr>
              <w:t xml:space="preserve">Proven ability to challenge established communications thinking and working practices and implement change. </w:t>
            </w:r>
          </w:p>
          <w:p w14:paraId="2580BD7C" w14:textId="6257B44F" w:rsidR="000C3019" w:rsidRPr="000C3019" w:rsidRDefault="0021101F" w:rsidP="000C7D73">
            <w:pPr>
              <w:numPr>
                <w:ilvl w:val="0"/>
                <w:numId w:val="3"/>
              </w:numPr>
              <w:spacing w:after="0" w:line="240" w:lineRule="auto"/>
              <w:rPr>
                <w:rFonts w:ascii="Plus Jakarta Sans" w:hAnsi="Plus Jakarta Sans"/>
                <w:b w:val="0"/>
                <w:bCs w:val="0"/>
                <w:sz w:val="20"/>
                <w:szCs w:val="20"/>
              </w:rPr>
            </w:pPr>
            <w:r w:rsidRPr="0021101F">
              <w:rPr>
                <w:rFonts w:ascii="Plus Jakarta Sans" w:hAnsi="Plus Jakarta Sans"/>
                <w:b w:val="0"/>
                <w:bCs w:val="0"/>
                <w:sz w:val="20"/>
                <w:szCs w:val="20"/>
              </w:rPr>
              <w:t xml:space="preserve">Compelling and passionate presentation skills with the ability to present material in a persuasive and convincing manner to both senior and non-senior partners and stakeholders. </w:t>
            </w:r>
          </w:p>
          <w:p w14:paraId="70D5A2AD" w14:textId="7B19EC2A" w:rsidR="00421C19" w:rsidRPr="00421C19" w:rsidRDefault="0021101F" w:rsidP="000C7D73">
            <w:pPr>
              <w:numPr>
                <w:ilvl w:val="0"/>
                <w:numId w:val="3"/>
              </w:numPr>
              <w:spacing w:after="0" w:line="240" w:lineRule="auto"/>
              <w:rPr>
                <w:rFonts w:ascii="Plus Jakarta Sans" w:hAnsi="Plus Jakarta Sans"/>
                <w:b w:val="0"/>
                <w:bCs w:val="0"/>
                <w:sz w:val="20"/>
                <w:szCs w:val="20"/>
              </w:rPr>
            </w:pPr>
            <w:r w:rsidRPr="0021101F">
              <w:rPr>
                <w:rFonts w:ascii="Plus Jakarta Sans" w:hAnsi="Plus Jakarta Sans"/>
                <w:b w:val="0"/>
                <w:bCs w:val="0"/>
                <w:sz w:val="20"/>
                <w:szCs w:val="20"/>
              </w:rPr>
              <w:t xml:space="preserve">Expert and demonstrable strategic management skills leading to the securing of quality results at a senior level in a </w:t>
            </w:r>
            <w:r w:rsidR="000C3019" w:rsidRPr="0021101F">
              <w:rPr>
                <w:rFonts w:ascii="Plus Jakarta Sans" w:hAnsi="Plus Jakarta Sans"/>
                <w:b w:val="0"/>
                <w:bCs w:val="0"/>
                <w:sz w:val="20"/>
                <w:szCs w:val="20"/>
              </w:rPr>
              <w:t>large</w:t>
            </w:r>
            <w:r w:rsidR="000C3019">
              <w:rPr>
                <w:rFonts w:ascii="Plus Jakarta Sans" w:hAnsi="Plus Jakarta Sans"/>
                <w:b w:val="0"/>
                <w:bCs w:val="0"/>
                <w:sz w:val="20"/>
                <w:szCs w:val="20"/>
              </w:rPr>
              <w:t>-scale</w:t>
            </w:r>
            <w:r w:rsidRPr="0021101F">
              <w:rPr>
                <w:rFonts w:ascii="Plus Jakarta Sans" w:hAnsi="Plus Jakarta Sans"/>
                <w:b w:val="0"/>
                <w:bCs w:val="0"/>
                <w:sz w:val="20"/>
                <w:szCs w:val="20"/>
              </w:rPr>
              <w:t xml:space="preserve"> organisation. </w:t>
            </w:r>
          </w:p>
          <w:p w14:paraId="30C125AE" w14:textId="758BA61B" w:rsidR="00212C81" w:rsidRPr="00641BEE" w:rsidRDefault="0021101F" w:rsidP="00641BEE">
            <w:pPr>
              <w:numPr>
                <w:ilvl w:val="0"/>
                <w:numId w:val="3"/>
              </w:numPr>
              <w:spacing w:after="0" w:line="240" w:lineRule="auto"/>
              <w:rPr>
                <w:rFonts w:ascii="Plus Jakarta Sans" w:hAnsi="Plus Jakarta Sans"/>
                <w:b w:val="0"/>
                <w:bCs w:val="0"/>
                <w:sz w:val="20"/>
                <w:szCs w:val="20"/>
              </w:rPr>
            </w:pPr>
            <w:r w:rsidRPr="0021101F">
              <w:rPr>
                <w:rFonts w:ascii="Plus Jakarta Sans" w:hAnsi="Plus Jakarta Sans"/>
                <w:b w:val="0"/>
                <w:bCs w:val="0"/>
                <w:sz w:val="20"/>
                <w:szCs w:val="20"/>
              </w:rPr>
              <w:t xml:space="preserve">A proven ability to deliver under pressure and to tight deadlines showing resilience and ability to overcome internal and external barriers. </w:t>
            </w:r>
          </w:p>
        </w:tc>
        <w:tc>
          <w:tcPr>
            <w:tcW w:w="1610" w:type="pct"/>
            <w:shd w:val="clear" w:color="auto" w:fill="E4F9F1"/>
          </w:tcPr>
          <w:p w14:paraId="5FF91ED9" w14:textId="77777777" w:rsidR="00212C81" w:rsidRPr="00DB6BC1" w:rsidRDefault="00212C81" w:rsidP="003A6661">
            <w:p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9526ABD" w14:textId="77777777" w:rsidTr="3F2BD7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61A44601" w14:textId="77777777" w:rsidR="00212C81" w:rsidRPr="00DB6BC1" w:rsidRDefault="00212C81" w:rsidP="00D923C9">
            <w:pPr>
              <w:rPr>
                <w:rFonts w:ascii="Plus Jakarta Sans" w:hAnsi="Plus Jakarta Sans"/>
                <w:sz w:val="20"/>
                <w:szCs w:val="20"/>
              </w:rPr>
            </w:pPr>
            <w:r w:rsidRPr="00DB6BC1">
              <w:rPr>
                <w:rFonts w:ascii="Plus Jakarta Sans" w:hAnsi="Plus Jakarta Sans"/>
                <w:sz w:val="24"/>
                <w:szCs w:val="24"/>
              </w:rPr>
              <w:t>Professional Qualifications/Training/Registrations required by law, and/or essential for the performance of the role</w:t>
            </w:r>
          </w:p>
          <w:p w14:paraId="0A313EA6" w14:textId="3B91C3DE" w:rsidR="00212C81" w:rsidRPr="0000652E" w:rsidRDefault="001D3BEC" w:rsidP="0000652E">
            <w:pPr>
              <w:pStyle w:val="ListParagraph"/>
              <w:numPr>
                <w:ilvl w:val="0"/>
                <w:numId w:val="1"/>
              </w:numPr>
              <w:rPr>
                <w:rFonts w:ascii="Plus Jakarta Sans" w:hAnsi="Plus Jakarta Sans"/>
                <w:b w:val="0"/>
                <w:bCs w:val="0"/>
                <w:sz w:val="20"/>
                <w:szCs w:val="20"/>
              </w:rPr>
            </w:pPr>
            <w:r w:rsidRPr="008919D7">
              <w:rPr>
                <w:rFonts w:ascii="Plus Jakarta Sans" w:hAnsi="Plus Jakarta Sans"/>
                <w:b w:val="0"/>
                <w:bCs w:val="0"/>
                <w:sz w:val="20"/>
                <w:szCs w:val="20"/>
              </w:rPr>
              <w:t>Educated to degree level or able to demonstrate equivalent professional experience in communications, public affairs, media or a related discipline. </w:t>
            </w:r>
          </w:p>
        </w:tc>
        <w:tc>
          <w:tcPr>
            <w:tcW w:w="1610" w:type="pct"/>
            <w:shd w:val="clear" w:color="auto" w:fill="E4F9F1"/>
          </w:tcPr>
          <w:p w14:paraId="7E894590" w14:textId="77777777" w:rsidR="00212C81" w:rsidRDefault="001337CA" w:rsidP="001337CA">
            <w:pPr>
              <w:pStyle w:val="ListParagraph"/>
              <w:numPr>
                <w:ilvl w:val="0"/>
                <w:numId w:val="1"/>
              </w:num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1337CA">
              <w:rPr>
                <w:rFonts w:ascii="Plus Jakarta Sans" w:hAnsi="Plus Jakarta Sans"/>
                <w:sz w:val="20"/>
                <w:szCs w:val="20"/>
              </w:rPr>
              <w:t>A relevant management qualification</w:t>
            </w:r>
          </w:p>
          <w:p w14:paraId="0AC4C1FB" w14:textId="0BCA1419" w:rsidR="00E31B25" w:rsidRPr="001337CA" w:rsidRDefault="00E31B25" w:rsidP="001337CA">
            <w:pPr>
              <w:pStyle w:val="ListParagraph"/>
              <w:numPr>
                <w:ilvl w:val="0"/>
                <w:numId w:val="1"/>
              </w:num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E31B25">
              <w:rPr>
                <w:rFonts w:ascii="Plus Jakarta Sans" w:hAnsi="Plus Jakarta Sans"/>
                <w:sz w:val="20"/>
                <w:szCs w:val="20"/>
              </w:rPr>
              <w:t>Professional qualification in communications, PR, or a related field (e.g. CIPR, CIM).</w:t>
            </w:r>
          </w:p>
        </w:tc>
      </w:tr>
      <w:tr w:rsidR="00D54F1F" w:rsidRPr="00DB6BC1" w14:paraId="617D651C" w14:textId="77777777" w:rsidTr="3F2BD70E">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DB6BC1" w:rsidRDefault="00212C81" w:rsidP="00D923C9">
            <w:pPr>
              <w:rPr>
                <w:rFonts w:ascii="Plus Jakarta Sans" w:hAnsi="Plus Jakarta Sans"/>
                <w:sz w:val="20"/>
                <w:szCs w:val="20"/>
              </w:rPr>
            </w:pPr>
            <w:r w:rsidRPr="00DB6BC1">
              <w:rPr>
                <w:rFonts w:ascii="Plus Jakarta Sans" w:hAnsi="Plus Jakarta Sans"/>
                <w:sz w:val="24"/>
                <w:szCs w:val="24"/>
              </w:rPr>
              <w:t>Other Requirements</w:t>
            </w:r>
          </w:p>
          <w:p w14:paraId="54B0A1DD" w14:textId="77777777" w:rsidR="00212C81" w:rsidRPr="00E9143B" w:rsidRDefault="00173313" w:rsidP="00212C81">
            <w:pPr>
              <w:pStyle w:val="ListParagraph"/>
              <w:numPr>
                <w:ilvl w:val="0"/>
                <w:numId w:val="4"/>
              </w:numPr>
              <w:spacing w:after="0" w:line="240" w:lineRule="auto"/>
              <w:rPr>
                <w:rFonts w:ascii="Plus Jakarta Sans" w:hAnsi="Plus Jakarta Sans"/>
                <w:b w:val="0"/>
                <w:sz w:val="20"/>
                <w:szCs w:val="20"/>
              </w:rPr>
            </w:pPr>
            <w:r w:rsidRPr="00173313">
              <w:rPr>
                <w:rFonts w:ascii="Plus Jakarta Sans" w:hAnsi="Plus Jakarta Sans"/>
                <w:b w:val="0"/>
                <w:sz w:val="20"/>
                <w:szCs w:val="20"/>
              </w:rPr>
              <w:t>Flexibility with ability to strategically and practically contribute to the wider priorities of the team, as well as deliver personal workload</w:t>
            </w:r>
            <w:r>
              <w:rPr>
                <w:rFonts w:ascii="Plus Jakarta Sans" w:hAnsi="Plus Jakarta Sans"/>
                <w:b w:val="0"/>
                <w:sz w:val="20"/>
                <w:szCs w:val="20"/>
              </w:rPr>
              <w:t>.</w:t>
            </w:r>
          </w:p>
          <w:p w14:paraId="01531B18"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Able to work flexibly to meet the demands of the job including some out of hours working at either evenings or weekends. </w:t>
            </w:r>
          </w:p>
          <w:p w14:paraId="6343B82F"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Committed to ensure equality and inclusion are demonstrated.  </w:t>
            </w:r>
          </w:p>
          <w:p w14:paraId="37FDCA1A"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Highly motivated and not easily discouraged. </w:t>
            </w:r>
          </w:p>
          <w:p w14:paraId="1E3F17EC"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Personal and professional demeanour and credibility which commands the confidence of members, senior managers, staff, members, external partners and other stakeholders. </w:t>
            </w:r>
          </w:p>
          <w:p w14:paraId="75856F5B"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A high degree of probity and integrity and work within the constraints of a publicly funded service. </w:t>
            </w:r>
          </w:p>
          <w:p w14:paraId="1B0DDFDC" w14:textId="77777777"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 xml:space="preserve">A commitment to learning and achievement. </w:t>
            </w:r>
          </w:p>
          <w:p w14:paraId="03DF49D5" w14:textId="42E320AB" w:rsidR="00E9143B" w:rsidRPr="00E9143B" w:rsidRDefault="00E9143B" w:rsidP="00E9143B">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Able to travel for business purposes</w:t>
            </w:r>
            <w:r w:rsidR="00684697">
              <w:rPr>
                <w:rFonts w:ascii="Plus Jakarta Sans" w:hAnsi="Plus Jakarta Sans"/>
                <w:b w:val="0"/>
                <w:sz w:val="20"/>
                <w:szCs w:val="20"/>
              </w:rPr>
              <w:t>.</w:t>
            </w:r>
            <w:r w:rsidRPr="00E9143B">
              <w:rPr>
                <w:rFonts w:ascii="Plus Jakarta Sans" w:hAnsi="Plus Jakarta Sans"/>
                <w:b w:val="0"/>
                <w:sz w:val="20"/>
                <w:szCs w:val="20"/>
              </w:rPr>
              <w:t xml:space="preserve">  </w:t>
            </w:r>
          </w:p>
        </w:tc>
        <w:tc>
          <w:tcPr>
            <w:tcW w:w="1610" w:type="pct"/>
            <w:shd w:val="clear" w:color="auto" w:fill="E4F9F1"/>
          </w:tcPr>
          <w:p w14:paraId="28202FFF" w14:textId="77777777" w:rsidR="00212C81" w:rsidRPr="00DB6BC1" w:rsidRDefault="00212C81" w:rsidP="00D923C9">
            <w:pPr>
              <w:ind w:left="176" w:hanging="142"/>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p w14:paraId="75DE0547" w14:textId="77777777" w:rsidR="00212C81" w:rsidRPr="00DB6BC1" w:rsidRDefault="00212C81" w:rsidP="00D923C9">
            <w:p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F4D61EF" w14:textId="77777777" w:rsidTr="3F2BD7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vAlign w:val="center"/>
          </w:tcPr>
          <w:p w14:paraId="229CC7CD" w14:textId="77777777" w:rsidR="00212C81" w:rsidRPr="00DB6BC1" w:rsidRDefault="00212C81" w:rsidP="00D923C9">
            <w:pPr>
              <w:rPr>
                <w:rFonts w:ascii="Plus Jakarta Sans" w:hAnsi="Plus Jakarta Sans"/>
                <w:b w:val="0"/>
                <w:bCs w:val="0"/>
                <w:sz w:val="24"/>
                <w:szCs w:val="24"/>
              </w:rPr>
            </w:pPr>
            <w:r w:rsidRPr="00DB6BC1">
              <w:rPr>
                <w:rFonts w:ascii="Plus Jakarta Sans" w:hAnsi="Plus Jakarta Sans"/>
                <w:sz w:val="24"/>
                <w:szCs w:val="24"/>
              </w:rPr>
              <w:t xml:space="preserve">Behaviours </w:t>
            </w:r>
          </w:p>
          <w:p w14:paraId="73A9DB23" w14:textId="12DA464D" w:rsidR="00212C81" w:rsidRPr="0000652E" w:rsidRDefault="00E9143B" w:rsidP="0000652E">
            <w:pPr>
              <w:pStyle w:val="ListParagraph"/>
              <w:numPr>
                <w:ilvl w:val="0"/>
                <w:numId w:val="4"/>
              </w:numPr>
              <w:spacing w:after="0" w:line="240" w:lineRule="auto"/>
              <w:rPr>
                <w:rFonts w:ascii="Plus Jakarta Sans" w:hAnsi="Plus Jakarta Sans"/>
                <w:b w:val="0"/>
                <w:sz w:val="20"/>
                <w:szCs w:val="20"/>
              </w:rPr>
            </w:pPr>
            <w:r w:rsidRPr="00E9143B">
              <w:rPr>
                <w:rFonts w:ascii="Plus Jakarta Sans" w:hAnsi="Plus Jakarta Sans"/>
                <w:b w:val="0"/>
                <w:sz w:val="20"/>
                <w:szCs w:val="20"/>
              </w:rPr>
              <w:t>Committed to the development and demonstration of the corporate vision, values and behaviours</w:t>
            </w:r>
            <w:r w:rsidR="005513BC">
              <w:rPr>
                <w:rFonts w:ascii="Plus Jakarta Sans" w:hAnsi="Plus Jakarta Sans"/>
                <w:b w:val="0"/>
                <w:sz w:val="20"/>
                <w:szCs w:val="20"/>
              </w:rPr>
              <w:t xml:space="preserve"> </w:t>
            </w:r>
            <w:hyperlink r:id="rId16" w:tgtFrame="_blank" w:history="1">
              <w:r w:rsidR="005513BC" w:rsidRPr="005513BC">
                <w:rPr>
                  <w:rStyle w:val="Hyperlink"/>
                  <w:rFonts w:ascii="Plus Jakarta Sans" w:hAnsi="Plus Jakarta Sans"/>
                  <w:b w:val="0"/>
                  <w:bCs w:val="0"/>
                  <w:sz w:val="20"/>
                  <w:szCs w:val="20"/>
                </w:rPr>
                <w:t>Values and Behaviours</w:t>
              </w:r>
            </w:hyperlink>
          </w:p>
        </w:tc>
        <w:tc>
          <w:tcPr>
            <w:tcW w:w="1610" w:type="pct"/>
            <w:shd w:val="clear" w:color="auto" w:fill="E4F9F1"/>
            <w:vAlign w:val="center"/>
          </w:tcPr>
          <w:p w14:paraId="5648BB7C" w14:textId="77777777" w:rsidR="00212C81" w:rsidRPr="00DB6BC1" w:rsidRDefault="00212C81" w:rsidP="00D923C9">
            <w:pPr>
              <w:cnfStyle w:val="000000100000" w:firstRow="0" w:lastRow="0" w:firstColumn="0" w:lastColumn="0" w:oddVBand="0" w:evenVBand="0" w:oddHBand="1" w:evenHBand="0" w:firstRowFirstColumn="0" w:firstRowLastColumn="0" w:lastRowFirstColumn="0" w:lastRowLastColumn="0"/>
              <w:rPr>
                <w:rFonts w:ascii="Plus Jakarta Sans" w:hAnsi="Plus Jakarta Sans"/>
                <w:strike/>
                <w:sz w:val="24"/>
                <w:szCs w:val="24"/>
              </w:rPr>
            </w:pPr>
          </w:p>
        </w:tc>
      </w:tr>
    </w:tbl>
    <w:p w14:paraId="6F88F584" w14:textId="77777777" w:rsidR="002871DB" w:rsidRPr="00DB6BC1" w:rsidRDefault="002871DB">
      <w:pPr>
        <w:rPr>
          <w:rFonts w:ascii="Plus Jakarta Sans" w:hAnsi="Plus Jakarta Sans"/>
          <w:sz w:val="20"/>
          <w:szCs w:val="20"/>
        </w:rPr>
      </w:pPr>
    </w:p>
    <w:p w14:paraId="336D8672" w14:textId="6026727B" w:rsidR="00184B0E" w:rsidRPr="00DB6BC1" w:rsidRDefault="00212C81">
      <w:pPr>
        <w:rPr>
          <w:rFonts w:ascii="Plus Jakarta Sans" w:hAnsi="Plus Jakarta Sans"/>
          <w:color w:val="FF0000"/>
          <w:sz w:val="18"/>
          <w:szCs w:val="18"/>
        </w:rPr>
      </w:pPr>
      <w:r w:rsidRPr="00DB6BC1">
        <w:rPr>
          <w:rFonts w:ascii="Plus Jakarta Sans" w:hAnsi="Plus Jakarta Sans"/>
          <w:sz w:val="20"/>
          <w:szCs w:val="20"/>
        </w:rPr>
        <w:t>NB – Assessment criteria for recruitment will be notified separately.</w:t>
      </w:r>
      <w:r w:rsidRPr="00DB6BC1">
        <w:rPr>
          <w:rFonts w:ascii="Plus Jakarta Sans" w:hAnsi="Plus Jakarta Sans"/>
          <w:sz w:val="20"/>
          <w:szCs w:val="20"/>
        </w:rPr>
        <w:br/>
      </w:r>
      <w:r w:rsidRPr="00DB6BC1">
        <w:rPr>
          <w:rFonts w:ascii="Plus Jakarta Sans" w:hAnsi="Plus Jakarta Sans"/>
          <w:color w:val="FF0000"/>
          <w:sz w:val="18"/>
          <w:szCs w:val="18"/>
        </w:rPr>
        <w:t xml:space="preserve">You should use this information to make the best of your application by identifying some specific pieces of work you may have undertaken in any of these areas.  You will be tested in some or </w:t>
      </w:r>
      <w:proofErr w:type="gramStart"/>
      <w:r w:rsidRPr="00DB6BC1">
        <w:rPr>
          <w:rFonts w:ascii="Plus Jakarta Sans" w:hAnsi="Plus Jakarta Sans"/>
          <w:color w:val="FF0000"/>
          <w:sz w:val="18"/>
          <w:szCs w:val="18"/>
        </w:rPr>
        <w:t>all of</w:t>
      </w:r>
      <w:proofErr w:type="gramEnd"/>
      <w:r w:rsidRPr="00DB6BC1">
        <w:rPr>
          <w:rFonts w:ascii="Plus Jakarta Sans" w:hAnsi="Plus Jakarta Sans"/>
          <w:color w:val="FF0000"/>
          <w:sz w:val="18"/>
          <w:szCs w:val="18"/>
        </w:rPr>
        <w:t xml:space="preserve"> the skill specific areas over the course of the selection process.</w:t>
      </w:r>
    </w:p>
    <w:sectPr w:rsidR="00184B0E" w:rsidRPr="00DB6BC1" w:rsidSect="00212C81">
      <w:headerReference w:type="default" r:id="rId17"/>
      <w:headerReference w:type="first" r:id="rId18"/>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3FA7" w14:textId="77777777" w:rsidR="006364B2" w:rsidRDefault="006364B2" w:rsidP="00212C81">
      <w:pPr>
        <w:spacing w:after="0" w:line="240" w:lineRule="auto"/>
      </w:pPr>
      <w:r>
        <w:separator/>
      </w:r>
    </w:p>
  </w:endnote>
  <w:endnote w:type="continuationSeparator" w:id="0">
    <w:p w14:paraId="127E8765" w14:textId="77777777" w:rsidR="006364B2" w:rsidRDefault="006364B2" w:rsidP="00212C81">
      <w:pPr>
        <w:spacing w:after="0" w:line="240" w:lineRule="auto"/>
      </w:pPr>
      <w:r>
        <w:continuationSeparator/>
      </w:r>
    </w:p>
  </w:endnote>
  <w:endnote w:type="continuationNotice" w:id="1">
    <w:p w14:paraId="3D5327AA" w14:textId="77777777" w:rsidR="006364B2" w:rsidRDefault="00636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42D1" w14:textId="77777777" w:rsidR="006364B2" w:rsidRDefault="006364B2" w:rsidP="00212C81">
      <w:pPr>
        <w:spacing w:after="0" w:line="240" w:lineRule="auto"/>
      </w:pPr>
      <w:r>
        <w:separator/>
      </w:r>
    </w:p>
  </w:footnote>
  <w:footnote w:type="continuationSeparator" w:id="0">
    <w:p w14:paraId="786567D2" w14:textId="77777777" w:rsidR="006364B2" w:rsidRDefault="006364B2" w:rsidP="00212C81">
      <w:pPr>
        <w:spacing w:after="0" w:line="240" w:lineRule="auto"/>
      </w:pPr>
      <w:r>
        <w:continuationSeparator/>
      </w:r>
    </w:p>
  </w:footnote>
  <w:footnote w:type="continuationNotice" w:id="1">
    <w:p w14:paraId="5158AF2D" w14:textId="77777777" w:rsidR="006364B2" w:rsidRDefault="006364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376" w14:textId="4137C17D" w:rsidR="00212C81" w:rsidRDefault="00212C81">
    <w:pPr>
      <w:pStyle w:val="Header"/>
    </w:pPr>
    <w:r>
      <w:rPr>
        <w:noProof/>
      </w:rPr>
      <w:drawing>
        <wp:anchor distT="0" distB="0" distL="114300" distR="114300" simplePos="0" relativeHeight="251658241"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FFD" w14:textId="117D2F61" w:rsidR="000A0A91" w:rsidRDefault="000A0A91">
    <w:pPr>
      <w:pStyle w:val="Header"/>
      <w:rPr>
        <w:noProof/>
      </w:rPr>
    </w:pPr>
    <w:r>
      <w:rPr>
        <w:noProof/>
      </w:rPr>
      <w:drawing>
        <wp:anchor distT="0" distB="0" distL="114300" distR="114300" simplePos="0" relativeHeight="251658240"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440"/>
    <w:multiLevelType w:val="multilevel"/>
    <w:tmpl w:val="7C3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74F84"/>
    <w:multiLevelType w:val="multilevel"/>
    <w:tmpl w:val="722E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A1677"/>
    <w:multiLevelType w:val="hybridMultilevel"/>
    <w:tmpl w:val="87983E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C7B7597"/>
    <w:multiLevelType w:val="multilevel"/>
    <w:tmpl w:val="C200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B2898"/>
    <w:multiLevelType w:val="multilevel"/>
    <w:tmpl w:val="1838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F349A"/>
    <w:multiLevelType w:val="hybridMultilevel"/>
    <w:tmpl w:val="6FDA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BB1CD30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F33551"/>
    <w:multiLevelType w:val="multilevel"/>
    <w:tmpl w:val="2D08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EC0B02"/>
    <w:multiLevelType w:val="multilevel"/>
    <w:tmpl w:val="0F3A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5788E"/>
    <w:multiLevelType w:val="multilevel"/>
    <w:tmpl w:val="809A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5" w15:restartNumberingAfterBreak="0">
    <w:nsid w:val="36755AAF"/>
    <w:multiLevelType w:val="multilevel"/>
    <w:tmpl w:val="9034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97968"/>
    <w:multiLevelType w:val="multilevel"/>
    <w:tmpl w:val="B21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A0F0E"/>
    <w:multiLevelType w:val="multilevel"/>
    <w:tmpl w:val="8FCC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915A2"/>
    <w:multiLevelType w:val="multilevel"/>
    <w:tmpl w:val="471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57E80"/>
    <w:multiLevelType w:val="multilevel"/>
    <w:tmpl w:val="847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81C5E"/>
    <w:multiLevelType w:val="multilevel"/>
    <w:tmpl w:val="CC6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7C70C3"/>
    <w:multiLevelType w:val="multilevel"/>
    <w:tmpl w:val="7E4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E0757"/>
    <w:multiLevelType w:val="multilevel"/>
    <w:tmpl w:val="9C8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8D0AEE"/>
    <w:multiLevelType w:val="hybridMultilevel"/>
    <w:tmpl w:val="4CE68750"/>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40318"/>
    <w:multiLevelType w:val="multilevel"/>
    <w:tmpl w:val="DB8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A01744"/>
    <w:multiLevelType w:val="multilevel"/>
    <w:tmpl w:val="939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30293A"/>
    <w:multiLevelType w:val="multilevel"/>
    <w:tmpl w:val="874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5455A"/>
    <w:multiLevelType w:val="multilevel"/>
    <w:tmpl w:val="952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206D4"/>
    <w:multiLevelType w:val="multilevel"/>
    <w:tmpl w:val="500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ED5172"/>
    <w:multiLevelType w:val="hybridMultilevel"/>
    <w:tmpl w:val="4E1CE45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10"/>
  </w:num>
  <w:num w:numId="2" w16cid:durableId="1489319272">
    <w:abstractNumId w:val="32"/>
  </w:num>
  <w:num w:numId="3" w16cid:durableId="535970230">
    <w:abstractNumId w:val="14"/>
  </w:num>
  <w:num w:numId="4" w16cid:durableId="490411373">
    <w:abstractNumId w:val="19"/>
  </w:num>
  <w:num w:numId="5" w16cid:durableId="991713902">
    <w:abstractNumId w:val="6"/>
  </w:num>
  <w:num w:numId="6" w16cid:durableId="1893812400">
    <w:abstractNumId w:val="2"/>
  </w:num>
  <w:num w:numId="7" w16cid:durableId="1365523356">
    <w:abstractNumId w:val="8"/>
  </w:num>
  <w:num w:numId="8" w16cid:durableId="305625741">
    <w:abstractNumId w:val="21"/>
  </w:num>
  <w:num w:numId="9" w16cid:durableId="1199587942">
    <w:abstractNumId w:val="33"/>
  </w:num>
  <w:num w:numId="10" w16cid:durableId="501162778">
    <w:abstractNumId w:val="9"/>
  </w:num>
  <w:num w:numId="11" w16cid:durableId="1764062883">
    <w:abstractNumId w:val="25"/>
  </w:num>
  <w:num w:numId="12" w16cid:durableId="1898079373">
    <w:abstractNumId w:val="30"/>
  </w:num>
  <w:num w:numId="13" w16cid:durableId="396438086">
    <w:abstractNumId w:val="5"/>
  </w:num>
  <w:num w:numId="14" w16cid:durableId="1815176326">
    <w:abstractNumId w:val="22"/>
  </w:num>
  <w:num w:numId="15" w16cid:durableId="1913655748">
    <w:abstractNumId w:val="15"/>
  </w:num>
  <w:num w:numId="16" w16cid:durableId="1398626574">
    <w:abstractNumId w:val="24"/>
  </w:num>
  <w:num w:numId="17" w16cid:durableId="1714574499">
    <w:abstractNumId w:val="17"/>
  </w:num>
  <w:num w:numId="18" w16cid:durableId="1387415271">
    <w:abstractNumId w:val="13"/>
  </w:num>
  <w:num w:numId="19" w16cid:durableId="1067336877">
    <w:abstractNumId w:val="12"/>
  </w:num>
  <w:num w:numId="20" w16cid:durableId="1899854430">
    <w:abstractNumId w:val="29"/>
  </w:num>
  <w:num w:numId="21" w16cid:durableId="494733902">
    <w:abstractNumId w:val="20"/>
  </w:num>
  <w:num w:numId="22" w16cid:durableId="1686637588">
    <w:abstractNumId w:val="1"/>
  </w:num>
  <w:num w:numId="23" w16cid:durableId="2046589639">
    <w:abstractNumId w:val="0"/>
  </w:num>
  <w:num w:numId="24" w16cid:durableId="1263803340">
    <w:abstractNumId w:val="31"/>
  </w:num>
  <w:num w:numId="25" w16cid:durableId="584261576">
    <w:abstractNumId w:val="3"/>
  </w:num>
  <w:num w:numId="26" w16cid:durableId="1907716252">
    <w:abstractNumId w:val="4"/>
  </w:num>
  <w:num w:numId="27" w16cid:durableId="329646391">
    <w:abstractNumId w:val="27"/>
  </w:num>
  <w:num w:numId="28" w16cid:durableId="1431509748">
    <w:abstractNumId w:val="26"/>
  </w:num>
  <w:num w:numId="29" w16cid:durableId="701245328">
    <w:abstractNumId w:val="23"/>
  </w:num>
  <w:num w:numId="30" w16cid:durableId="1924532262">
    <w:abstractNumId w:val="16"/>
  </w:num>
  <w:num w:numId="31" w16cid:durableId="430393260">
    <w:abstractNumId w:val="18"/>
  </w:num>
  <w:num w:numId="32" w16cid:durableId="1877161187">
    <w:abstractNumId w:val="28"/>
  </w:num>
  <w:num w:numId="33" w16cid:durableId="420491217">
    <w:abstractNumId w:val="11"/>
  </w:num>
  <w:num w:numId="34" w16cid:durableId="53033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024BB"/>
    <w:rsid w:val="0000652E"/>
    <w:rsid w:val="00021E33"/>
    <w:rsid w:val="00026AEE"/>
    <w:rsid w:val="00035BAA"/>
    <w:rsid w:val="00043740"/>
    <w:rsid w:val="000469A1"/>
    <w:rsid w:val="00050D01"/>
    <w:rsid w:val="0005341D"/>
    <w:rsid w:val="0005389E"/>
    <w:rsid w:val="000634C9"/>
    <w:rsid w:val="000919E0"/>
    <w:rsid w:val="00094C6F"/>
    <w:rsid w:val="000A0A91"/>
    <w:rsid w:val="000A0CF7"/>
    <w:rsid w:val="000A4B79"/>
    <w:rsid w:val="000B4673"/>
    <w:rsid w:val="000B6792"/>
    <w:rsid w:val="000C1E49"/>
    <w:rsid w:val="000C2636"/>
    <w:rsid w:val="000C3019"/>
    <w:rsid w:val="000C3C50"/>
    <w:rsid w:val="000C52A9"/>
    <w:rsid w:val="000C70BD"/>
    <w:rsid w:val="000C7D73"/>
    <w:rsid w:val="000E5410"/>
    <w:rsid w:val="000E6E67"/>
    <w:rsid w:val="000E7805"/>
    <w:rsid w:val="000F4586"/>
    <w:rsid w:val="000F4F91"/>
    <w:rsid w:val="00100B3E"/>
    <w:rsid w:val="00103F04"/>
    <w:rsid w:val="00105616"/>
    <w:rsid w:val="00113C7E"/>
    <w:rsid w:val="001170CE"/>
    <w:rsid w:val="00130452"/>
    <w:rsid w:val="001337CA"/>
    <w:rsid w:val="00136945"/>
    <w:rsid w:val="00151D01"/>
    <w:rsid w:val="00153141"/>
    <w:rsid w:val="00157557"/>
    <w:rsid w:val="00164B6F"/>
    <w:rsid w:val="00173313"/>
    <w:rsid w:val="0017736B"/>
    <w:rsid w:val="00184B0E"/>
    <w:rsid w:val="0019198A"/>
    <w:rsid w:val="00197F73"/>
    <w:rsid w:val="001A24AC"/>
    <w:rsid w:val="001A2605"/>
    <w:rsid w:val="001B038E"/>
    <w:rsid w:val="001B47CB"/>
    <w:rsid w:val="001C0A96"/>
    <w:rsid w:val="001C3A56"/>
    <w:rsid w:val="001D3BEC"/>
    <w:rsid w:val="001D7320"/>
    <w:rsid w:val="001E534F"/>
    <w:rsid w:val="001F313E"/>
    <w:rsid w:val="00200B05"/>
    <w:rsid w:val="00202166"/>
    <w:rsid w:val="00202586"/>
    <w:rsid w:val="0021101F"/>
    <w:rsid w:val="00212C81"/>
    <w:rsid w:val="0023141C"/>
    <w:rsid w:val="00232703"/>
    <w:rsid w:val="00246E8E"/>
    <w:rsid w:val="00250849"/>
    <w:rsid w:val="002707C5"/>
    <w:rsid w:val="002718FA"/>
    <w:rsid w:val="00276B23"/>
    <w:rsid w:val="0027772F"/>
    <w:rsid w:val="00277844"/>
    <w:rsid w:val="00284608"/>
    <w:rsid w:val="00285194"/>
    <w:rsid w:val="0028583D"/>
    <w:rsid w:val="002871DB"/>
    <w:rsid w:val="00287DC7"/>
    <w:rsid w:val="002C1AEB"/>
    <w:rsid w:val="002F535D"/>
    <w:rsid w:val="0030170E"/>
    <w:rsid w:val="00303043"/>
    <w:rsid w:val="00310A3D"/>
    <w:rsid w:val="00326D7E"/>
    <w:rsid w:val="0032731B"/>
    <w:rsid w:val="003365F8"/>
    <w:rsid w:val="00355A65"/>
    <w:rsid w:val="003566EA"/>
    <w:rsid w:val="0036516B"/>
    <w:rsid w:val="0037148E"/>
    <w:rsid w:val="003751AC"/>
    <w:rsid w:val="00387026"/>
    <w:rsid w:val="00387A3D"/>
    <w:rsid w:val="00397D30"/>
    <w:rsid w:val="003A6661"/>
    <w:rsid w:val="003B49F2"/>
    <w:rsid w:val="003C11C3"/>
    <w:rsid w:val="003C5F98"/>
    <w:rsid w:val="003E3C46"/>
    <w:rsid w:val="003E57F0"/>
    <w:rsid w:val="003F07CD"/>
    <w:rsid w:val="003F1A5A"/>
    <w:rsid w:val="004048C7"/>
    <w:rsid w:val="0042034B"/>
    <w:rsid w:val="00421C19"/>
    <w:rsid w:val="00424844"/>
    <w:rsid w:val="00426F14"/>
    <w:rsid w:val="0043004F"/>
    <w:rsid w:val="004319FE"/>
    <w:rsid w:val="00454F11"/>
    <w:rsid w:val="00455F74"/>
    <w:rsid w:val="00457054"/>
    <w:rsid w:val="004644F3"/>
    <w:rsid w:val="00471C9B"/>
    <w:rsid w:val="004A1370"/>
    <w:rsid w:val="004A38E9"/>
    <w:rsid w:val="004A3E8A"/>
    <w:rsid w:val="004A716F"/>
    <w:rsid w:val="004A7484"/>
    <w:rsid w:val="004B76BE"/>
    <w:rsid w:val="004C00A5"/>
    <w:rsid w:val="004C63A0"/>
    <w:rsid w:val="004D681A"/>
    <w:rsid w:val="004E7A60"/>
    <w:rsid w:val="004F0217"/>
    <w:rsid w:val="004F0450"/>
    <w:rsid w:val="0051308A"/>
    <w:rsid w:val="00515247"/>
    <w:rsid w:val="005168BC"/>
    <w:rsid w:val="005221B9"/>
    <w:rsid w:val="00530430"/>
    <w:rsid w:val="005345F4"/>
    <w:rsid w:val="00536E2B"/>
    <w:rsid w:val="005513BC"/>
    <w:rsid w:val="005720DF"/>
    <w:rsid w:val="0057586B"/>
    <w:rsid w:val="00576FEB"/>
    <w:rsid w:val="005807AC"/>
    <w:rsid w:val="00581996"/>
    <w:rsid w:val="0058650D"/>
    <w:rsid w:val="00597D1B"/>
    <w:rsid w:val="005B2643"/>
    <w:rsid w:val="005B34FE"/>
    <w:rsid w:val="005B5EDB"/>
    <w:rsid w:val="005B7746"/>
    <w:rsid w:val="005D04EC"/>
    <w:rsid w:val="005D3A68"/>
    <w:rsid w:val="005D60EC"/>
    <w:rsid w:val="005E2EDA"/>
    <w:rsid w:val="005F24D8"/>
    <w:rsid w:val="005F4F11"/>
    <w:rsid w:val="00605CA3"/>
    <w:rsid w:val="00612C00"/>
    <w:rsid w:val="00613E59"/>
    <w:rsid w:val="00617C43"/>
    <w:rsid w:val="00632511"/>
    <w:rsid w:val="006364B2"/>
    <w:rsid w:val="00641BEE"/>
    <w:rsid w:val="006556EA"/>
    <w:rsid w:val="00673FF6"/>
    <w:rsid w:val="00684697"/>
    <w:rsid w:val="00685D4D"/>
    <w:rsid w:val="00692311"/>
    <w:rsid w:val="006A20C6"/>
    <w:rsid w:val="006A54F6"/>
    <w:rsid w:val="006B419F"/>
    <w:rsid w:val="006C1A35"/>
    <w:rsid w:val="006C3B7F"/>
    <w:rsid w:val="006D04B1"/>
    <w:rsid w:val="006D22BB"/>
    <w:rsid w:val="006D5A6C"/>
    <w:rsid w:val="006E15C6"/>
    <w:rsid w:val="006F01FB"/>
    <w:rsid w:val="006F33E7"/>
    <w:rsid w:val="00701CA9"/>
    <w:rsid w:val="007032E3"/>
    <w:rsid w:val="00715D20"/>
    <w:rsid w:val="00715F45"/>
    <w:rsid w:val="00716D77"/>
    <w:rsid w:val="00727F1E"/>
    <w:rsid w:val="00747208"/>
    <w:rsid w:val="00755FD0"/>
    <w:rsid w:val="0075742B"/>
    <w:rsid w:val="00757F3B"/>
    <w:rsid w:val="00760542"/>
    <w:rsid w:val="00760E93"/>
    <w:rsid w:val="00772027"/>
    <w:rsid w:val="00772840"/>
    <w:rsid w:val="00787F3E"/>
    <w:rsid w:val="00790D15"/>
    <w:rsid w:val="007A04D3"/>
    <w:rsid w:val="007A71BC"/>
    <w:rsid w:val="007C4618"/>
    <w:rsid w:val="00813E94"/>
    <w:rsid w:val="0081601A"/>
    <w:rsid w:val="008318AF"/>
    <w:rsid w:val="00833BB4"/>
    <w:rsid w:val="00845AB2"/>
    <w:rsid w:val="008818CE"/>
    <w:rsid w:val="008919D7"/>
    <w:rsid w:val="00893230"/>
    <w:rsid w:val="00893951"/>
    <w:rsid w:val="008A69AE"/>
    <w:rsid w:val="008B3646"/>
    <w:rsid w:val="008C41C9"/>
    <w:rsid w:val="008C6937"/>
    <w:rsid w:val="008D7BCD"/>
    <w:rsid w:val="008E1B7E"/>
    <w:rsid w:val="008F41B2"/>
    <w:rsid w:val="00900204"/>
    <w:rsid w:val="009156E9"/>
    <w:rsid w:val="00925DF9"/>
    <w:rsid w:val="00926219"/>
    <w:rsid w:val="00927342"/>
    <w:rsid w:val="0093358B"/>
    <w:rsid w:val="0094576E"/>
    <w:rsid w:val="00951ECA"/>
    <w:rsid w:val="00956690"/>
    <w:rsid w:val="00960484"/>
    <w:rsid w:val="00962BCA"/>
    <w:rsid w:val="00992A99"/>
    <w:rsid w:val="00992E2F"/>
    <w:rsid w:val="0099692E"/>
    <w:rsid w:val="009B275B"/>
    <w:rsid w:val="009C26AF"/>
    <w:rsid w:val="009C7B0E"/>
    <w:rsid w:val="009C7DEE"/>
    <w:rsid w:val="009D028C"/>
    <w:rsid w:val="009F14AF"/>
    <w:rsid w:val="00A05F2E"/>
    <w:rsid w:val="00A16145"/>
    <w:rsid w:val="00A245C7"/>
    <w:rsid w:val="00A248ED"/>
    <w:rsid w:val="00A31709"/>
    <w:rsid w:val="00A37595"/>
    <w:rsid w:val="00A522D3"/>
    <w:rsid w:val="00A65B34"/>
    <w:rsid w:val="00A71DE1"/>
    <w:rsid w:val="00A71E0E"/>
    <w:rsid w:val="00A72969"/>
    <w:rsid w:val="00A72CCD"/>
    <w:rsid w:val="00A72F56"/>
    <w:rsid w:val="00A74541"/>
    <w:rsid w:val="00A914CD"/>
    <w:rsid w:val="00A93702"/>
    <w:rsid w:val="00AA10D8"/>
    <w:rsid w:val="00AA46EB"/>
    <w:rsid w:val="00AA4899"/>
    <w:rsid w:val="00AA7A2D"/>
    <w:rsid w:val="00AC0D42"/>
    <w:rsid w:val="00AD0AB9"/>
    <w:rsid w:val="00AD2147"/>
    <w:rsid w:val="00AD461C"/>
    <w:rsid w:val="00AD6561"/>
    <w:rsid w:val="00AE1D3C"/>
    <w:rsid w:val="00AF0A17"/>
    <w:rsid w:val="00AF176C"/>
    <w:rsid w:val="00B070B1"/>
    <w:rsid w:val="00B1082D"/>
    <w:rsid w:val="00B2760A"/>
    <w:rsid w:val="00B33759"/>
    <w:rsid w:val="00B71CA1"/>
    <w:rsid w:val="00B84267"/>
    <w:rsid w:val="00B84305"/>
    <w:rsid w:val="00BB355E"/>
    <w:rsid w:val="00BD1437"/>
    <w:rsid w:val="00BD27C1"/>
    <w:rsid w:val="00BD2B77"/>
    <w:rsid w:val="00BD3395"/>
    <w:rsid w:val="00BD3BAE"/>
    <w:rsid w:val="00BE23EF"/>
    <w:rsid w:val="00BF0597"/>
    <w:rsid w:val="00BF29B1"/>
    <w:rsid w:val="00BF5ABB"/>
    <w:rsid w:val="00C02D0A"/>
    <w:rsid w:val="00C046C0"/>
    <w:rsid w:val="00C04F4F"/>
    <w:rsid w:val="00C1600F"/>
    <w:rsid w:val="00C251BE"/>
    <w:rsid w:val="00C3305D"/>
    <w:rsid w:val="00C35A5F"/>
    <w:rsid w:val="00C417F3"/>
    <w:rsid w:val="00C46DC7"/>
    <w:rsid w:val="00C53839"/>
    <w:rsid w:val="00C575ED"/>
    <w:rsid w:val="00C5783C"/>
    <w:rsid w:val="00C8070B"/>
    <w:rsid w:val="00C83BD0"/>
    <w:rsid w:val="00C85340"/>
    <w:rsid w:val="00C85C36"/>
    <w:rsid w:val="00C91704"/>
    <w:rsid w:val="00CB6D40"/>
    <w:rsid w:val="00CC16E8"/>
    <w:rsid w:val="00CC267A"/>
    <w:rsid w:val="00CD2004"/>
    <w:rsid w:val="00CD6A57"/>
    <w:rsid w:val="00CD7D02"/>
    <w:rsid w:val="00CD7D86"/>
    <w:rsid w:val="00D136D6"/>
    <w:rsid w:val="00D15791"/>
    <w:rsid w:val="00D306E0"/>
    <w:rsid w:val="00D325FC"/>
    <w:rsid w:val="00D412CD"/>
    <w:rsid w:val="00D45754"/>
    <w:rsid w:val="00D5066F"/>
    <w:rsid w:val="00D51443"/>
    <w:rsid w:val="00D5278B"/>
    <w:rsid w:val="00D54F1F"/>
    <w:rsid w:val="00D57495"/>
    <w:rsid w:val="00D60B4D"/>
    <w:rsid w:val="00D62099"/>
    <w:rsid w:val="00D621AA"/>
    <w:rsid w:val="00D725E8"/>
    <w:rsid w:val="00D74082"/>
    <w:rsid w:val="00D87DA9"/>
    <w:rsid w:val="00D923C9"/>
    <w:rsid w:val="00DA0168"/>
    <w:rsid w:val="00DB4097"/>
    <w:rsid w:val="00DB62F5"/>
    <w:rsid w:val="00DB6BC1"/>
    <w:rsid w:val="00DC5496"/>
    <w:rsid w:val="00DC6080"/>
    <w:rsid w:val="00DD0A4E"/>
    <w:rsid w:val="00DD2682"/>
    <w:rsid w:val="00DD3FE5"/>
    <w:rsid w:val="00DE569E"/>
    <w:rsid w:val="00DF0C14"/>
    <w:rsid w:val="00DF155F"/>
    <w:rsid w:val="00DF4CB9"/>
    <w:rsid w:val="00DF77DC"/>
    <w:rsid w:val="00E225F5"/>
    <w:rsid w:val="00E31B25"/>
    <w:rsid w:val="00E376D9"/>
    <w:rsid w:val="00E403CF"/>
    <w:rsid w:val="00E41CBE"/>
    <w:rsid w:val="00E429C4"/>
    <w:rsid w:val="00E54677"/>
    <w:rsid w:val="00E639A2"/>
    <w:rsid w:val="00E64956"/>
    <w:rsid w:val="00E86C05"/>
    <w:rsid w:val="00E90940"/>
    <w:rsid w:val="00E9143B"/>
    <w:rsid w:val="00E97EAD"/>
    <w:rsid w:val="00EA146B"/>
    <w:rsid w:val="00EA6E20"/>
    <w:rsid w:val="00EB6A49"/>
    <w:rsid w:val="00EC0549"/>
    <w:rsid w:val="00ED1432"/>
    <w:rsid w:val="00EE3940"/>
    <w:rsid w:val="00EF0906"/>
    <w:rsid w:val="00EF1F74"/>
    <w:rsid w:val="00F179DC"/>
    <w:rsid w:val="00F20E3E"/>
    <w:rsid w:val="00F21299"/>
    <w:rsid w:val="00F2672D"/>
    <w:rsid w:val="00F33AC5"/>
    <w:rsid w:val="00F537EB"/>
    <w:rsid w:val="00F546D2"/>
    <w:rsid w:val="00F61BE4"/>
    <w:rsid w:val="00F6642C"/>
    <w:rsid w:val="00F7014B"/>
    <w:rsid w:val="00F707F0"/>
    <w:rsid w:val="00F7180F"/>
    <w:rsid w:val="00F71BB0"/>
    <w:rsid w:val="00FA5244"/>
    <w:rsid w:val="00FB1436"/>
    <w:rsid w:val="00FB153D"/>
    <w:rsid w:val="00FB2518"/>
    <w:rsid w:val="00FB2B93"/>
    <w:rsid w:val="00FB7B73"/>
    <w:rsid w:val="00FC438E"/>
    <w:rsid w:val="00FC44D0"/>
    <w:rsid w:val="00FC6FB4"/>
    <w:rsid w:val="065D0E46"/>
    <w:rsid w:val="07B8D6EA"/>
    <w:rsid w:val="0B347B74"/>
    <w:rsid w:val="0D4EB671"/>
    <w:rsid w:val="0E20EADD"/>
    <w:rsid w:val="0E6B1F4F"/>
    <w:rsid w:val="125031A9"/>
    <w:rsid w:val="128EFB3E"/>
    <w:rsid w:val="12DFE57A"/>
    <w:rsid w:val="2119BE14"/>
    <w:rsid w:val="212BE8CA"/>
    <w:rsid w:val="217C20BD"/>
    <w:rsid w:val="222B052C"/>
    <w:rsid w:val="239FD24E"/>
    <w:rsid w:val="24144007"/>
    <w:rsid w:val="2DE2FEC4"/>
    <w:rsid w:val="2F5BC19D"/>
    <w:rsid w:val="33B61B1E"/>
    <w:rsid w:val="3849C1C2"/>
    <w:rsid w:val="3C4662E7"/>
    <w:rsid w:val="3F2BD70E"/>
    <w:rsid w:val="3F82D36B"/>
    <w:rsid w:val="42564243"/>
    <w:rsid w:val="43C06BC2"/>
    <w:rsid w:val="45B4701C"/>
    <w:rsid w:val="46797090"/>
    <w:rsid w:val="4CC46FD5"/>
    <w:rsid w:val="4EBA068B"/>
    <w:rsid w:val="4FD95CB9"/>
    <w:rsid w:val="5268E44C"/>
    <w:rsid w:val="531DB050"/>
    <w:rsid w:val="5455E30F"/>
    <w:rsid w:val="5794DCC4"/>
    <w:rsid w:val="5A4CDA97"/>
    <w:rsid w:val="5A6D9A4D"/>
    <w:rsid w:val="5C9BD9C3"/>
    <w:rsid w:val="5D6CE7CF"/>
    <w:rsid w:val="5DDFE1F3"/>
    <w:rsid w:val="6122A8ED"/>
    <w:rsid w:val="6152F3BA"/>
    <w:rsid w:val="694C6C37"/>
    <w:rsid w:val="6AE1925C"/>
    <w:rsid w:val="6CA5B7EA"/>
    <w:rsid w:val="6D75D020"/>
    <w:rsid w:val="6F37DBBC"/>
    <w:rsid w:val="78ED6E9D"/>
    <w:rsid w:val="79153DB8"/>
    <w:rsid w:val="7933AD89"/>
    <w:rsid w:val="79B86E83"/>
    <w:rsid w:val="7A26774A"/>
    <w:rsid w:val="7BEC6148"/>
    <w:rsid w:val="7F5CA95F"/>
    <w:rsid w:val="7FD4B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91ABED95-F337-487E-BD2D-3C55347D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character" w:styleId="Hyperlink">
    <w:name w:val="Hyperlink"/>
    <w:basedOn w:val="DefaultParagraphFont"/>
    <w:uiPriority w:val="99"/>
    <w:unhideWhenUsed/>
    <w:rsid w:val="005513BC"/>
    <w:rPr>
      <w:color w:val="0563C1" w:themeColor="hyperlink"/>
      <w:u w:val="single"/>
    </w:rPr>
  </w:style>
  <w:style w:type="character" w:styleId="UnresolvedMention">
    <w:name w:val="Unresolved Mention"/>
    <w:basedOn w:val="DefaultParagraphFont"/>
    <w:uiPriority w:val="99"/>
    <w:semiHidden/>
    <w:unhideWhenUsed/>
    <w:rsid w:val="005513B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85D4D"/>
    <w:pPr>
      <w:spacing w:after="0" w:line="240" w:lineRule="auto"/>
    </w:pPr>
  </w:style>
  <w:style w:type="paragraph" w:styleId="CommentSubject">
    <w:name w:val="annotation subject"/>
    <w:basedOn w:val="CommentText"/>
    <w:next w:val="CommentText"/>
    <w:link w:val="CommentSubjectChar"/>
    <w:uiPriority w:val="99"/>
    <w:semiHidden/>
    <w:unhideWhenUsed/>
    <w:rsid w:val="00DD2682"/>
    <w:rPr>
      <w:b/>
      <w:bCs/>
    </w:rPr>
  </w:style>
  <w:style w:type="character" w:customStyle="1" w:styleId="CommentSubjectChar">
    <w:name w:val="Comment Subject Char"/>
    <w:basedOn w:val="CommentTextChar"/>
    <w:link w:val="CommentSubject"/>
    <w:uiPriority w:val="99"/>
    <w:semiHidden/>
    <w:rsid w:val="00DD2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6286">
      <w:bodyDiv w:val="1"/>
      <w:marLeft w:val="0"/>
      <w:marRight w:val="0"/>
      <w:marTop w:val="0"/>
      <w:marBottom w:val="0"/>
      <w:divBdr>
        <w:top w:val="none" w:sz="0" w:space="0" w:color="auto"/>
        <w:left w:val="none" w:sz="0" w:space="0" w:color="auto"/>
        <w:bottom w:val="none" w:sz="0" w:space="0" w:color="auto"/>
        <w:right w:val="none" w:sz="0" w:space="0" w:color="auto"/>
      </w:divBdr>
    </w:div>
    <w:div w:id="517429565">
      <w:bodyDiv w:val="1"/>
      <w:marLeft w:val="0"/>
      <w:marRight w:val="0"/>
      <w:marTop w:val="0"/>
      <w:marBottom w:val="0"/>
      <w:divBdr>
        <w:top w:val="none" w:sz="0" w:space="0" w:color="auto"/>
        <w:left w:val="none" w:sz="0" w:space="0" w:color="auto"/>
        <w:bottom w:val="none" w:sz="0" w:space="0" w:color="auto"/>
        <w:right w:val="none" w:sz="0" w:space="0" w:color="auto"/>
      </w:divBdr>
    </w:div>
    <w:div w:id="518812301">
      <w:bodyDiv w:val="1"/>
      <w:marLeft w:val="0"/>
      <w:marRight w:val="0"/>
      <w:marTop w:val="0"/>
      <w:marBottom w:val="0"/>
      <w:divBdr>
        <w:top w:val="none" w:sz="0" w:space="0" w:color="auto"/>
        <w:left w:val="none" w:sz="0" w:space="0" w:color="auto"/>
        <w:bottom w:val="none" w:sz="0" w:space="0" w:color="auto"/>
        <w:right w:val="none" w:sz="0" w:space="0" w:color="auto"/>
      </w:divBdr>
      <w:divsChild>
        <w:div w:id="271128239">
          <w:marLeft w:val="0"/>
          <w:marRight w:val="0"/>
          <w:marTop w:val="0"/>
          <w:marBottom w:val="0"/>
          <w:divBdr>
            <w:top w:val="none" w:sz="0" w:space="0" w:color="auto"/>
            <w:left w:val="none" w:sz="0" w:space="0" w:color="auto"/>
            <w:bottom w:val="none" w:sz="0" w:space="0" w:color="auto"/>
            <w:right w:val="none" w:sz="0" w:space="0" w:color="auto"/>
          </w:divBdr>
        </w:div>
        <w:div w:id="471951168">
          <w:marLeft w:val="0"/>
          <w:marRight w:val="0"/>
          <w:marTop w:val="0"/>
          <w:marBottom w:val="0"/>
          <w:divBdr>
            <w:top w:val="none" w:sz="0" w:space="0" w:color="auto"/>
            <w:left w:val="none" w:sz="0" w:space="0" w:color="auto"/>
            <w:bottom w:val="none" w:sz="0" w:space="0" w:color="auto"/>
            <w:right w:val="none" w:sz="0" w:space="0" w:color="auto"/>
          </w:divBdr>
        </w:div>
        <w:div w:id="559485128">
          <w:marLeft w:val="0"/>
          <w:marRight w:val="0"/>
          <w:marTop w:val="0"/>
          <w:marBottom w:val="0"/>
          <w:divBdr>
            <w:top w:val="none" w:sz="0" w:space="0" w:color="auto"/>
            <w:left w:val="none" w:sz="0" w:space="0" w:color="auto"/>
            <w:bottom w:val="none" w:sz="0" w:space="0" w:color="auto"/>
            <w:right w:val="none" w:sz="0" w:space="0" w:color="auto"/>
          </w:divBdr>
        </w:div>
        <w:div w:id="778446912">
          <w:marLeft w:val="0"/>
          <w:marRight w:val="0"/>
          <w:marTop w:val="0"/>
          <w:marBottom w:val="0"/>
          <w:divBdr>
            <w:top w:val="none" w:sz="0" w:space="0" w:color="auto"/>
            <w:left w:val="none" w:sz="0" w:space="0" w:color="auto"/>
            <w:bottom w:val="none" w:sz="0" w:space="0" w:color="auto"/>
            <w:right w:val="none" w:sz="0" w:space="0" w:color="auto"/>
          </w:divBdr>
        </w:div>
        <w:div w:id="937099552">
          <w:marLeft w:val="0"/>
          <w:marRight w:val="0"/>
          <w:marTop w:val="0"/>
          <w:marBottom w:val="0"/>
          <w:divBdr>
            <w:top w:val="none" w:sz="0" w:space="0" w:color="auto"/>
            <w:left w:val="none" w:sz="0" w:space="0" w:color="auto"/>
            <w:bottom w:val="none" w:sz="0" w:space="0" w:color="auto"/>
            <w:right w:val="none" w:sz="0" w:space="0" w:color="auto"/>
          </w:divBdr>
        </w:div>
        <w:div w:id="1023701418">
          <w:marLeft w:val="0"/>
          <w:marRight w:val="0"/>
          <w:marTop w:val="0"/>
          <w:marBottom w:val="0"/>
          <w:divBdr>
            <w:top w:val="none" w:sz="0" w:space="0" w:color="auto"/>
            <w:left w:val="none" w:sz="0" w:space="0" w:color="auto"/>
            <w:bottom w:val="none" w:sz="0" w:space="0" w:color="auto"/>
            <w:right w:val="none" w:sz="0" w:space="0" w:color="auto"/>
          </w:divBdr>
        </w:div>
        <w:div w:id="1041133623">
          <w:marLeft w:val="0"/>
          <w:marRight w:val="0"/>
          <w:marTop w:val="0"/>
          <w:marBottom w:val="0"/>
          <w:divBdr>
            <w:top w:val="none" w:sz="0" w:space="0" w:color="auto"/>
            <w:left w:val="none" w:sz="0" w:space="0" w:color="auto"/>
            <w:bottom w:val="none" w:sz="0" w:space="0" w:color="auto"/>
            <w:right w:val="none" w:sz="0" w:space="0" w:color="auto"/>
          </w:divBdr>
        </w:div>
        <w:div w:id="1188451078">
          <w:marLeft w:val="0"/>
          <w:marRight w:val="0"/>
          <w:marTop w:val="0"/>
          <w:marBottom w:val="0"/>
          <w:divBdr>
            <w:top w:val="none" w:sz="0" w:space="0" w:color="auto"/>
            <w:left w:val="none" w:sz="0" w:space="0" w:color="auto"/>
            <w:bottom w:val="none" w:sz="0" w:space="0" w:color="auto"/>
            <w:right w:val="none" w:sz="0" w:space="0" w:color="auto"/>
          </w:divBdr>
        </w:div>
        <w:div w:id="1220943246">
          <w:marLeft w:val="0"/>
          <w:marRight w:val="0"/>
          <w:marTop w:val="0"/>
          <w:marBottom w:val="0"/>
          <w:divBdr>
            <w:top w:val="none" w:sz="0" w:space="0" w:color="auto"/>
            <w:left w:val="none" w:sz="0" w:space="0" w:color="auto"/>
            <w:bottom w:val="none" w:sz="0" w:space="0" w:color="auto"/>
            <w:right w:val="none" w:sz="0" w:space="0" w:color="auto"/>
          </w:divBdr>
        </w:div>
        <w:div w:id="1260334491">
          <w:marLeft w:val="0"/>
          <w:marRight w:val="0"/>
          <w:marTop w:val="0"/>
          <w:marBottom w:val="0"/>
          <w:divBdr>
            <w:top w:val="none" w:sz="0" w:space="0" w:color="auto"/>
            <w:left w:val="none" w:sz="0" w:space="0" w:color="auto"/>
            <w:bottom w:val="none" w:sz="0" w:space="0" w:color="auto"/>
            <w:right w:val="none" w:sz="0" w:space="0" w:color="auto"/>
          </w:divBdr>
        </w:div>
        <w:div w:id="1550073131">
          <w:marLeft w:val="0"/>
          <w:marRight w:val="0"/>
          <w:marTop w:val="0"/>
          <w:marBottom w:val="0"/>
          <w:divBdr>
            <w:top w:val="none" w:sz="0" w:space="0" w:color="auto"/>
            <w:left w:val="none" w:sz="0" w:space="0" w:color="auto"/>
            <w:bottom w:val="none" w:sz="0" w:space="0" w:color="auto"/>
            <w:right w:val="none" w:sz="0" w:space="0" w:color="auto"/>
          </w:divBdr>
        </w:div>
        <w:div w:id="1661810120">
          <w:marLeft w:val="0"/>
          <w:marRight w:val="0"/>
          <w:marTop w:val="0"/>
          <w:marBottom w:val="0"/>
          <w:divBdr>
            <w:top w:val="none" w:sz="0" w:space="0" w:color="auto"/>
            <w:left w:val="none" w:sz="0" w:space="0" w:color="auto"/>
            <w:bottom w:val="none" w:sz="0" w:space="0" w:color="auto"/>
            <w:right w:val="none" w:sz="0" w:space="0" w:color="auto"/>
          </w:divBdr>
        </w:div>
        <w:div w:id="2132481441">
          <w:marLeft w:val="0"/>
          <w:marRight w:val="0"/>
          <w:marTop w:val="0"/>
          <w:marBottom w:val="0"/>
          <w:divBdr>
            <w:top w:val="none" w:sz="0" w:space="0" w:color="auto"/>
            <w:left w:val="none" w:sz="0" w:space="0" w:color="auto"/>
            <w:bottom w:val="none" w:sz="0" w:space="0" w:color="auto"/>
            <w:right w:val="none" w:sz="0" w:space="0" w:color="auto"/>
          </w:divBdr>
        </w:div>
      </w:divsChild>
    </w:div>
    <w:div w:id="1509759446">
      <w:bodyDiv w:val="1"/>
      <w:marLeft w:val="0"/>
      <w:marRight w:val="0"/>
      <w:marTop w:val="0"/>
      <w:marBottom w:val="0"/>
      <w:divBdr>
        <w:top w:val="none" w:sz="0" w:space="0" w:color="auto"/>
        <w:left w:val="none" w:sz="0" w:space="0" w:color="auto"/>
        <w:bottom w:val="none" w:sz="0" w:space="0" w:color="auto"/>
        <w:right w:val="none" w:sz="0" w:space="0" w:color="auto"/>
      </w:divBdr>
    </w:div>
    <w:div w:id="16762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rknorthyorks-ca.gov.uk/wp-content/uploads/2025/07/YNYCA-Value-and-Behaviour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a:t>
          </a:r>
          <a:r>
            <a:rPr lang="en-US" baseline="0"/>
            <a:t> of Legal &amp; Governance </a:t>
          </a:r>
          <a:endParaRPr lang="en-US"/>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US"/>
            <a:t>Assistant Director of Communications and Corporate Affairs</a:t>
          </a:r>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359E3DD7-E848-45FA-9ACC-3D35ED6C3ACD}">
      <dgm:prSet/>
      <dgm:spPr>
        <a:solidFill>
          <a:srgbClr val="E4F9F1">
            <a:alpha val="90000"/>
          </a:srgbClr>
        </a:solidFill>
        <a:ln>
          <a:solidFill>
            <a:srgbClr val="008577"/>
          </a:solidFill>
        </a:ln>
      </dgm:spPr>
      <dgm:t>
        <a:bodyPr/>
        <a:lstStyle/>
        <a:p>
          <a:r>
            <a:rPr lang="en-US"/>
            <a:t>Team</a:t>
          </a:r>
          <a:r>
            <a:rPr lang="en-US" baseline="0"/>
            <a:t> of Communicaitions professionals </a:t>
          </a:r>
          <a:endParaRPr lang="en-US"/>
        </a:p>
      </dgm:t>
    </dgm:pt>
    <dgm:pt modelId="{C3781817-D6FE-439C-975C-4327FE0F8FC0}" type="parTrans" cxnId="{9EC198D2-3A61-4FB8-994D-11A36361DAE5}">
      <dgm:prSet/>
      <dgm:spPr>
        <a:ln>
          <a:solidFill>
            <a:srgbClr val="008577"/>
          </a:solidFill>
        </a:ln>
      </dgm:spPr>
      <dgm:t>
        <a:bodyPr/>
        <a:lstStyle/>
        <a:p>
          <a:endParaRPr lang="en-US"/>
        </a:p>
      </dgm:t>
    </dgm:pt>
    <dgm:pt modelId="{FAB6EE7E-6138-485B-8E88-364FFE380FD5}" type="sibTrans" cxnId="{9EC198D2-3A61-4FB8-994D-11A36361DAE5}">
      <dgm:prSet/>
      <dgm:spPr/>
      <dgm:t>
        <a:bodyPr/>
        <a:lstStyle/>
        <a:p>
          <a:endParaRPr lang="en-US"/>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1"/>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1"/>
      <dgm:spPr>
        <a:solidFill>
          <a:srgbClr val="008577"/>
        </a:solidFill>
      </dgm:spPr>
    </dgm:pt>
    <dgm:pt modelId="{2F91837F-EF1F-49D1-B21C-206A5F8C0EFD}" type="pres">
      <dgm:prSet presAssocID="{A6B29937-80EF-4AE4-A80A-706CE39B6BE0}" presName="text2" presStyleLbl="fgAcc2" presStyleIdx="0" presStyleCnt="1">
        <dgm:presLayoutVars>
          <dgm:chPref val="3"/>
        </dgm:presLayoutVars>
      </dgm:prSet>
      <dgm:spPr/>
    </dgm:pt>
    <dgm:pt modelId="{F0845906-FC26-4D83-B719-7686E8AC273A}" type="pres">
      <dgm:prSet presAssocID="{A6B29937-80EF-4AE4-A80A-706CE39B6BE0}" presName="hierChild3" presStyleCnt="0"/>
      <dgm:spPr/>
    </dgm:pt>
    <dgm:pt modelId="{83D552F3-8F31-4D85-AFD4-B470605997FE}" type="pres">
      <dgm:prSet presAssocID="{C3781817-D6FE-439C-975C-4327FE0F8FC0}" presName="Name17" presStyleLbl="parChTrans1D3" presStyleIdx="0" presStyleCnt="1"/>
      <dgm:spPr/>
    </dgm:pt>
    <dgm:pt modelId="{2C4EB86E-AE82-46A2-8D02-BAA7597BFAF2}" type="pres">
      <dgm:prSet presAssocID="{359E3DD7-E848-45FA-9ACC-3D35ED6C3ACD}" presName="hierRoot3" presStyleCnt="0"/>
      <dgm:spPr/>
    </dgm:pt>
    <dgm:pt modelId="{5642E46A-45F8-4102-9782-B487DB7741F4}" type="pres">
      <dgm:prSet presAssocID="{359E3DD7-E848-45FA-9ACC-3D35ED6C3ACD}" presName="composite3" presStyleCnt="0"/>
      <dgm:spPr/>
    </dgm:pt>
    <dgm:pt modelId="{3635B322-1B55-4D43-AF65-CADD6C6A50A4}" type="pres">
      <dgm:prSet presAssocID="{359E3DD7-E848-45FA-9ACC-3D35ED6C3ACD}" presName="background3" presStyleLbl="node3" presStyleIdx="0" presStyleCnt="1"/>
      <dgm:spPr>
        <a:solidFill>
          <a:srgbClr val="008577"/>
        </a:solidFill>
        <a:ln>
          <a:solidFill>
            <a:srgbClr val="008577"/>
          </a:solidFill>
        </a:ln>
      </dgm:spPr>
    </dgm:pt>
    <dgm:pt modelId="{58459323-DA97-43BF-9EC1-E3A920402752}" type="pres">
      <dgm:prSet presAssocID="{359E3DD7-E848-45FA-9ACC-3D35ED6C3ACD}" presName="text3" presStyleLbl="fgAcc3" presStyleIdx="0" presStyleCnt="1">
        <dgm:presLayoutVars>
          <dgm:chPref val="3"/>
        </dgm:presLayoutVars>
      </dgm:prSet>
      <dgm:spPr/>
    </dgm:pt>
    <dgm:pt modelId="{73C678BC-B9B0-4029-A940-0FF0809183CB}" type="pres">
      <dgm:prSet presAssocID="{359E3DD7-E848-45FA-9ACC-3D35ED6C3ACD}" presName="hierChild4" presStyleCnt="0"/>
      <dgm:spPr/>
    </dgm:pt>
  </dgm:ptLst>
  <dgm:cxnLst>
    <dgm:cxn modelId="{F5F4F21F-A068-47AB-9C16-7FA0564F82F5}" type="presOf" srcId="{520DB6FD-35CE-4563-8362-01A4E5AD5B2C}" destId="{E319A365-9A07-488C-96FD-FB780D5F74EA}" srcOrd="0" destOrd="0" presId="urn:microsoft.com/office/officeart/2005/8/layout/hierarchy1"/>
    <dgm:cxn modelId="{E73C7635-57C5-4037-A17E-D35A71860D81}" type="presOf" srcId="{3DF744DC-0E1F-48A4-90C7-835028FB3A5B}" destId="{CA46132C-C813-4A6C-B7D9-8B465EFBEC22}" srcOrd="0" destOrd="0" presId="urn:microsoft.com/office/officeart/2005/8/layout/hierarchy1"/>
    <dgm:cxn modelId="{01D3FF3C-21CC-4951-B2A4-65A38DADD8B9}" type="presOf" srcId="{359E3DD7-E848-45FA-9ACC-3D35ED6C3ACD}" destId="{58459323-DA97-43BF-9EC1-E3A920402752}" srcOrd="0" destOrd="0" presId="urn:microsoft.com/office/officeart/2005/8/layout/hierarchy1"/>
    <dgm:cxn modelId="{1568F341-EB4B-44AC-8D72-AB8DBEA27762}" type="presOf" srcId="{C3781817-D6FE-439C-975C-4327FE0F8FC0}" destId="{83D552F3-8F31-4D85-AFD4-B470605997FE}"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22C2567E-6E10-41E5-8543-015EB9A1D910}" srcId="{3DF744DC-0E1F-48A4-90C7-835028FB3A5B}" destId="{A6B29937-80EF-4AE4-A80A-706CE39B6BE0}" srcOrd="0" destOrd="0" parTransId="{520DB6FD-35CE-4563-8362-01A4E5AD5B2C}" sibTransId="{1C19A857-7101-435F-A1C5-2C11E870CA0E}"/>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9EC198D2-3A61-4FB8-994D-11A36361DAE5}" srcId="{A6B29937-80EF-4AE4-A80A-706CE39B6BE0}" destId="{359E3DD7-E848-45FA-9ACC-3D35ED6C3ACD}" srcOrd="0" destOrd="0" parTransId="{C3781817-D6FE-439C-975C-4327FE0F8FC0}" sibTransId="{FAB6EE7E-6138-485B-8E88-364FFE380FD5}"/>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342F42BD-E3CD-466B-B76E-5B74265643FB}" type="presParOf" srcId="{F0845906-FC26-4D83-B719-7686E8AC273A}" destId="{83D552F3-8F31-4D85-AFD4-B470605997FE}" srcOrd="0" destOrd="0" presId="urn:microsoft.com/office/officeart/2005/8/layout/hierarchy1"/>
    <dgm:cxn modelId="{A86F64EA-4BE0-4B33-851E-42A6D71B015C}" type="presParOf" srcId="{F0845906-FC26-4D83-B719-7686E8AC273A}" destId="{2C4EB86E-AE82-46A2-8D02-BAA7597BFAF2}" srcOrd="1" destOrd="0" presId="urn:microsoft.com/office/officeart/2005/8/layout/hierarchy1"/>
    <dgm:cxn modelId="{C0D5C0BE-EB6E-4186-8874-B5996F3421EF}" type="presParOf" srcId="{2C4EB86E-AE82-46A2-8D02-BAA7597BFAF2}" destId="{5642E46A-45F8-4102-9782-B487DB7741F4}" srcOrd="0" destOrd="0" presId="urn:microsoft.com/office/officeart/2005/8/layout/hierarchy1"/>
    <dgm:cxn modelId="{3FDA3F09-A59F-4FA2-88D5-DF7F68E278E7}" type="presParOf" srcId="{5642E46A-45F8-4102-9782-B487DB7741F4}" destId="{3635B322-1B55-4D43-AF65-CADD6C6A50A4}" srcOrd="0" destOrd="0" presId="urn:microsoft.com/office/officeart/2005/8/layout/hierarchy1"/>
    <dgm:cxn modelId="{68581435-4C3A-4AD9-A1D4-12BE46CD7C0D}" type="presParOf" srcId="{5642E46A-45F8-4102-9782-B487DB7741F4}" destId="{58459323-DA97-43BF-9EC1-E3A920402752}" srcOrd="1" destOrd="0" presId="urn:microsoft.com/office/officeart/2005/8/layout/hierarchy1"/>
    <dgm:cxn modelId="{079D1C47-D633-4C81-883D-A91E37D98E0F}" type="presParOf" srcId="{2C4EB86E-AE82-46A2-8D02-BAA7597BFAF2}" destId="{73C678BC-B9B0-4029-A940-0FF0809183C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552F3-8F31-4D85-AFD4-B470605997FE}">
      <dsp:nvSpPr>
        <dsp:cNvPr id="0" name=""/>
        <dsp:cNvSpPr/>
      </dsp:nvSpPr>
      <dsp:spPr>
        <a:xfrm>
          <a:off x="2763433" y="1590505"/>
          <a:ext cx="91440" cy="296308"/>
        </a:xfrm>
        <a:custGeom>
          <a:avLst/>
          <a:gdLst/>
          <a:ahLst/>
          <a:cxnLst/>
          <a:rect l="0" t="0" r="0" b="0"/>
          <a:pathLst>
            <a:path>
              <a:moveTo>
                <a:pt x="45720" y="0"/>
              </a:moveTo>
              <a:lnTo>
                <a:pt x="4572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319A365-9A07-488C-96FD-FB780D5F74EA}">
      <dsp:nvSpPr>
        <dsp:cNvPr id="0" name=""/>
        <dsp:cNvSpPr/>
      </dsp:nvSpPr>
      <dsp:spPr>
        <a:xfrm>
          <a:off x="2763433" y="647242"/>
          <a:ext cx="91440" cy="296308"/>
        </a:xfrm>
        <a:custGeom>
          <a:avLst/>
          <a:gdLst/>
          <a:ahLst/>
          <a:cxnLst/>
          <a:rect l="0" t="0" r="0" b="0"/>
          <a:pathLst>
            <a:path>
              <a:moveTo>
                <a:pt x="45720" y="0"/>
              </a:moveTo>
              <a:lnTo>
                <a:pt x="4572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99740" y="287"/>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412943" y="107830"/>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Director</a:t>
          </a:r>
          <a:r>
            <a:rPr lang="en-US" sz="900" kern="1200" baseline="0"/>
            <a:t> of Legal &amp; Governance </a:t>
          </a:r>
          <a:endParaRPr lang="en-US" sz="900" kern="1200"/>
        </a:p>
      </dsp:txBody>
      <dsp:txXfrm>
        <a:off x="2431892" y="126779"/>
        <a:ext cx="980928" cy="609056"/>
      </dsp:txXfrm>
    </dsp:sp>
    <dsp:sp modelId="{E3E2160A-C70D-438E-BE4B-63644B985DC0}">
      <dsp:nvSpPr>
        <dsp:cNvPr id="0" name=""/>
        <dsp:cNvSpPr/>
      </dsp:nvSpPr>
      <dsp:spPr>
        <a:xfrm>
          <a:off x="2299740"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2412943" y="1051094"/>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Assistant Director of Communications and Corporate Affairs</a:t>
          </a:r>
        </a:p>
      </dsp:txBody>
      <dsp:txXfrm>
        <a:off x="2431892" y="1070043"/>
        <a:ext cx="980928" cy="609056"/>
      </dsp:txXfrm>
    </dsp:sp>
    <dsp:sp modelId="{3635B322-1B55-4D43-AF65-CADD6C6A50A4}">
      <dsp:nvSpPr>
        <dsp:cNvPr id="0" name=""/>
        <dsp:cNvSpPr/>
      </dsp:nvSpPr>
      <dsp:spPr>
        <a:xfrm>
          <a:off x="2299740" y="1886814"/>
          <a:ext cx="1018826" cy="646954"/>
        </a:xfrm>
        <a:prstGeom prst="roundRect">
          <a:avLst>
            <a:gd name="adj" fmla="val 10000"/>
          </a:avLst>
        </a:prstGeom>
        <a:solidFill>
          <a:srgbClr val="008577"/>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459323-DA97-43BF-9EC1-E3A920402752}">
      <dsp:nvSpPr>
        <dsp:cNvPr id="0" name=""/>
        <dsp:cNvSpPr/>
      </dsp:nvSpPr>
      <dsp:spPr>
        <a:xfrm>
          <a:off x="2412943" y="1994357"/>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Team</a:t>
          </a:r>
          <a:r>
            <a:rPr lang="en-US" sz="900" kern="1200" baseline="0"/>
            <a:t> of Communicaitions professionals </a:t>
          </a:r>
          <a:endParaRPr lang="en-US" sz="900" kern="1200"/>
        </a:p>
      </dsp:txBody>
      <dsp:txXfrm>
        <a:off x="2431892" y="2013306"/>
        <a:ext cx="980928" cy="6090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035BAA"/>
    <w:rsid w:val="000C1BD3"/>
    <w:rsid w:val="00192A90"/>
    <w:rsid w:val="001B7E34"/>
    <w:rsid w:val="001F313E"/>
    <w:rsid w:val="001F7E92"/>
    <w:rsid w:val="002E2AA7"/>
    <w:rsid w:val="003E3C46"/>
    <w:rsid w:val="0043004F"/>
    <w:rsid w:val="00473D52"/>
    <w:rsid w:val="00536E2B"/>
    <w:rsid w:val="00581996"/>
    <w:rsid w:val="0058650D"/>
    <w:rsid w:val="00662E0B"/>
    <w:rsid w:val="00744A8A"/>
    <w:rsid w:val="00884223"/>
    <w:rsid w:val="008D4FAA"/>
    <w:rsid w:val="008E7403"/>
    <w:rsid w:val="009B275B"/>
    <w:rsid w:val="009F08C2"/>
    <w:rsid w:val="00A31812"/>
    <w:rsid w:val="00A71E0E"/>
    <w:rsid w:val="00A72CCD"/>
    <w:rsid w:val="00B27BE6"/>
    <w:rsid w:val="00BB0A9A"/>
    <w:rsid w:val="00D136D6"/>
    <w:rsid w:val="00D412CD"/>
    <w:rsid w:val="00F354D8"/>
    <w:rsid w:val="00F6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7F39B9F597B4D825E36AC9D21E344" ma:contentTypeVersion="11" ma:contentTypeDescription="Create a new document." ma:contentTypeScope="" ma:versionID="53406fcd5df4c9425c01ed75a4477ff9">
  <xsd:schema xmlns:xsd="http://www.w3.org/2001/XMLSchema" xmlns:xs="http://www.w3.org/2001/XMLSchema" xmlns:p="http://schemas.microsoft.com/office/2006/metadata/properties" xmlns:ns2="fdde8510-57ad-4517-8897-40d31b5248c7" targetNamespace="http://schemas.microsoft.com/office/2006/metadata/properties" ma:root="true" ma:fieldsID="ecab5924b117eead138b202eca5446fc" ns2:_="">
    <xsd:import namespace="fdde8510-57ad-4517-8897-40d31b524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8510-57ad-4517-8897-40d31b524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de8510-57ad-4517-8897-40d31b5248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14553-F27F-44A8-88C4-210FDB769399}">
  <ds:schemaRefs>
    <ds:schemaRef ds:uri="http://schemas.openxmlformats.org/officeDocument/2006/bibliography"/>
  </ds:schemaRefs>
</ds:datastoreItem>
</file>

<file path=customXml/itemProps2.xml><?xml version="1.0" encoding="utf-8"?>
<ds:datastoreItem xmlns:ds="http://schemas.openxmlformats.org/officeDocument/2006/customXml" ds:itemID="{2C47C8B3-0198-4075-9CB3-3DC2E23B300D}">
  <ds:schemaRefs>
    <ds:schemaRef ds:uri="http://schemas.microsoft.com/sharepoint/v3/contenttype/forms"/>
  </ds:schemaRefs>
</ds:datastoreItem>
</file>

<file path=customXml/itemProps3.xml><?xml version="1.0" encoding="utf-8"?>
<ds:datastoreItem xmlns:ds="http://schemas.openxmlformats.org/officeDocument/2006/customXml" ds:itemID="{58CB62C9-CBCB-4680-8DE8-DD1292F6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8510-57ad-4517-8897-40d31b52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448D2-9723-4C24-8563-6FD572767254}">
  <ds:schemaRef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fdde8510-57ad-4517-8897-40d31b5248c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2726</Words>
  <Characters>15542</Characters>
  <Application>Microsoft Office Word</Application>
  <DocSecurity>4</DocSecurity>
  <Lines>129</Lines>
  <Paragraphs>36</Paragraphs>
  <ScaleCrop>false</ScaleCrop>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Georgina Garlick</cp:lastModifiedBy>
  <cp:revision>21</cp:revision>
  <dcterms:created xsi:type="dcterms:W3CDTF">2025-10-15T17:39:00Z</dcterms:created>
  <dcterms:modified xsi:type="dcterms:W3CDTF">2025-10-15T14:02:00Z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0x0101007CF7F39B9F597B4D825E36AC9D21E344</vt:lpwstr>
  </property>
  <property fmtid="{D5CDD505-2E9C-101B-9397-08002B2CF9AE}" pid="17" name="MediaServiceImageTags">
    <vt:lpwstr/>
  </property>
</Properties>
</file>