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4011" w14:textId="3D98E378" w:rsidR="00212C81" w:rsidRPr="00DB6BC1" w:rsidRDefault="00212C81">
      <w:pPr>
        <w:rPr>
          <w:rFonts w:ascii="Plus Jakarta Sans" w:hAnsi="Plus Jakarta Sans"/>
          <w:sz w:val="2"/>
          <w:szCs w:val="2"/>
        </w:rPr>
      </w:pPr>
    </w:p>
    <w:p w14:paraId="29F5443D" w14:textId="77777777" w:rsidR="00755FD0" w:rsidRPr="00DB6BC1" w:rsidRDefault="00755FD0">
      <w:pPr>
        <w:rPr>
          <w:rFonts w:ascii="Plus Jakarta Sans" w:hAnsi="Plus Jakarta Sans"/>
          <w:sz w:val="2"/>
          <w:szCs w:val="2"/>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4"/>
        <w:gridCol w:w="7846"/>
      </w:tblGrid>
      <w:tr w:rsidR="00212C81" w:rsidRPr="00DB6BC1" w14:paraId="42F597B2" w14:textId="77777777" w:rsidTr="002871DB">
        <w:trPr>
          <w:cantSplit/>
          <w:trHeight w:val="397"/>
        </w:trPr>
        <w:tc>
          <w:tcPr>
            <w:tcW w:w="2644" w:type="dxa"/>
            <w:vAlign w:val="center"/>
          </w:tcPr>
          <w:p w14:paraId="1332A048"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Service:</w:t>
            </w:r>
          </w:p>
        </w:tc>
        <w:tc>
          <w:tcPr>
            <w:tcW w:w="7846" w:type="dxa"/>
            <w:vAlign w:val="center"/>
          </w:tcPr>
          <w:p w14:paraId="183BA354" w14:textId="54771A50" w:rsidR="00212C81" w:rsidRPr="00DB6BC1" w:rsidRDefault="002D74CD" w:rsidP="002871DB">
            <w:pPr>
              <w:rPr>
                <w:rFonts w:ascii="Plus Jakarta Sans" w:hAnsi="Plus Jakarta Sans"/>
              </w:rPr>
            </w:pPr>
            <w:r w:rsidRPr="002D74CD">
              <w:rPr>
                <w:rFonts w:ascii="Plus Jakarta Sans" w:hAnsi="Plus Jakarta Sans"/>
              </w:rPr>
              <w:t>Resources</w:t>
            </w:r>
          </w:p>
        </w:tc>
      </w:tr>
      <w:tr w:rsidR="00212C81" w:rsidRPr="00DB6BC1" w14:paraId="126C1E01" w14:textId="77777777" w:rsidTr="002871DB">
        <w:trPr>
          <w:cantSplit/>
          <w:trHeight w:val="397"/>
        </w:trPr>
        <w:tc>
          <w:tcPr>
            <w:tcW w:w="2644" w:type="dxa"/>
            <w:vAlign w:val="center"/>
          </w:tcPr>
          <w:p w14:paraId="62C95AC2"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Post title:</w:t>
            </w:r>
          </w:p>
        </w:tc>
        <w:tc>
          <w:tcPr>
            <w:tcW w:w="7846" w:type="dxa"/>
            <w:vAlign w:val="center"/>
          </w:tcPr>
          <w:p w14:paraId="61ABAF2C" w14:textId="58F4DF60" w:rsidR="00212C81" w:rsidRPr="00DB6BC1" w:rsidRDefault="002D74CD" w:rsidP="002871DB">
            <w:pPr>
              <w:rPr>
                <w:rFonts w:ascii="Plus Jakarta Sans" w:hAnsi="Plus Jakarta Sans"/>
              </w:rPr>
            </w:pPr>
            <w:r w:rsidRPr="002D74CD">
              <w:rPr>
                <w:rFonts w:ascii="Plus Jakarta Sans" w:hAnsi="Plus Jakarta Sans"/>
              </w:rPr>
              <w:t>Head of Transformation and Change</w:t>
            </w:r>
          </w:p>
        </w:tc>
      </w:tr>
      <w:tr w:rsidR="00212C81" w:rsidRPr="00DB6BC1" w14:paraId="48206FDA" w14:textId="77777777" w:rsidTr="002871DB">
        <w:trPr>
          <w:cantSplit/>
          <w:trHeight w:val="397"/>
        </w:trPr>
        <w:tc>
          <w:tcPr>
            <w:tcW w:w="2644" w:type="dxa"/>
            <w:vAlign w:val="center"/>
          </w:tcPr>
          <w:p w14:paraId="58C7B8DF"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Grade:</w:t>
            </w:r>
          </w:p>
        </w:tc>
        <w:tc>
          <w:tcPr>
            <w:tcW w:w="7846" w:type="dxa"/>
            <w:vAlign w:val="center"/>
          </w:tcPr>
          <w:p w14:paraId="010C18CF" w14:textId="4F9B09AB" w:rsidR="00212C81" w:rsidRPr="00DB6BC1" w:rsidRDefault="00E15DAE" w:rsidP="002871DB">
            <w:pPr>
              <w:rPr>
                <w:rFonts w:ascii="Plus Jakarta Sans" w:hAnsi="Plus Jakarta Sans"/>
              </w:rPr>
            </w:pPr>
            <w:r>
              <w:rPr>
                <w:rFonts w:ascii="Plus Jakarta Sans" w:hAnsi="Plus Jakarta Sans"/>
              </w:rPr>
              <w:t xml:space="preserve">HOS 2 </w:t>
            </w:r>
          </w:p>
        </w:tc>
      </w:tr>
      <w:tr w:rsidR="00212C81" w:rsidRPr="00DB6BC1" w14:paraId="6EDDF0F6" w14:textId="77777777" w:rsidTr="002871DB">
        <w:trPr>
          <w:cantSplit/>
          <w:trHeight w:val="397"/>
        </w:trPr>
        <w:tc>
          <w:tcPr>
            <w:tcW w:w="2644" w:type="dxa"/>
            <w:vAlign w:val="center"/>
          </w:tcPr>
          <w:p w14:paraId="1F6FCFF2"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Responsible to:</w:t>
            </w:r>
          </w:p>
        </w:tc>
        <w:tc>
          <w:tcPr>
            <w:tcW w:w="7846" w:type="dxa"/>
            <w:vAlign w:val="center"/>
          </w:tcPr>
          <w:p w14:paraId="1F893C60" w14:textId="70D39CCD" w:rsidR="00212C81" w:rsidRPr="00DB6BC1" w:rsidRDefault="002D74CD" w:rsidP="002871DB">
            <w:pPr>
              <w:rPr>
                <w:rFonts w:ascii="Plus Jakarta Sans" w:hAnsi="Plus Jakarta Sans"/>
              </w:rPr>
            </w:pPr>
            <w:r w:rsidRPr="002D74CD">
              <w:rPr>
                <w:rFonts w:ascii="Plus Jakarta Sans" w:hAnsi="Plus Jakarta Sans"/>
              </w:rPr>
              <w:t>Director of Resources</w:t>
            </w:r>
          </w:p>
        </w:tc>
      </w:tr>
      <w:tr w:rsidR="00212C81" w:rsidRPr="00DB6BC1" w14:paraId="24AAEEC5" w14:textId="77777777" w:rsidTr="002871DB">
        <w:trPr>
          <w:cantSplit/>
          <w:trHeight w:val="397"/>
        </w:trPr>
        <w:tc>
          <w:tcPr>
            <w:tcW w:w="2644" w:type="dxa"/>
            <w:vAlign w:val="center"/>
          </w:tcPr>
          <w:p w14:paraId="5371EF26"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Staff managed:</w:t>
            </w:r>
          </w:p>
        </w:tc>
        <w:tc>
          <w:tcPr>
            <w:tcW w:w="7846" w:type="dxa"/>
            <w:vAlign w:val="center"/>
          </w:tcPr>
          <w:p w14:paraId="54F0604B" w14:textId="57EC6D03" w:rsidR="00212C81" w:rsidRPr="00DB6BC1" w:rsidRDefault="00044C04" w:rsidP="002871DB">
            <w:pPr>
              <w:rPr>
                <w:rFonts w:ascii="Plus Jakarta Sans" w:hAnsi="Plus Jakarta Sans"/>
              </w:rPr>
            </w:pPr>
            <w:sdt>
              <w:sdtPr>
                <w:rPr>
                  <w:rFonts w:ascii="Plus Jakarta Sans" w:eastAsia="Times New Roman" w:hAnsi="Plus Jakarta Sans"/>
                  <w:lang w:eastAsia="en-GB"/>
                </w:rPr>
                <w:alias w:val="Choose from the list below"/>
                <w:tag w:val="Choose from the list below"/>
                <w:id w:val="12036476"/>
                <w:placeholder>
                  <w:docPart w:val="BCA72430712A4A2B84F487DA9B7F50CC"/>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747208" w:rsidRPr="00DB6BC1">
                  <w:rPr>
                    <w:rFonts w:ascii="Plus Jakarta Sans" w:eastAsia="Times New Roman" w:hAnsi="Plus Jakarta Sans"/>
                    <w:lang w:eastAsia="en-GB"/>
                  </w:rPr>
                  <w:t>Manages a team of specialist professionals</w:t>
                </w:r>
              </w:sdtContent>
            </w:sdt>
          </w:p>
        </w:tc>
      </w:tr>
      <w:tr w:rsidR="00212C81" w:rsidRPr="00DB6BC1" w14:paraId="5F987885" w14:textId="77777777" w:rsidTr="002871DB">
        <w:trPr>
          <w:cantSplit/>
          <w:trHeight w:val="397"/>
        </w:trPr>
        <w:tc>
          <w:tcPr>
            <w:tcW w:w="2644" w:type="dxa"/>
            <w:vAlign w:val="center"/>
          </w:tcPr>
          <w:p w14:paraId="4C96C705"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Date of issue:</w:t>
            </w:r>
          </w:p>
        </w:tc>
        <w:tc>
          <w:tcPr>
            <w:tcW w:w="7846" w:type="dxa"/>
            <w:vAlign w:val="center"/>
          </w:tcPr>
          <w:p w14:paraId="4F5DE148" w14:textId="388FB63A" w:rsidR="00212C81" w:rsidRPr="00DB6BC1" w:rsidRDefault="002D74CD" w:rsidP="002871DB">
            <w:pPr>
              <w:rPr>
                <w:rFonts w:ascii="Plus Jakarta Sans" w:hAnsi="Plus Jakarta Sans"/>
              </w:rPr>
            </w:pPr>
            <w:r>
              <w:rPr>
                <w:rFonts w:ascii="Plus Jakarta Sans" w:hAnsi="Plus Jakarta Sans"/>
              </w:rPr>
              <w:t>May</w:t>
            </w:r>
            <w:r w:rsidR="00747208" w:rsidRPr="00DB6BC1">
              <w:rPr>
                <w:rFonts w:ascii="Plus Jakarta Sans" w:hAnsi="Plus Jakarta Sans"/>
              </w:rPr>
              <w:t xml:space="preserve"> 2025</w:t>
            </w:r>
          </w:p>
        </w:tc>
      </w:tr>
      <w:tr w:rsidR="00755FD0" w:rsidRPr="00DB6BC1" w14:paraId="63B94B22" w14:textId="77777777" w:rsidTr="002871DB">
        <w:trPr>
          <w:cantSplit/>
          <w:trHeight w:val="397"/>
        </w:trPr>
        <w:tc>
          <w:tcPr>
            <w:tcW w:w="2644" w:type="dxa"/>
            <w:vAlign w:val="center"/>
          </w:tcPr>
          <w:p w14:paraId="445255E8" w14:textId="77777777" w:rsidR="00755FD0" w:rsidRPr="00DB6BC1" w:rsidRDefault="00755FD0" w:rsidP="002871DB">
            <w:pPr>
              <w:rPr>
                <w:rFonts w:ascii="Plus Jakarta Sans" w:hAnsi="Plus Jakarta Sans"/>
                <w:b/>
                <w:sz w:val="24"/>
                <w:szCs w:val="24"/>
              </w:rPr>
            </w:pPr>
          </w:p>
        </w:tc>
        <w:tc>
          <w:tcPr>
            <w:tcW w:w="7846" w:type="dxa"/>
            <w:vAlign w:val="center"/>
          </w:tcPr>
          <w:p w14:paraId="25B67528" w14:textId="77777777" w:rsidR="00755FD0" w:rsidRPr="00DB6BC1" w:rsidRDefault="00755FD0" w:rsidP="002871DB">
            <w:pPr>
              <w:rPr>
                <w:rFonts w:ascii="Plus Jakarta Sans" w:hAnsi="Plus Jakarta Sans"/>
              </w:rPr>
            </w:pPr>
          </w:p>
        </w:tc>
      </w:tr>
    </w:tbl>
    <w:tbl>
      <w:tblPr>
        <w:tblStyle w:val="LightList-Accent6"/>
        <w:tblW w:w="10534" w:type="dxa"/>
        <w:tblInd w:w="-772" w:type="dxa"/>
        <w:tblLayout w:type="fixed"/>
        <w:tblCellMar>
          <w:top w:w="57" w:type="dxa"/>
          <w:bottom w:w="57" w:type="dxa"/>
        </w:tblCellMar>
        <w:tblLook w:val="04A0" w:firstRow="1" w:lastRow="0" w:firstColumn="1" w:lastColumn="0" w:noHBand="0" w:noVBand="1"/>
      </w:tblPr>
      <w:tblGrid>
        <w:gridCol w:w="10534"/>
      </w:tblGrid>
      <w:tr w:rsidR="00212C81" w:rsidRPr="00DB6BC1" w14:paraId="2CB25F77" w14:textId="77777777" w:rsidTr="000A0A9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nil"/>
              <w:left w:val="single" w:sz="4" w:space="0" w:color="32549C"/>
              <w:bottom w:val="single" w:sz="4" w:space="0" w:color="32549C"/>
              <w:right w:val="single" w:sz="4" w:space="0" w:color="32549C"/>
            </w:tcBorders>
            <w:shd w:val="clear" w:color="auto" w:fill="008577"/>
            <w:vAlign w:val="center"/>
          </w:tcPr>
          <w:p w14:paraId="236D21B2" w14:textId="77777777" w:rsidR="00212C81" w:rsidRPr="00DB6BC1" w:rsidRDefault="00212C81" w:rsidP="00845AB2">
            <w:pPr>
              <w:spacing w:after="100" w:afterAutospacing="1"/>
              <w:rPr>
                <w:rFonts w:ascii="Plus Jakarta Sans" w:hAnsi="Plus Jakarta Sans"/>
                <w:b w:val="0"/>
                <w:bCs w:val="0"/>
                <w:sz w:val="32"/>
                <w:szCs w:val="32"/>
              </w:rPr>
            </w:pPr>
            <w:r w:rsidRPr="00DB6BC1">
              <w:rPr>
                <w:rFonts w:ascii="Plus Jakarta Sans" w:hAnsi="Plus Jakarta Sans"/>
                <w:b w:val="0"/>
                <w:bCs w:val="0"/>
                <w:sz w:val="32"/>
                <w:szCs w:val="32"/>
              </w:rPr>
              <w:t>Job context</w:t>
            </w:r>
          </w:p>
        </w:tc>
      </w:tr>
      <w:tr w:rsidR="00212C81" w:rsidRPr="00DB6BC1" w14:paraId="4565E987" w14:textId="77777777" w:rsidTr="00D54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3916E757" w14:textId="77777777" w:rsidR="002D74CD" w:rsidRPr="002D74CD" w:rsidRDefault="002D74CD" w:rsidP="002D74CD">
            <w:pPr>
              <w:rPr>
                <w:rFonts w:ascii="Plus Jakarta Sans" w:hAnsi="Plus Jakarta Sans"/>
                <w:b w:val="0"/>
                <w:sz w:val="20"/>
                <w:szCs w:val="20"/>
              </w:rPr>
            </w:pPr>
            <w:r w:rsidRPr="002D74CD">
              <w:rPr>
                <w:rFonts w:ascii="Plus Jakarta Sans" w:hAnsi="Plus Jakarta Sans"/>
                <w:b w:val="0"/>
                <w:sz w:val="20"/>
                <w:szCs w:val="20"/>
              </w:rPr>
              <w:t>York and North Yorkshire Combined Authority (the Combined Authority) is a public sector employer with access to powers and funding to unlock transport and housing improvements, boost skills provision and help the economy transition to net zero. Making the most of the combined strengths of the city region and rural powerhouse, the Combined Authority is a long-term commitment to shaping a brighter future for generations to come. By working for us you will play a part in making positive changes, unlocking investment, supporting business and communities to thrive, and creating new and better opportunities for people that live and work here.</w:t>
            </w:r>
          </w:p>
          <w:p w14:paraId="3EB5D27E" w14:textId="77777777" w:rsidR="002D74CD" w:rsidRPr="002D74CD" w:rsidRDefault="002D74CD" w:rsidP="002D74CD">
            <w:pPr>
              <w:rPr>
                <w:rFonts w:ascii="Plus Jakarta Sans" w:hAnsi="Plus Jakarta Sans"/>
                <w:b w:val="0"/>
                <w:sz w:val="20"/>
                <w:szCs w:val="20"/>
              </w:rPr>
            </w:pPr>
            <w:r w:rsidRPr="002D74CD">
              <w:rPr>
                <w:rFonts w:ascii="Plus Jakarta Sans" w:hAnsi="Plus Jakarta Sans"/>
                <w:b w:val="0"/>
                <w:sz w:val="20"/>
                <w:szCs w:val="20"/>
              </w:rPr>
              <w:t xml:space="preserve">The Head of Transformation and Change will spearhead a major transformation programme designed to drive change across systems, processes, people, and operational integration. The role is pivotal in ensuring that all internal change initiatives are successfully delivered by engaging responsible officers from across the authority. </w:t>
            </w:r>
          </w:p>
          <w:p w14:paraId="6058F61A" w14:textId="77777777" w:rsidR="002D74CD" w:rsidRPr="002D74CD" w:rsidRDefault="002D74CD" w:rsidP="002D74CD">
            <w:pPr>
              <w:rPr>
                <w:rFonts w:ascii="Plus Jakarta Sans" w:hAnsi="Plus Jakarta Sans"/>
                <w:b w:val="0"/>
                <w:sz w:val="20"/>
                <w:szCs w:val="20"/>
              </w:rPr>
            </w:pPr>
            <w:r w:rsidRPr="002D74CD">
              <w:rPr>
                <w:rFonts w:ascii="Plus Jakarta Sans" w:hAnsi="Plus Jakarta Sans"/>
                <w:b w:val="0"/>
                <w:sz w:val="20"/>
                <w:szCs w:val="20"/>
              </w:rPr>
              <w:t xml:space="preserve">This includes project management and monitoring of </w:t>
            </w:r>
            <w:proofErr w:type="gramStart"/>
            <w:r w:rsidRPr="002D74CD">
              <w:rPr>
                <w:rFonts w:ascii="Plus Jakarta Sans" w:hAnsi="Plus Jakarta Sans"/>
                <w:b w:val="0"/>
                <w:sz w:val="20"/>
                <w:szCs w:val="20"/>
              </w:rPr>
              <w:t>a number of</w:t>
            </w:r>
            <w:proofErr w:type="gramEnd"/>
            <w:r w:rsidRPr="002D74CD">
              <w:rPr>
                <w:rFonts w:ascii="Plus Jakarta Sans" w:hAnsi="Plus Jakarta Sans"/>
                <w:b w:val="0"/>
                <w:sz w:val="20"/>
                <w:szCs w:val="20"/>
              </w:rPr>
              <w:t xml:space="preserve"> change projects being delivered across the delivery areas of the Authority.  These include implementation of new IT systems (including. finance, project and programme management), ongoing development of risk management and performance reporting procedures, any potential organisational restructures, and projects linked to the ongoing integration of Policing Fire and Crime delivery streams that merged into the Authority following election of the </w:t>
            </w:r>
            <w:proofErr w:type="gramStart"/>
            <w:r w:rsidRPr="002D74CD">
              <w:rPr>
                <w:rFonts w:ascii="Plus Jakarta Sans" w:hAnsi="Plus Jakarta Sans"/>
                <w:b w:val="0"/>
                <w:sz w:val="20"/>
                <w:szCs w:val="20"/>
              </w:rPr>
              <w:t>Mayor</w:t>
            </w:r>
            <w:proofErr w:type="gramEnd"/>
            <w:r w:rsidRPr="002D74CD">
              <w:rPr>
                <w:rFonts w:ascii="Plus Jakarta Sans" w:hAnsi="Plus Jakarta Sans"/>
                <w:b w:val="0"/>
                <w:sz w:val="20"/>
                <w:szCs w:val="20"/>
              </w:rPr>
              <w:t>.</w:t>
            </w:r>
          </w:p>
          <w:p w14:paraId="4FE6247A" w14:textId="77777777" w:rsidR="002D74CD" w:rsidRPr="002D74CD" w:rsidRDefault="002D74CD" w:rsidP="002D74CD">
            <w:pPr>
              <w:rPr>
                <w:rFonts w:ascii="Plus Jakarta Sans" w:hAnsi="Plus Jakarta Sans"/>
                <w:b w:val="0"/>
                <w:sz w:val="20"/>
                <w:szCs w:val="20"/>
              </w:rPr>
            </w:pPr>
            <w:r w:rsidRPr="002D74CD">
              <w:rPr>
                <w:rFonts w:ascii="Plus Jakarta Sans" w:hAnsi="Plus Jakarta Sans"/>
                <w:b w:val="0"/>
                <w:sz w:val="20"/>
                <w:szCs w:val="20"/>
              </w:rPr>
              <w:t xml:space="preserve">Drawing on experience from roles in other UK public bodies, the successful candidate must be adept at managing complex projects in dynamic, politically sensitive environments </w:t>
            </w:r>
          </w:p>
          <w:p w14:paraId="4B123EC7" w14:textId="77777777" w:rsidR="002D74CD" w:rsidRPr="002D74CD" w:rsidRDefault="002D74CD" w:rsidP="002D74CD">
            <w:pPr>
              <w:rPr>
                <w:rFonts w:ascii="Plus Jakarta Sans" w:hAnsi="Plus Jakarta Sans"/>
                <w:b w:val="0"/>
                <w:sz w:val="20"/>
                <w:szCs w:val="20"/>
              </w:rPr>
            </w:pPr>
            <w:r w:rsidRPr="002D74CD">
              <w:rPr>
                <w:rFonts w:ascii="Plus Jakarta Sans" w:hAnsi="Plus Jakarta Sans"/>
                <w:b w:val="0"/>
                <w:sz w:val="20"/>
                <w:szCs w:val="20"/>
              </w:rPr>
              <w:lastRenderedPageBreak/>
              <w:t>This postholder will also lead the establishment and embedding of an operating model that ensures adaptability and resilience in response to both growing demand and significant developments in central government policies.</w:t>
            </w:r>
          </w:p>
          <w:p w14:paraId="6956E396" w14:textId="15FF25B2" w:rsidR="00747208" w:rsidRPr="00DB6BC1" w:rsidRDefault="002D74CD" w:rsidP="002D74CD">
            <w:pPr>
              <w:rPr>
                <w:rFonts w:ascii="Plus Jakarta Sans" w:hAnsi="Plus Jakarta Sans"/>
                <w:bCs w:val="0"/>
                <w:sz w:val="20"/>
                <w:szCs w:val="20"/>
              </w:rPr>
            </w:pPr>
            <w:r w:rsidRPr="002D74CD">
              <w:rPr>
                <w:rFonts w:ascii="Plus Jakarta Sans" w:hAnsi="Plus Jakarta Sans"/>
                <w:bCs w:val="0"/>
                <w:sz w:val="20"/>
                <w:szCs w:val="20"/>
              </w:rPr>
              <w:t>This is a politically restricted post as defined by the Local Government and Housing Act 1989.</w:t>
            </w:r>
          </w:p>
        </w:tc>
      </w:tr>
    </w:tbl>
    <w:p w14:paraId="3720EFA5" w14:textId="77777777" w:rsidR="00212C81" w:rsidRPr="00DB6BC1" w:rsidRDefault="00212C81" w:rsidP="00212C81">
      <w:pPr>
        <w:rPr>
          <w:rFonts w:ascii="Plus Jakarta Sans" w:hAnsi="Plus Jakarta Sans"/>
        </w:rPr>
      </w:pPr>
    </w:p>
    <w:p w14:paraId="05966CEE" w14:textId="7C554A1C" w:rsidR="00212C81" w:rsidRPr="00DB6BC1" w:rsidRDefault="00B71CA1" w:rsidP="00212C81">
      <w:pPr>
        <w:rPr>
          <w:rFonts w:ascii="Plus Jakarta Sans" w:hAnsi="Plus Jakarta Sans"/>
        </w:rPr>
      </w:pPr>
      <w:r w:rsidRPr="00DB6BC1">
        <w:rPr>
          <w:rFonts w:ascii="Plus Jakarta Sans" w:hAnsi="Plus Jakarta Sans"/>
          <w:noProof/>
          <w:sz w:val="20"/>
          <w:szCs w:val="20"/>
          <w:lang w:eastAsia="en-GB"/>
        </w:rPr>
        <w:drawing>
          <wp:anchor distT="0" distB="0" distL="114300" distR="114300" simplePos="0" relativeHeight="251657216" behindDoc="0" locked="0" layoutInCell="1" allowOverlap="1" wp14:anchorId="4E5F0546" wp14:editId="2215947C">
            <wp:simplePos x="0" y="0"/>
            <wp:positionH relativeFrom="column">
              <wp:posOffset>-21590</wp:posOffset>
            </wp:positionH>
            <wp:positionV relativeFrom="paragraph">
              <wp:posOffset>800100</wp:posOffset>
            </wp:positionV>
            <wp:extent cx="5731510" cy="2641600"/>
            <wp:effectExtent l="0" t="0" r="0" b="254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8"/>
      </w:tblGrid>
      <w:tr w:rsidR="00212C81" w:rsidRPr="00DB6BC1" w14:paraId="2C92D2F1" w14:textId="77777777" w:rsidTr="000A0A91">
        <w:trPr>
          <w:cantSplit/>
          <w:trHeight w:val="397"/>
        </w:trPr>
        <w:tc>
          <w:tcPr>
            <w:tcW w:w="10490" w:type="dxa"/>
            <w:tcBorders>
              <w:top w:val="single" w:sz="4" w:space="0" w:color="009BB2"/>
              <w:left w:val="single" w:sz="4" w:space="0" w:color="009BB2"/>
              <w:bottom w:val="single" w:sz="4" w:space="0" w:color="009BB2"/>
              <w:right w:val="single" w:sz="4" w:space="0" w:color="009BB2"/>
            </w:tcBorders>
            <w:shd w:val="clear" w:color="auto" w:fill="008577"/>
            <w:vAlign w:val="center"/>
          </w:tcPr>
          <w:p w14:paraId="76DD8DB8" w14:textId="77777777" w:rsidR="00212C81" w:rsidRPr="00DB6BC1" w:rsidRDefault="00212C81" w:rsidP="00845AB2">
            <w:pPr>
              <w:spacing w:after="100" w:afterAutospacing="1"/>
              <w:rPr>
                <w:rFonts w:ascii="Plus Jakarta Sans" w:hAnsi="Plus Jakarta Sans"/>
                <w:bCs/>
                <w:color w:val="44546A" w:themeColor="text2"/>
                <w:sz w:val="24"/>
                <w:szCs w:val="24"/>
              </w:rPr>
            </w:pPr>
            <w:r w:rsidRPr="00DB6BC1">
              <w:rPr>
                <w:rFonts w:ascii="Plus Jakarta Sans" w:hAnsi="Plus Jakarta Sans"/>
                <w:bCs/>
                <w:color w:val="FFFFFF" w:themeColor="background1"/>
                <w:sz w:val="32"/>
                <w:szCs w:val="32"/>
              </w:rPr>
              <w:t>Structure</w:t>
            </w:r>
          </w:p>
        </w:tc>
      </w:tr>
    </w:tbl>
    <w:p w14:paraId="17B32E36" w14:textId="268EBBFF" w:rsidR="00212C81" w:rsidRPr="00DB6BC1" w:rsidRDefault="00212C81" w:rsidP="00212C81">
      <w:pPr>
        <w:rPr>
          <w:rFonts w:ascii="Plus Jakarta Sans" w:hAnsi="Plus Jakarta Sans"/>
        </w:rPr>
      </w:pPr>
    </w:p>
    <w:tbl>
      <w:tblPr>
        <w:tblStyle w:val="TableGrid"/>
        <w:tblpPr w:leftFromText="180" w:rightFromText="180" w:vertAnchor="text" w:tblpX="-710"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9"/>
        <w:gridCol w:w="7931"/>
      </w:tblGrid>
      <w:tr w:rsidR="00212C81" w:rsidRPr="00DB6BC1" w14:paraId="620A0688" w14:textId="77777777" w:rsidTr="002871DB">
        <w:trPr>
          <w:cantSplit/>
          <w:trHeight w:val="397"/>
        </w:trPr>
        <w:tc>
          <w:tcPr>
            <w:tcW w:w="2559" w:type="dxa"/>
            <w:vAlign w:val="center"/>
          </w:tcPr>
          <w:p w14:paraId="20DF6EA6" w14:textId="77777777" w:rsidR="00212C81" w:rsidRPr="00DB6BC1" w:rsidRDefault="00212C81" w:rsidP="002871DB">
            <w:pPr>
              <w:rPr>
                <w:rFonts w:ascii="Plus Jakarta Sans" w:hAnsi="Plus Jakarta Sans"/>
                <w:b/>
                <w:sz w:val="24"/>
                <w:szCs w:val="24"/>
              </w:rPr>
            </w:pPr>
          </w:p>
        </w:tc>
        <w:tc>
          <w:tcPr>
            <w:tcW w:w="7931" w:type="dxa"/>
            <w:vAlign w:val="center"/>
          </w:tcPr>
          <w:p w14:paraId="36A48EE0" w14:textId="77777777" w:rsidR="00212C81" w:rsidRPr="00DB6BC1" w:rsidRDefault="00212C81" w:rsidP="002871DB">
            <w:pPr>
              <w:rPr>
                <w:rFonts w:ascii="Plus Jakarta Sans" w:hAnsi="Plus Jakarta Sans"/>
              </w:rPr>
            </w:pPr>
          </w:p>
        </w:tc>
      </w:tr>
    </w:tbl>
    <w:tbl>
      <w:tblPr>
        <w:tblStyle w:val="LightList-Accent1"/>
        <w:tblW w:w="10490" w:type="dxa"/>
        <w:tblInd w:w="-719" w:type="dxa"/>
        <w:tblBorders>
          <w:top w:val="single" w:sz="4" w:space="0" w:color="008577"/>
          <w:left w:val="single" w:sz="4" w:space="0" w:color="008577"/>
          <w:bottom w:val="single" w:sz="4" w:space="0" w:color="008577"/>
          <w:right w:val="single" w:sz="4" w:space="0" w:color="008577"/>
          <w:insideH w:val="single" w:sz="4" w:space="0" w:color="008577"/>
          <w:insideV w:val="single" w:sz="4" w:space="0" w:color="008577"/>
        </w:tblBorders>
        <w:tblCellMar>
          <w:top w:w="57" w:type="dxa"/>
          <w:bottom w:w="57" w:type="dxa"/>
        </w:tblCellMar>
        <w:tblLook w:val="04A0" w:firstRow="1" w:lastRow="0" w:firstColumn="1" w:lastColumn="0" w:noHBand="0" w:noVBand="1"/>
      </w:tblPr>
      <w:tblGrid>
        <w:gridCol w:w="3043"/>
        <w:gridCol w:w="7447"/>
      </w:tblGrid>
      <w:tr w:rsidR="00845AB2" w:rsidRPr="00DB6BC1" w14:paraId="414E2488" w14:textId="77777777" w:rsidTr="554EAA1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8577"/>
            <w:vAlign w:val="center"/>
          </w:tcPr>
          <w:p w14:paraId="44851A48" w14:textId="042A320F" w:rsidR="00845AB2" w:rsidRPr="00DB6BC1" w:rsidRDefault="00845AB2" w:rsidP="00845AB2">
            <w:pPr>
              <w:rPr>
                <w:rFonts w:ascii="Plus Jakarta Sans" w:hAnsi="Plus Jakarta Sans"/>
                <w:b w:val="0"/>
                <w:bCs w:val="0"/>
              </w:rPr>
            </w:pPr>
            <w:r w:rsidRPr="00DB6BC1">
              <w:rPr>
                <w:rFonts w:ascii="Plus Jakarta Sans" w:hAnsi="Plus Jakarta Sans"/>
                <w:b w:val="0"/>
                <w:bCs w:val="0"/>
                <w:sz w:val="32"/>
                <w:szCs w:val="32"/>
              </w:rPr>
              <w:t>Job Description</w:t>
            </w:r>
          </w:p>
        </w:tc>
      </w:tr>
      <w:tr w:rsidR="00845AB2" w:rsidRPr="00DB6BC1" w14:paraId="0FD17813" w14:textId="77777777" w:rsidTr="554EAA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shd w:val="clear" w:color="auto" w:fill="008577"/>
            <w:vAlign w:val="center"/>
          </w:tcPr>
          <w:p w14:paraId="35A98379" w14:textId="77777777" w:rsidR="00845AB2" w:rsidRPr="00DB6BC1" w:rsidRDefault="00845AB2" w:rsidP="00845AB2">
            <w:pPr>
              <w:rPr>
                <w:rFonts w:ascii="Plus Jakarta Sans" w:hAnsi="Plus Jakarta Sans"/>
                <w:color w:val="FFFFFF" w:themeColor="background1"/>
                <w:sz w:val="24"/>
                <w:szCs w:val="24"/>
              </w:rPr>
            </w:pPr>
            <w:r w:rsidRPr="00DB6BC1">
              <w:rPr>
                <w:rFonts w:ascii="Plus Jakarta Sans" w:hAnsi="Plus Jakarta Sans"/>
                <w:color w:val="FFFFFF" w:themeColor="background1"/>
                <w:sz w:val="24"/>
                <w:szCs w:val="24"/>
              </w:rPr>
              <w:t>Job purpose</w:t>
            </w:r>
          </w:p>
        </w:tc>
        <w:tc>
          <w:tcPr>
            <w:tcW w:w="7447" w:type="dxa"/>
            <w:tcBorders>
              <w:top w:val="none" w:sz="0" w:space="0" w:color="auto"/>
              <w:bottom w:val="none" w:sz="0" w:space="0" w:color="auto"/>
              <w:right w:val="none" w:sz="0" w:space="0" w:color="auto"/>
            </w:tcBorders>
            <w:shd w:val="clear" w:color="auto" w:fill="008577"/>
            <w:vAlign w:val="center"/>
          </w:tcPr>
          <w:p w14:paraId="43257A4B" w14:textId="017097A0" w:rsidR="00845AB2" w:rsidRPr="00DB6BC1" w:rsidRDefault="002D74CD" w:rsidP="00747208">
            <w:pPr>
              <w:spacing w:after="0"/>
              <w:cnfStyle w:val="000000100000" w:firstRow="0" w:lastRow="0" w:firstColumn="0" w:lastColumn="0" w:oddVBand="0" w:evenVBand="0" w:oddHBand="1" w:evenHBand="0" w:firstRowFirstColumn="0" w:firstRowLastColumn="0" w:lastRowFirstColumn="0" w:lastRowLastColumn="0"/>
              <w:rPr>
                <w:rFonts w:ascii="Plus Jakarta Sans" w:hAnsi="Plus Jakarta Sans"/>
                <w:b/>
                <w:bCs/>
                <w:color w:val="FFFFFF" w:themeColor="background1"/>
              </w:rPr>
            </w:pPr>
            <w:r w:rsidRPr="002D74CD">
              <w:rPr>
                <w:rFonts w:ascii="Plus Jakarta Sans" w:hAnsi="Plus Jakarta Sans"/>
                <w:b/>
                <w:bCs/>
                <w:color w:val="FFFFFF" w:themeColor="background1"/>
              </w:rPr>
              <w:t>Be a strategic lead within the Combined Authority, taking responsibility for the delivery of transformational change projects and initiatives across the organisations systems, processes, people, and operational integration.</w:t>
            </w:r>
          </w:p>
        </w:tc>
      </w:tr>
      <w:tr w:rsidR="00845AB2" w:rsidRPr="00DB6BC1" w14:paraId="3975EEF8" w14:textId="77777777" w:rsidTr="554EAA19">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1F828CC" w14:textId="0CE35111" w:rsidR="00845AB2" w:rsidRPr="00DB6BC1" w:rsidRDefault="00845AB2" w:rsidP="00845AB2">
            <w:pPr>
              <w:rPr>
                <w:rFonts w:ascii="Plus Jakarta Sans" w:hAnsi="Plus Jakarta Sans"/>
                <w:b w:val="0"/>
                <w:bCs w:val="0"/>
                <w:sz w:val="24"/>
                <w:szCs w:val="24"/>
              </w:rPr>
            </w:pPr>
            <w:r w:rsidRPr="00DB6BC1">
              <w:rPr>
                <w:rFonts w:ascii="Plus Jakarta Sans" w:hAnsi="Plus Jakarta Sans"/>
                <w:sz w:val="24"/>
                <w:szCs w:val="24"/>
              </w:rPr>
              <w:t>Operational management</w:t>
            </w:r>
          </w:p>
        </w:tc>
        <w:tc>
          <w:tcPr>
            <w:tcW w:w="7447" w:type="dxa"/>
          </w:tcPr>
          <w:p w14:paraId="61186774" w14:textId="5F73EC5C"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554EAA19">
              <w:rPr>
                <w:rFonts w:ascii="Plus Jakarta Sans" w:hAnsi="Plus Jakarta Sans"/>
                <w:sz w:val="20"/>
                <w:szCs w:val="20"/>
              </w:rPr>
              <w:t>Drive the planning, scoping, and execution of transformation projects—including the implementation of new IT systems, redesigned internal processes,</w:t>
            </w:r>
            <w:r w:rsidR="3B929EB1" w:rsidRPr="554EAA19">
              <w:rPr>
                <w:rFonts w:ascii="Plus Jakarta Sans" w:hAnsi="Plus Jakarta Sans"/>
                <w:sz w:val="20"/>
                <w:szCs w:val="20"/>
              </w:rPr>
              <w:t xml:space="preserve"> etc </w:t>
            </w:r>
            <w:r w:rsidRPr="554EAA19">
              <w:rPr>
                <w:rFonts w:ascii="Plus Jakarta Sans" w:hAnsi="Plus Jakarta Sans"/>
                <w:sz w:val="20"/>
                <w:szCs w:val="20"/>
              </w:rPr>
              <w:t>to support the Authority’s evolving functions.</w:t>
            </w:r>
          </w:p>
          <w:p w14:paraId="0045A99B" w14:textId="0262E553"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Develop robust project management frameworks and associated risk management processes to track deliverables, ensure regulatory compliance, and manage budgets.</w:t>
            </w:r>
          </w:p>
          <w:p w14:paraId="0B885855" w14:textId="3F37566B"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Lead, coordinate, and monitor change projects across different operational areas, ensuring that responsible officers and departmental leads deliver timely and effective change.</w:t>
            </w:r>
          </w:p>
          <w:p w14:paraId="08B17120" w14:textId="48C8AA9E"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Manage any projects linked to the integration of newly merged delivery streams — specifically, aligning functions previously overseen by the North Yorkshire Police Fire and Crime Commissioner and North Yorkshire Fire and Rescue Service with the Authority’s Corporate Core and Economy Directorate</w:t>
            </w:r>
          </w:p>
          <w:p w14:paraId="2A848884" w14:textId="4B5F6237" w:rsidR="00845AB2" w:rsidRPr="00DB6BC1"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 xml:space="preserve">Ensure programmes, projects and other change initiatives are being managed in accordance with agreed methodologies and standards including project planning, </w:t>
            </w:r>
            <w:r w:rsidRPr="002D74CD">
              <w:rPr>
                <w:rFonts w:ascii="Plus Jakarta Sans" w:hAnsi="Plus Jakarta Sans"/>
                <w:sz w:val="20"/>
                <w:szCs w:val="20"/>
              </w:rPr>
              <w:lastRenderedPageBreak/>
              <w:t>business cases, risk management, resource management, benefits management, quality management, governance and reporting.</w:t>
            </w:r>
          </w:p>
        </w:tc>
      </w:tr>
      <w:tr w:rsidR="00747208" w:rsidRPr="00DB6BC1" w14:paraId="6F0D85F9" w14:textId="77777777" w:rsidTr="554EAA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6863D7FF" w14:textId="77777777"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lastRenderedPageBreak/>
              <w:t>Communications</w:t>
            </w:r>
          </w:p>
          <w:p w14:paraId="7C5D70B7" w14:textId="10CD9F36" w:rsidR="00747208" w:rsidRPr="00DB6BC1" w:rsidRDefault="00747208" w:rsidP="00747208">
            <w:pPr>
              <w:rPr>
                <w:rFonts w:ascii="Plus Jakarta Sans" w:hAnsi="Plus Jakarta Sans"/>
                <w:sz w:val="24"/>
                <w:szCs w:val="24"/>
              </w:rPr>
            </w:pPr>
          </w:p>
        </w:tc>
        <w:tc>
          <w:tcPr>
            <w:tcW w:w="7447" w:type="dxa"/>
            <w:tcBorders>
              <w:top w:val="none" w:sz="0" w:space="0" w:color="auto"/>
              <w:bottom w:val="none" w:sz="0" w:space="0" w:color="auto"/>
              <w:right w:val="none" w:sz="0" w:space="0" w:color="auto"/>
            </w:tcBorders>
          </w:tcPr>
          <w:p w14:paraId="16ECD1C3" w14:textId="7ADF5A29" w:rsidR="002D74CD" w:rsidRPr="002D74CD"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Provide senior strategic advice to the Director of Resources, Leadership team, and Elected Members on matters of transformation and change management.</w:t>
            </w:r>
          </w:p>
          <w:p w14:paraId="1637D1C0" w14:textId="4D7DC9F7" w:rsidR="002D74CD" w:rsidRPr="002D74CD"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Establish clear communication channels and reporting mechanisms to provide updates on transformation progress to the Leadership Team, Combined Authority Members and other relevant stakeholders.</w:t>
            </w:r>
          </w:p>
          <w:p w14:paraId="76767728" w14:textId="0DB77DEA" w:rsidR="002D74CD" w:rsidRPr="002D74CD"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Utilise performance and project data to identify systemic issues, making clear recommendations to senior decision-makers</w:t>
            </w:r>
          </w:p>
          <w:p w14:paraId="39C63384" w14:textId="1383ED5C" w:rsidR="002D74CD" w:rsidRPr="002D74CD"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As required, represent the Authority in any strategic meetings with ministers, government departments, and external agencies, explaining transformation priorities and progress.</w:t>
            </w:r>
          </w:p>
          <w:p w14:paraId="2112F353" w14:textId="6C3D7BD0" w:rsidR="00747208" w:rsidRPr="00DB6BC1"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Champion digital adoption across the organisation by encouraging widespread use of digital tools and practices through training and communications, while fostering a digital mindset culture and digital literacy among our staff</w:t>
            </w:r>
          </w:p>
        </w:tc>
      </w:tr>
      <w:tr w:rsidR="00747208" w:rsidRPr="00DB6BC1" w14:paraId="1F4252B4" w14:textId="77777777" w:rsidTr="554EAA19">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4D9A4F4" w14:textId="0B94338F"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Partnership / corporate working</w:t>
            </w:r>
          </w:p>
        </w:tc>
        <w:tc>
          <w:tcPr>
            <w:tcW w:w="7447" w:type="dxa"/>
          </w:tcPr>
          <w:p w14:paraId="31F06A3C" w14:textId="31019C48"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Collaborate with senior leadership to shape and execute the Authority’s transformation strategy, ensuring alignment with broader regional and government priorities.</w:t>
            </w:r>
          </w:p>
          <w:p w14:paraId="6F2856F0" w14:textId="7F5FE9DD"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Act as the key liaison between senior leadership, responsible officers, and external partners; fostering a collaborative environment that drives consensus and facilitates change.</w:t>
            </w:r>
          </w:p>
          <w:p w14:paraId="5C9A1C73" w14:textId="79B33AA8" w:rsidR="00747208" w:rsidRPr="00DB6BC1"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Work closely with HR and other corporate teams to embed transformation initiatives into organisational values and behaviours.</w:t>
            </w:r>
          </w:p>
        </w:tc>
      </w:tr>
      <w:tr w:rsidR="00747208" w:rsidRPr="00DB6BC1" w14:paraId="07D242D3" w14:textId="77777777" w:rsidTr="554EAA19">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4E6B7E95" w14:textId="2D9D555F"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Resource management</w:t>
            </w:r>
          </w:p>
        </w:tc>
        <w:tc>
          <w:tcPr>
            <w:tcW w:w="7447" w:type="dxa"/>
            <w:tcBorders>
              <w:top w:val="none" w:sz="0" w:space="0" w:color="auto"/>
              <w:bottom w:val="none" w:sz="0" w:space="0" w:color="auto"/>
              <w:right w:val="none" w:sz="0" w:space="0" w:color="auto"/>
            </w:tcBorders>
          </w:tcPr>
          <w:p w14:paraId="61BE93DC" w14:textId="27ABCA75" w:rsidR="002D74CD" w:rsidRPr="008B2E78" w:rsidRDefault="002D74CD" w:rsidP="554EAA19">
            <w:pPr>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highlight w:val="yellow"/>
              </w:rPr>
            </w:pPr>
          </w:p>
          <w:p w14:paraId="673B5827" w14:textId="1CF0DB9A" w:rsidR="002D74CD" w:rsidRPr="002D74CD"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Line management responsibility including the recruitment, appraisals and allocation of work.</w:t>
            </w:r>
          </w:p>
          <w:p w14:paraId="22ED61EB" w14:textId="3A5F51A5" w:rsidR="00747208" w:rsidRPr="00DB6BC1"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Budget management responsibility and decision making from a delegated budget</w:t>
            </w:r>
          </w:p>
        </w:tc>
      </w:tr>
      <w:tr w:rsidR="00747208" w:rsidRPr="00DB6BC1" w14:paraId="6E7A4B37" w14:textId="77777777" w:rsidTr="554EAA19">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285A52F3" w14:textId="7382BD62" w:rsidR="00747208" w:rsidRPr="00DB6BC1" w:rsidRDefault="00747208" w:rsidP="00747208">
            <w:pPr>
              <w:tabs>
                <w:tab w:val="num" w:pos="1610"/>
              </w:tabs>
              <w:rPr>
                <w:rFonts w:ascii="Plus Jakarta Sans" w:hAnsi="Plus Jakarta Sans"/>
                <w:b w:val="0"/>
                <w:bCs w:val="0"/>
                <w:sz w:val="24"/>
                <w:szCs w:val="24"/>
              </w:rPr>
            </w:pPr>
            <w:r w:rsidRPr="00DB6BC1">
              <w:rPr>
                <w:rFonts w:ascii="Plus Jakarta Sans" w:hAnsi="Plus Jakarta Sans"/>
                <w:sz w:val="24"/>
                <w:szCs w:val="24"/>
              </w:rPr>
              <w:t xml:space="preserve">Systems and information </w:t>
            </w:r>
          </w:p>
        </w:tc>
        <w:tc>
          <w:tcPr>
            <w:tcW w:w="7447" w:type="dxa"/>
          </w:tcPr>
          <w:p w14:paraId="2E8888D3" w14:textId="41B219A4"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Oversee the selection, scoping, and rollout of new IT systems that enhance financial management, project oversight, and programme activity.</w:t>
            </w:r>
          </w:p>
          <w:p w14:paraId="46F5DAA6" w14:textId="3B6AF45C"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Oversee and monitor internal process developments including risk management, assurance, and performance management and reporting, ensuring that best practices and compliance frameworks are adhered to</w:t>
            </w:r>
          </w:p>
          <w:p w14:paraId="60D1DD88" w14:textId="0DB54DD0"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Champion benefit realisation from system and process changes, with a clear focus on long-term impact</w:t>
            </w:r>
          </w:p>
          <w:p w14:paraId="22BE02B3" w14:textId="0E86FB15" w:rsidR="00747208" w:rsidRPr="00DB6BC1"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Ensure the development, provision and analysis of high-quality management information and documentation that is timely, accurate and meaningful.</w:t>
            </w:r>
          </w:p>
        </w:tc>
      </w:tr>
      <w:tr w:rsidR="00747208" w:rsidRPr="00DB6BC1" w14:paraId="42391CD4" w14:textId="77777777" w:rsidTr="554EAA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715A81D8" w14:textId="2162C478" w:rsidR="00747208" w:rsidRPr="00DB6BC1" w:rsidRDefault="00747208" w:rsidP="00747208">
            <w:pPr>
              <w:tabs>
                <w:tab w:val="num" w:pos="1610"/>
              </w:tabs>
              <w:rPr>
                <w:rFonts w:ascii="Plus Jakarta Sans" w:hAnsi="Plus Jakarta Sans"/>
                <w:b w:val="0"/>
                <w:bCs w:val="0"/>
                <w:sz w:val="24"/>
                <w:szCs w:val="24"/>
              </w:rPr>
            </w:pPr>
            <w:r w:rsidRPr="00DB6BC1">
              <w:rPr>
                <w:rFonts w:ascii="Plus Jakarta Sans" w:hAnsi="Plus Jakarta Sans"/>
                <w:sz w:val="24"/>
                <w:szCs w:val="24"/>
              </w:rPr>
              <w:t>Strategic management</w:t>
            </w:r>
          </w:p>
        </w:tc>
        <w:tc>
          <w:tcPr>
            <w:tcW w:w="7447" w:type="dxa"/>
            <w:tcBorders>
              <w:top w:val="none" w:sz="0" w:space="0" w:color="auto"/>
              <w:bottom w:val="none" w:sz="0" w:space="0" w:color="auto"/>
              <w:right w:val="none" w:sz="0" w:space="0" w:color="auto"/>
            </w:tcBorders>
          </w:tcPr>
          <w:p w14:paraId="1BA94705" w14:textId="75143A5E" w:rsidR="002D74CD" w:rsidRPr="002D74CD"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Ensure all initiatives align with broader strategies and policies, fostering a unified “One Authority” approach</w:t>
            </w:r>
          </w:p>
          <w:p w14:paraId="48163B08" w14:textId="17E6791B" w:rsidR="002D74CD" w:rsidRPr="002D74CD"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Establish and embed change management standards and a project management framework to drive consistency and best practices across the authority.</w:t>
            </w:r>
          </w:p>
          <w:p w14:paraId="38341C94" w14:textId="1E94C8E9" w:rsidR="00747208" w:rsidRPr="00DB6BC1"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554EAA19">
              <w:rPr>
                <w:rFonts w:ascii="Plus Jakarta Sans" w:hAnsi="Plus Jakarta Sans"/>
                <w:sz w:val="20"/>
                <w:szCs w:val="20"/>
              </w:rPr>
              <w:t>Lead in the development of new ways of working that maximise efficiency and effectiveness.</w:t>
            </w:r>
          </w:p>
        </w:tc>
      </w:tr>
    </w:tbl>
    <w:p w14:paraId="64A4740A" w14:textId="12D3583B" w:rsidR="00212C81" w:rsidRPr="00DB6BC1" w:rsidRDefault="00212C81" w:rsidP="00212C81">
      <w:pPr>
        <w:spacing w:after="0" w:line="240" w:lineRule="auto"/>
        <w:rPr>
          <w:rFonts w:ascii="Plus Jakarta Sans" w:hAnsi="Plus Jakarta Sans"/>
          <w:color w:val="FF0000"/>
          <w:sz w:val="18"/>
          <w:szCs w:val="18"/>
        </w:rPr>
      </w:pPr>
    </w:p>
    <w:tbl>
      <w:tblPr>
        <w:tblStyle w:val="LightList-Accent3"/>
        <w:tblW w:w="5824" w:type="pct"/>
        <w:tblInd w:w="-719" w:type="dxa"/>
        <w:tblBorders>
          <w:top w:val="single" w:sz="4" w:space="0" w:color="008577"/>
          <w:left w:val="single" w:sz="4" w:space="0" w:color="008577"/>
          <w:bottom w:val="single" w:sz="4" w:space="0" w:color="008577"/>
          <w:right w:val="single" w:sz="4" w:space="0" w:color="008577"/>
          <w:insideH w:val="single" w:sz="4" w:space="0" w:color="008577"/>
          <w:insideV w:val="single" w:sz="4" w:space="0" w:color="008577"/>
        </w:tblBorders>
        <w:tblCellMar>
          <w:top w:w="57" w:type="dxa"/>
          <w:bottom w:w="57" w:type="dxa"/>
        </w:tblCellMar>
        <w:tblLook w:val="04A0" w:firstRow="1" w:lastRow="0" w:firstColumn="1" w:lastColumn="0" w:noHBand="0" w:noVBand="1"/>
      </w:tblPr>
      <w:tblGrid>
        <w:gridCol w:w="7120"/>
        <w:gridCol w:w="3382"/>
      </w:tblGrid>
      <w:tr w:rsidR="00212C81" w:rsidRPr="00DB6BC1" w14:paraId="0EEBF2FD" w14:textId="77777777" w:rsidTr="00DB6BC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8577"/>
            <w:vAlign w:val="center"/>
          </w:tcPr>
          <w:p w14:paraId="1404959A" w14:textId="77777777" w:rsidR="00212C81" w:rsidRPr="00DB6BC1" w:rsidRDefault="00212C81" w:rsidP="00845AB2">
            <w:pPr>
              <w:spacing w:after="100" w:afterAutospacing="1"/>
              <w:rPr>
                <w:rFonts w:ascii="Plus Jakarta Sans" w:hAnsi="Plus Jakarta Sans"/>
                <w:b w:val="0"/>
                <w:bCs w:val="0"/>
                <w:color w:val="44546A" w:themeColor="text2"/>
                <w:sz w:val="32"/>
                <w:szCs w:val="32"/>
              </w:rPr>
            </w:pPr>
            <w:r w:rsidRPr="00DB6BC1">
              <w:rPr>
                <w:rFonts w:ascii="Plus Jakarta Sans" w:hAnsi="Plus Jakarta Sans"/>
                <w:b w:val="0"/>
                <w:bCs w:val="0"/>
                <w:sz w:val="32"/>
                <w:szCs w:val="32"/>
              </w:rPr>
              <w:t>Person Specification</w:t>
            </w:r>
          </w:p>
        </w:tc>
      </w:tr>
      <w:tr w:rsidR="002871DB" w:rsidRPr="00DB6BC1" w14:paraId="6069524C"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shd w:val="clear" w:color="auto" w:fill="FFFFFF" w:themeFill="background1"/>
            <w:vAlign w:val="center"/>
          </w:tcPr>
          <w:p w14:paraId="0CD596AD" w14:textId="77777777" w:rsidR="00212C81" w:rsidRPr="00DB6BC1" w:rsidRDefault="00212C81" w:rsidP="00F645CA">
            <w:pPr>
              <w:rPr>
                <w:rFonts w:ascii="Plus Jakarta Sans" w:hAnsi="Plus Jakarta Sans"/>
                <w:sz w:val="24"/>
                <w:szCs w:val="24"/>
              </w:rPr>
            </w:pPr>
            <w:r w:rsidRPr="00DB6BC1">
              <w:rPr>
                <w:rFonts w:ascii="Plus Jakarta Sans" w:hAnsi="Plus Jakarta Sans"/>
                <w:sz w:val="24"/>
                <w:szCs w:val="24"/>
              </w:rPr>
              <w:t>Essential upon appointment</w:t>
            </w:r>
          </w:p>
        </w:tc>
        <w:tc>
          <w:tcPr>
            <w:tcW w:w="1610" w:type="pct"/>
            <w:tcBorders>
              <w:top w:val="none" w:sz="0" w:space="0" w:color="auto"/>
              <w:bottom w:val="none" w:sz="0" w:space="0" w:color="auto"/>
              <w:right w:val="none" w:sz="0" w:space="0" w:color="auto"/>
            </w:tcBorders>
            <w:shd w:val="clear" w:color="auto" w:fill="E4F9F1"/>
            <w:vAlign w:val="center"/>
          </w:tcPr>
          <w:p w14:paraId="79021840" w14:textId="77777777" w:rsidR="00212C81" w:rsidRPr="00DB6BC1" w:rsidRDefault="00212C81" w:rsidP="00F645CA">
            <w:pPr>
              <w:cnfStyle w:val="000000100000" w:firstRow="0" w:lastRow="0" w:firstColumn="0" w:lastColumn="0" w:oddVBand="0" w:evenVBand="0" w:oddHBand="1" w:evenHBand="0" w:firstRowFirstColumn="0" w:firstRowLastColumn="0" w:lastRowFirstColumn="0" w:lastRowLastColumn="0"/>
              <w:rPr>
                <w:rFonts w:ascii="Plus Jakarta Sans" w:hAnsi="Plus Jakarta Sans"/>
                <w:b/>
                <w:sz w:val="24"/>
                <w:szCs w:val="24"/>
              </w:rPr>
            </w:pPr>
            <w:r w:rsidRPr="00DB6BC1">
              <w:rPr>
                <w:rFonts w:ascii="Plus Jakarta Sans" w:hAnsi="Plus Jakarta Sans"/>
                <w:b/>
                <w:sz w:val="24"/>
                <w:szCs w:val="24"/>
              </w:rPr>
              <w:t>Desirable on appointment</w:t>
            </w:r>
          </w:p>
        </w:tc>
      </w:tr>
      <w:tr w:rsidR="002871DB" w:rsidRPr="00DB6BC1" w14:paraId="2F80E928"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shd w:val="clear" w:color="auto" w:fill="FFFFFF" w:themeFill="background1"/>
          </w:tcPr>
          <w:p w14:paraId="438721F9" w14:textId="77777777" w:rsidR="00212C81" w:rsidRPr="00DB6BC1" w:rsidRDefault="00212C81" w:rsidP="002D74CD">
            <w:pPr>
              <w:spacing w:after="0"/>
              <w:rPr>
                <w:rFonts w:ascii="Plus Jakarta Sans" w:hAnsi="Plus Jakarta Sans"/>
                <w:sz w:val="20"/>
                <w:szCs w:val="20"/>
              </w:rPr>
            </w:pPr>
            <w:r w:rsidRPr="00DB6BC1">
              <w:rPr>
                <w:rFonts w:ascii="Plus Jakarta Sans" w:hAnsi="Plus Jakarta Sans"/>
                <w:sz w:val="24"/>
                <w:szCs w:val="24"/>
              </w:rPr>
              <w:t>Knowledge</w:t>
            </w:r>
          </w:p>
          <w:p w14:paraId="667F03F1" w14:textId="3B78F13F" w:rsidR="002D74CD" w:rsidRPr="002D74CD" w:rsidRDefault="002D74CD" w:rsidP="002D74CD">
            <w:pPr>
              <w:numPr>
                <w:ilvl w:val="0"/>
                <w:numId w:val="1"/>
              </w:numPr>
              <w:spacing w:after="0" w:line="240" w:lineRule="auto"/>
              <w:ind w:left="357" w:hanging="357"/>
              <w:rPr>
                <w:rFonts w:ascii="Plus Jakarta Sans" w:hAnsi="Plus Jakarta Sans"/>
                <w:b w:val="0"/>
                <w:sz w:val="20"/>
                <w:szCs w:val="20"/>
              </w:rPr>
            </w:pPr>
            <w:r w:rsidRPr="002D74CD">
              <w:rPr>
                <w:rFonts w:ascii="Plus Jakarta Sans" w:hAnsi="Plus Jakarta Sans"/>
                <w:b w:val="0"/>
                <w:sz w:val="20"/>
                <w:szCs w:val="20"/>
              </w:rPr>
              <w:t>In-depth understanding of systems implementation, process redesign, and risk management within large organisations.</w:t>
            </w:r>
          </w:p>
          <w:p w14:paraId="31C71D14" w14:textId="0AB59C8A" w:rsidR="002D74CD" w:rsidRPr="002D74CD" w:rsidRDefault="002D74CD" w:rsidP="002D74CD">
            <w:pPr>
              <w:numPr>
                <w:ilvl w:val="0"/>
                <w:numId w:val="1"/>
              </w:numPr>
              <w:spacing w:after="0" w:line="240" w:lineRule="auto"/>
              <w:rPr>
                <w:rFonts w:ascii="Plus Jakarta Sans" w:hAnsi="Plus Jakarta Sans"/>
                <w:b w:val="0"/>
                <w:sz w:val="20"/>
                <w:szCs w:val="20"/>
              </w:rPr>
            </w:pPr>
            <w:r w:rsidRPr="002D74CD">
              <w:rPr>
                <w:rFonts w:ascii="Plus Jakarta Sans" w:hAnsi="Plus Jakarta Sans"/>
                <w:b w:val="0"/>
                <w:sz w:val="20"/>
                <w:szCs w:val="20"/>
              </w:rPr>
              <w:lastRenderedPageBreak/>
              <w:t>Proficiency in modern project management methodologies (e.g. PRINCE2, PMP) with a strong record of delivering projects on time and within budget.</w:t>
            </w:r>
          </w:p>
          <w:p w14:paraId="3EB34AA7" w14:textId="4E7048AF" w:rsidR="002D74CD" w:rsidRPr="002D74CD" w:rsidRDefault="002D74CD" w:rsidP="002D74CD">
            <w:pPr>
              <w:numPr>
                <w:ilvl w:val="0"/>
                <w:numId w:val="1"/>
              </w:numPr>
              <w:spacing w:after="0" w:line="240" w:lineRule="auto"/>
              <w:rPr>
                <w:rFonts w:ascii="Plus Jakarta Sans" w:hAnsi="Plus Jakarta Sans"/>
                <w:b w:val="0"/>
                <w:sz w:val="20"/>
                <w:szCs w:val="20"/>
              </w:rPr>
            </w:pPr>
            <w:r w:rsidRPr="002D74CD">
              <w:rPr>
                <w:rFonts w:ascii="Plus Jakarta Sans" w:hAnsi="Plus Jakarta Sans"/>
                <w:b w:val="0"/>
                <w:sz w:val="20"/>
                <w:szCs w:val="20"/>
              </w:rPr>
              <w:t>Demonstrated political acumen, with the ability to work effectively in a politically sensitive environment, building consensus around priorities.</w:t>
            </w:r>
          </w:p>
          <w:p w14:paraId="7F43BFF5" w14:textId="799C15BA" w:rsidR="002D74CD" w:rsidRPr="002D74CD" w:rsidRDefault="002D74CD" w:rsidP="002D74CD">
            <w:pPr>
              <w:numPr>
                <w:ilvl w:val="0"/>
                <w:numId w:val="1"/>
              </w:numPr>
              <w:spacing w:after="0" w:line="240" w:lineRule="auto"/>
              <w:rPr>
                <w:rFonts w:ascii="Plus Jakarta Sans" w:hAnsi="Plus Jakarta Sans"/>
                <w:b w:val="0"/>
                <w:sz w:val="20"/>
                <w:szCs w:val="20"/>
              </w:rPr>
            </w:pPr>
            <w:r w:rsidRPr="002D74CD">
              <w:rPr>
                <w:rFonts w:ascii="Plus Jakarta Sans" w:hAnsi="Plus Jakarta Sans"/>
                <w:b w:val="0"/>
                <w:sz w:val="20"/>
                <w:szCs w:val="20"/>
              </w:rPr>
              <w:t>A good understanding of the workings of public sector and the current issues faced in public sector organisations</w:t>
            </w:r>
          </w:p>
          <w:p w14:paraId="3CF220A0" w14:textId="6B1CC9D5" w:rsidR="00212C81" w:rsidRPr="00DB6BC1" w:rsidRDefault="002D74CD" w:rsidP="002D74CD">
            <w:pPr>
              <w:numPr>
                <w:ilvl w:val="0"/>
                <w:numId w:val="1"/>
              </w:numPr>
              <w:spacing w:after="0" w:line="240" w:lineRule="auto"/>
              <w:rPr>
                <w:rFonts w:ascii="Plus Jakarta Sans" w:hAnsi="Plus Jakarta Sans"/>
                <w:b w:val="0"/>
                <w:sz w:val="20"/>
                <w:szCs w:val="20"/>
              </w:rPr>
            </w:pPr>
            <w:r w:rsidRPr="002D74CD">
              <w:rPr>
                <w:rFonts w:ascii="Plus Jakarta Sans" w:hAnsi="Plus Jakarta Sans"/>
                <w:b w:val="0"/>
                <w:sz w:val="20"/>
                <w:szCs w:val="20"/>
              </w:rPr>
              <w:t>A sound knowledge of relevant legislative frameworks</w:t>
            </w:r>
          </w:p>
        </w:tc>
        <w:tc>
          <w:tcPr>
            <w:tcW w:w="1610" w:type="pct"/>
            <w:shd w:val="clear" w:color="auto" w:fill="E4F9F1"/>
          </w:tcPr>
          <w:p w14:paraId="6B68D359" w14:textId="284A3804" w:rsidR="00212C81" w:rsidRPr="00DB6BC1" w:rsidRDefault="002D74CD" w:rsidP="003A6661">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bCs/>
                <w:sz w:val="20"/>
                <w:szCs w:val="20"/>
              </w:rPr>
            </w:pPr>
            <w:r w:rsidRPr="002D74CD">
              <w:rPr>
                <w:rFonts w:ascii="Plus Jakarta Sans" w:hAnsi="Plus Jakarta Sans"/>
                <w:bCs/>
                <w:sz w:val="20"/>
                <w:szCs w:val="20"/>
              </w:rPr>
              <w:lastRenderedPageBreak/>
              <w:t>Relevant experience working in a Combined Authority or Local Authority</w:t>
            </w:r>
          </w:p>
        </w:tc>
      </w:tr>
      <w:tr w:rsidR="002871DB" w:rsidRPr="00DB6BC1" w14:paraId="58DED94F"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shd w:val="clear" w:color="auto" w:fill="FFFFFF" w:themeFill="background1"/>
          </w:tcPr>
          <w:p w14:paraId="7F7D65B0" w14:textId="77777777" w:rsidR="00212C81" w:rsidRPr="00DB6BC1" w:rsidRDefault="00212C81" w:rsidP="002D74CD">
            <w:pPr>
              <w:spacing w:after="0"/>
              <w:rPr>
                <w:rFonts w:ascii="Plus Jakarta Sans" w:hAnsi="Plus Jakarta Sans"/>
                <w:sz w:val="20"/>
                <w:szCs w:val="20"/>
              </w:rPr>
            </w:pPr>
            <w:r w:rsidRPr="00DB6BC1">
              <w:rPr>
                <w:rFonts w:ascii="Plus Jakarta Sans" w:hAnsi="Plus Jakarta Sans"/>
                <w:sz w:val="24"/>
                <w:szCs w:val="24"/>
              </w:rPr>
              <w:t>Experience</w:t>
            </w:r>
          </w:p>
          <w:p w14:paraId="02E3723B" w14:textId="0CF2350D" w:rsidR="002D74CD" w:rsidRPr="002D74CD" w:rsidRDefault="002D74CD" w:rsidP="002D74CD">
            <w:pPr>
              <w:numPr>
                <w:ilvl w:val="0"/>
                <w:numId w:val="2"/>
              </w:numPr>
              <w:spacing w:after="0" w:line="240" w:lineRule="auto"/>
              <w:rPr>
                <w:rFonts w:ascii="Plus Jakarta Sans" w:hAnsi="Plus Jakarta Sans"/>
                <w:b w:val="0"/>
                <w:sz w:val="20"/>
                <w:szCs w:val="20"/>
              </w:rPr>
            </w:pPr>
            <w:r w:rsidRPr="002D74CD">
              <w:rPr>
                <w:rFonts w:ascii="Plus Jakarta Sans" w:hAnsi="Plus Jakarta Sans"/>
                <w:b w:val="0"/>
                <w:sz w:val="20"/>
                <w:szCs w:val="20"/>
              </w:rPr>
              <w:t>Demonstrable experience leading large-scale, multi-faceted transformation projects within the public sector or local government environment.</w:t>
            </w:r>
          </w:p>
          <w:p w14:paraId="6AA1EB17" w14:textId="22E43ADD" w:rsidR="002D74CD" w:rsidRPr="002D74CD" w:rsidRDefault="002D74CD" w:rsidP="002D74CD">
            <w:pPr>
              <w:numPr>
                <w:ilvl w:val="0"/>
                <w:numId w:val="2"/>
              </w:numPr>
              <w:spacing w:after="0" w:line="240" w:lineRule="auto"/>
              <w:rPr>
                <w:rFonts w:ascii="Plus Jakarta Sans" w:hAnsi="Plus Jakarta Sans"/>
                <w:b w:val="0"/>
                <w:sz w:val="20"/>
                <w:szCs w:val="20"/>
              </w:rPr>
            </w:pPr>
            <w:r w:rsidRPr="002D74CD">
              <w:rPr>
                <w:rFonts w:ascii="Plus Jakarta Sans" w:hAnsi="Plus Jakarta Sans"/>
                <w:b w:val="0"/>
                <w:sz w:val="20"/>
                <w:szCs w:val="20"/>
              </w:rPr>
              <w:t>Proven capability in managing complex change programmes and influencing organisational culture.</w:t>
            </w:r>
          </w:p>
          <w:p w14:paraId="60C4D142" w14:textId="7602F187" w:rsidR="002D74CD" w:rsidRPr="002D74CD" w:rsidRDefault="002D74CD" w:rsidP="002D74CD">
            <w:pPr>
              <w:numPr>
                <w:ilvl w:val="0"/>
                <w:numId w:val="2"/>
              </w:numPr>
              <w:spacing w:after="0" w:line="240" w:lineRule="auto"/>
              <w:rPr>
                <w:rFonts w:ascii="Plus Jakarta Sans" w:hAnsi="Plus Jakarta Sans"/>
                <w:b w:val="0"/>
                <w:sz w:val="20"/>
                <w:szCs w:val="20"/>
              </w:rPr>
            </w:pPr>
            <w:r w:rsidRPr="002D74CD">
              <w:rPr>
                <w:rFonts w:ascii="Plus Jakarta Sans" w:hAnsi="Plus Jakarta Sans"/>
                <w:b w:val="0"/>
                <w:sz w:val="20"/>
                <w:szCs w:val="20"/>
              </w:rPr>
              <w:t>Proven ability to lead corporate functions and embed programme management and performance frameworks in a complex organisational structure</w:t>
            </w:r>
          </w:p>
          <w:p w14:paraId="799CC423" w14:textId="08ED41A4" w:rsidR="002D74CD" w:rsidRPr="002D74CD" w:rsidRDefault="002D74CD" w:rsidP="002D74CD">
            <w:pPr>
              <w:numPr>
                <w:ilvl w:val="0"/>
                <w:numId w:val="2"/>
              </w:numPr>
              <w:spacing w:after="0" w:line="240" w:lineRule="auto"/>
              <w:rPr>
                <w:rFonts w:ascii="Plus Jakarta Sans" w:hAnsi="Plus Jakarta Sans"/>
                <w:b w:val="0"/>
                <w:sz w:val="20"/>
                <w:szCs w:val="20"/>
              </w:rPr>
            </w:pPr>
            <w:r w:rsidRPr="002D74CD">
              <w:rPr>
                <w:rFonts w:ascii="Plus Jakarta Sans" w:hAnsi="Plus Jakarta Sans"/>
                <w:b w:val="0"/>
                <w:sz w:val="20"/>
                <w:szCs w:val="20"/>
              </w:rPr>
              <w:t>Experience managing resources, budgets, and risks within a demand-led environment to achieve organisational objectives.</w:t>
            </w:r>
          </w:p>
          <w:p w14:paraId="0E1D79E4" w14:textId="27F8FAD3" w:rsidR="002D74CD" w:rsidRPr="002D74CD" w:rsidRDefault="002D74CD" w:rsidP="002D74CD">
            <w:pPr>
              <w:numPr>
                <w:ilvl w:val="0"/>
                <w:numId w:val="2"/>
              </w:numPr>
              <w:spacing w:after="0" w:line="240" w:lineRule="auto"/>
              <w:rPr>
                <w:rFonts w:ascii="Plus Jakarta Sans" w:hAnsi="Plus Jakarta Sans"/>
                <w:b w:val="0"/>
                <w:sz w:val="20"/>
                <w:szCs w:val="20"/>
              </w:rPr>
            </w:pPr>
            <w:r w:rsidRPr="002D74CD">
              <w:rPr>
                <w:rFonts w:ascii="Plus Jakarta Sans" w:hAnsi="Plus Jakarta Sans"/>
                <w:b w:val="0"/>
                <w:sz w:val="20"/>
                <w:szCs w:val="20"/>
              </w:rPr>
              <w:t>Experience in politically sensitive environments and public sector governance.</w:t>
            </w:r>
          </w:p>
          <w:p w14:paraId="249BDD70" w14:textId="42DDA745" w:rsidR="00212C81" w:rsidRPr="00DB6BC1" w:rsidRDefault="002D74CD" w:rsidP="002D74CD">
            <w:pPr>
              <w:numPr>
                <w:ilvl w:val="0"/>
                <w:numId w:val="2"/>
              </w:numPr>
              <w:spacing w:after="0" w:line="240" w:lineRule="auto"/>
              <w:rPr>
                <w:rFonts w:ascii="Plus Jakarta Sans" w:hAnsi="Plus Jakarta Sans"/>
              </w:rPr>
            </w:pPr>
            <w:r>
              <w:rPr>
                <w:rFonts w:ascii="Plus Jakarta Sans" w:hAnsi="Plus Jakarta Sans"/>
                <w:b w:val="0"/>
                <w:sz w:val="20"/>
                <w:szCs w:val="20"/>
              </w:rPr>
              <w:t>E</w:t>
            </w:r>
            <w:r w:rsidRPr="002D74CD">
              <w:rPr>
                <w:rFonts w:ascii="Plus Jakarta Sans" w:hAnsi="Plus Jakarta Sans"/>
                <w:b w:val="0"/>
                <w:sz w:val="20"/>
                <w:szCs w:val="20"/>
              </w:rPr>
              <w:t>xperience of writing reports, policies and procedures</w:t>
            </w:r>
          </w:p>
        </w:tc>
        <w:tc>
          <w:tcPr>
            <w:tcW w:w="1610" w:type="pct"/>
            <w:tcBorders>
              <w:top w:val="none" w:sz="0" w:space="0" w:color="auto"/>
              <w:bottom w:val="none" w:sz="0" w:space="0" w:color="auto"/>
              <w:right w:val="none" w:sz="0" w:space="0" w:color="auto"/>
            </w:tcBorders>
            <w:shd w:val="clear" w:color="auto" w:fill="E4F9F1"/>
          </w:tcPr>
          <w:p w14:paraId="0AF0F475" w14:textId="736CA65D" w:rsidR="00212C81" w:rsidRPr="00DB6BC1" w:rsidRDefault="00212C81" w:rsidP="003A6661">
            <w:pPr>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p>
        </w:tc>
      </w:tr>
      <w:tr w:rsidR="00D54F1F" w:rsidRPr="00DB6BC1" w14:paraId="73215AC6"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78439D5D" w14:textId="77777777" w:rsidR="00212C81" w:rsidRPr="00DB6BC1" w:rsidRDefault="00212C81" w:rsidP="002D74CD">
            <w:pPr>
              <w:spacing w:after="0"/>
              <w:rPr>
                <w:rFonts w:ascii="Plus Jakarta Sans" w:hAnsi="Plus Jakarta Sans"/>
                <w:sz w:val="20"/>
                <w:szCs w:val="20"/>
              </w:rPr>
            </w:pPr>
            <w:r w:rsidRPr="00DB6BC1">
              <w:rPr>
                <w:rFonts w:ascii="Plus Jakarta Sans" w:hAnsi="Plus Jakarta Sans"/>
                <w:sz w:val="24"/>
                <w:szCs w:val="24"/>
              </w:rPr>
              <w:t>Occupational Skills</w:t>
            </w:r>
          </w:p>
          <w:p w14:paraId="169132AE" w14:textId="44DADC4E" w:rsidR="002D74CD" w:rsidRPr="002D74CD" w:rsidRDefault="002D74CD" w:rsidP="002D74CD">
            <w:pPr>
              <w:numPr>
                <w:ilvl w:val="0"/>
                <w:numId w:val="3"/>
              </w:numPr>
              <w:spacing w:after="0" w:line="240" w:lineRule="auto"/>
              <w:rPr>
                <w:rFonts w:ascii="Plus Jakarta Sans" w:hAnsi="Plus Jakarta Sans"/>
                <w:b w:val="0"/>
                <w:sz w:val="20"/>
                <w:szCs w:val="20"/>
              </w:rPr>
            </w:pPr>
            <w:r w:rsidRPr="002D74CD">
              <w:rPr>
                <w:rFonts w:ascii="Plus Jakarta Sans" w:hAnsi="Plus Jakarta Sans"/>
                <w:b w:val="0"/>
                <w:sz w:val="20"/>
                <w:szCs w:val="20"/>
              </w:rPr>
              <w:t>Excellent communication and interpersonal skills with the ability to build trust and manage relationships across all levels of the organisation.</w:t>
            </w:r>
          </w:p>
          <w:p w14:paraId="5B51FCC0" w14:textId="61885953" w:rsidR="002D74CD" w:rsidRPr="002D74CD" w:rsidRDefault="002D74CD" w:rsidP="002D74CD">
            <w:pPr>
              <w:numPr>
                <w:ilvl w:val="0"/>
                <w:numId w:val="3"/>
              </w:numPr>
              <w:spacing w:after="0" w:line="240" w:lineRule="auto"/>
              <w:rPr>
                <w:rFonts w:ascii="Plus Jakarta Sans" w:hAnsi="Plus Jakarta Sans"/>
                <w:b w:val="0"/>
                <w:sz w:val="20"/>
                <w:szCs w:val="20"/>
              </w:rPr>
            </w:pPr>
            <w:r w:rsidRPr="002D74CD">
              <w:rPr>
                <w:rFonts w:ascii="Plus Jakarta Sans" w:hAnsi="Plus Jakarta Sans"/>
                <w:b w:val="0"/>
                <w:sz w:val="20"/>
                <w:szCs w:val="20"/>
              </w:rPr>
              <w:t xml:space="preserve">High level analytical skills with the desire to ask difficult questions; be tenacious and find service improvements </w:t>
            </w:r>
          </w:p>
          <w:p w14:paraId="735A43CA" w14:textId="5D95D2EC" w:rsidR="002D74CD" w:rsidRPr="002D74CD" w:rsidRDefault="002D74CD" w:rsidP="002D74CD">
            <w:pPr>
              <w:numPr>
                <w:ilvl w:val="0"/>
                <w:numId w:val="3"/>
              </w:numPr>
              <w:spacing w:after="0" w:line="240" w:lineRule="auto"/>
              <w:rPr>
                <w:rFonts w:ascii="Plus Jakarta Sans" w:hAnsi="Plus Jakarta Sans"/>
                <w:b w:val="0"/>
                <w:sz w:val="20"/>
                <w:szCs w:val="20"/>
              </w:rPr>
            </w:pPr>
            <w:r w:rsidRPr="002D74CD">
              <w:rPr>
                <w:rFonts w:ascii="Plus Jakarta Sans" w:hAnsi="Plus Jakarta Sans"/>
                <w:b w:val="0"/>
                <w:sz w:val="20"/>
                <w:szCs w:val="20"/>
              </w:rPr>
              <w:t>Highest standards of integrity and probity and a demonstrable commitment to Equality, Diversity, Inclusivity and Human Rights</w:t>
            </w:r>
          </w:p>
          <w:p w14:paraId="68E787C1" w14:textId="682C39B1" w:rsidR="002D74CD" w:rsidRPr="002D74CD" w:rsidRDefault="002D74CD" w:rsidP="002D74CD">
            <w:pPr>
              <w:numPr>
                <w:ilvl w:val="0"/>
                <w:numId w:val="3"/>
              </w:numPr>
              <w:spacing w:after="0" w:line="240" w:lineRule="auto"/>
              <w:rPr>
                <w:rFonts w:ascii="Plus Jakarta Sans" w:hAnsi="Plus Jakarta Sans"/>
                <w:b w:val="0"/>
                <w:sz w:val="20"/>
                <w:szCs w:val="20"/>
              </w:rPr>
            </w:pPr>
            <w:r w:rsidRPr="002D74CD">
              <w:rPr>
                <w:rFonts w:ascii="Plus Jakarta Sans" w:hAnsi="Plus Jakarta Sans"/>
                <w:b w:val="0"/>
                <w:sz w:val="20"/>
                <w:szCs w:val="20"/>
              </w:rPr>
              <w:t xml:space="preserve">The ability to think strategically and to appreciate the wider corporate and public interest needs </w:t>
            </w:r>
          </w:p>
          <w:p w14:paraId="30C125AE" w14:textId="4E27D5CB" w:rsidR="00212C81" w:rsidRPr="00DB6BC1" w:rsidRDefault="002D74CD" w:rsidP="002D74CD">
            <w:pPr>
              <w:numPr>
                <w:ilvl w:val="0"/>
                <w:numId w:val="3"/>
              </w:numPr>
              <w:spacing w:after="0" w:line="240" w:lineRule="auto"/>
              <w:rPr>
                <w:rFonts w:ascii="Plus Jakarta Sans" w:hAnsi="Plus Jakarta Sans"/>
                <w:i/>
              </w:rPr>
            </w:pPr>
            <w:r w:rsidRPr="002D74CD">
              <w:rPr>
                <w:rFonts w:ascii="Plus Jakarta Sans" w:hAnsi="Plus Jakarta Sans"/>
                <w:b w:val="0"/>
                <w:sz w:val="20"/>
                <w:szCs w:val="20"/>
              </w:rPr>
              <w:t>The ability to work on own initiative and self-motivate</w:t>
            </w:r>
          </w:p>
        </w:tc>
        <w:tc>
          <w:tcPr>
            <w:tcW w:w="1610" w:type="pct"/>
            <w:shd w:val="clear" w:color="auto" w:fill="E4F9F1"/>
          </w:tcPr>
          <w:p w14:paraId="5FF91ED9" w14:textId="77777777" w:rsidR="00212C81" w:rsidRPr="00DB6BC1" w:rsidRDefault="00212C81" w:rsidP="003A6661">
            <w:p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tc>
      </w:tr>
      <w:tr w:rsidR="002871DB" w:rsidRPr="00DB6BC1" w14:paraId="39526ABD"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tcPr>
          <w:p w14:paraId="61A44601"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Professional Qualifications/Training/Registrations required by law, and/or essential for the performance of the role</w:t>
            </w:r>
          </w:p>
          <w:p w14:paraId="0A313EA6" w14:textId="30A60998" w:rsidR="00212C81" w:rsidRPr="00DB6BC1" w:rsidRDefault="002D74CD" w:rsidP="002D74CD">
            <w:pPr>
              <w:numPr>
                <w:ilvl w:val="0"/>
                <w:numId w:val="3"/>
              </w:numPr>
              <w:spacing w:after="0" w:line="240" w:lineRule="auto"/>
              <w:rPr>
                <w:rFonts w:ascii="Plus Jakarta Sans" w:hAnsi="Plus Jakarta Sans"/>
                <w:sz w:val="24"/>
                <w:szCs w:val="24"/>
              </w:rPr>
            </w:pPr>
            <w:r w:rsidRPr="002D74CD">
              <w:rPr>
                <w:rFonts w:ascii="Plus Jakarta Sans" w:hAnsi="Plus Jakarta Sans"/>
                <w:b w:val="0"/>
                <w:sz w:val="20"/>
                <w:szCs w:val="20"/>
              </w:rPr>
              <w:t>Educated to degree level</w:t>
            </w:r>
            <w:r w:rsidR="00044C04">
              <w:rPr>
                <w:rFonts w:ascii="Plus Jakarta Sans" w:hAnsi="Plus Jakarta Sans"/>
                <w:b w:val="0"/>
                <w:sz w:val="20"/>
                <w:szCs w:val="20"/>
              </w:rPr>
              <w:t>, or equivalent relevant experience.</w:t>
            </w:r>
          </w:p>
        </w:tc>
        <w:tc>
          <w:tcPr>
            <w:tcW w:w="1610" w:type="pct"/>
            <w:tcBorders>
              <w:top w:val="none" w:sz="0" w:space="0" w:color="auto"/>
              <w:bottom w:val="none" w:sz="0" w:space="0" w:color="auto"/>
              <w:right w:val="none" w:sz="0" w:space="0" w:color="auto"/>
            </w:tcBorders>
            <w:shd w:val="clear" w:color="auto" w:fill="E4F9F1"/>
          </w:tcPr>
          <w:p w14:paraId="229E3C65" w14:textId="77777777" w:rsidR="002D74CD" w:rsidRPr="002D74CD" w:rsidRDefault="002D74CD" w:rsidP="002D74CD">
            <w:pPr>
              <w:tabs>
                <w:tab w:val="num" w:pos="439"/>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w:t>
            </w:r>
            <w:r w:rsidRPr="002D74CD">
              <w:rPr>
                <w:rFonts w:ascii="Plus Jakarta Sans" w:hAnsi="Plus Jakarta Sans"/>
                <w:sz w:val="20"/>
                <w:szCs w:val="20"/>
              </w:rPr>
              <w:tab/>
              <w:t>Advanced degree in Business Administration, Public Policy, or a related field.</w:t>
            </w:r>
          </w:p>
          <w:p w14:paraId="0AC4C1FB" w14:textId="2B7FA6AA" w:rsidR="00212C81" w:rsidRPr="00DB6BC1" w:rsidRDefault="002D74CD" w:rsidP="002D74CD">
            <w:pPr>
              <w:tabs>
                <w:tab w:val="num" w:pos="439"/>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w:t>
            </w:r>
            <w:r w:rsidRPr="002D74CD">
              <w:rPr>
                <w:rFonts w:ascii="Plus Jakarta Sans" w:hAnsi="Plus Jakarta Sans"/>
                <w:sz w:val="20"/>
                <w:szCs w:val="20"/>
              </w:rPr>
              <w:tab/>
              <w:t>Professional accreditation in project management or change management methodologies.</w:t>
            </w:r>
          </w:p>
        </w:tc>
      </w:tr>
      <w:tr w:rsidR="00D54F1F" w:rsidRPr="00DB6BC1" w14:paraId="617D651C"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29D5A31D"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Other Requirements</w:t>
            </w:r>
          </w:p>
          <w:p w14:paraId="48AD7D5E" w14:textId="3FF39F91" w:rsidR="002D74CD" w:rsidRPr="002D74CD" w:rsidRDefault="002D74CD" w:rsidP="002D74CD">
            <w:pPr>
              <w:pStyle w:val="ListParagraph"/>
              <w:numPr>
                <w:ilvl w:val="0"/>
                <w:numId w:val="4"/>
              </w:numPr>
              <w:spacing w:after="0" w:line="240" w:lineRule="auto"/>
              <w:rPr>
                <w:rFonts w:ascii="Plus Jakarta Sans" w:hAnsi="Plus Jakarta Sans"/>
                <w:b w:val="0"/>
                <w:sz w:val="20"/>
                <w:szCs w:val="20"/>
              </w:rPr>
            </w:pPr>
            <w:r w:rsidRPr="002D74CD">
              <w:rPr>
                <w:rFonts w:ascii="Plus Jakarta Sans" w:hAnsi="Plus Jakarta Sans"/>
                <w:b w:val="0"/>
                <w:sz w:val="20"/>
                <w:szCs w:val="20"/>
              </w:rPr>
              <w:t>Able to work flexibly to meet the demands of the job including some out of hours working at either evenings or weekends.</w:t>
            </w:r>
          </w:p>
          <w:p w14:paraId="42AF6833" w14:textId="4AC68679" w:rsidR="002D74CD" w:rsidRPr="002D74CD" w:rsidRDefault="002D74CD" w:rsidP="002D74CD">
            <w:pPr>
              <w:pStyle w:val="ListParagraph"/>
              <w:numPr>
                <w:ilvl w:val="0"/>
                <w:numId w:val="4"/>
              </w:numPr>
              <w:spacing w:after="0" w:line="240" w:lineRule="auto"/>
              <w:rPr>
                <w:rFonts w:ascii="Plus Jakarta Sans" w:hAnsi="Plus Jakarta Sans"/>
                <w:b w:val="0"/>
                <w:sz w:val="20"/>
                <w:szCs w:val="20"/>
              </w:rPr>
            </w:pPr>
            <w:r w:rsidRPr="002D74CD">
              <w:rPr>
                <w:rFonts w:ascii="Plus Jakarta Sans" w:hAnsi="Plus Jakarta Sans"/>
                <w:b w:val="0"/>
                <w:sz w:val="20"/>
                <w:szCs w:val="20"/>
              </w:rPr>
              <w:t>Committed to the development and demonstration of the corporate vision, values and behaviours.</w:t>
            </w:r>
          </w:p>
          <w:p w14:paraId="5E3D3954" w14:textId="4E67E395" w:rsidR="002D74CD" w:rsidRPr="002D74CD" w:rsidRDefault="002D74CD" w:rsidP="002D74CD">
            <w:pPr>
              <w:pStyle w:val="ListParagraph"/>
              <w:numPr>
                <w:ilvl w:val="0"/>
                <w:numId w:val="4"/>
              </w:numPr>
              <w:spacing w:after="0" w:line="240" w:lineRule="auto"/>
              <w:rPr>
                <w:rFonts w:ascii="Plus Jakarta Sans" w:hAnsi="Plus Jakarta Sans"/>
                <w:b w:val="0"/>
                <w:sz w:val="20"/>
                <w:szCs w:val="20"/>
              </w:rPr>
            </w:pPr>
            <w:r w:rsidRPr="002D74CD">
              <w:rPr>
                <w:rFonts w:ascii="Plus Jakarta Sans" w:hAnsi="Plus Jakarta Sans"/>
                <w:b w:val="0"/>
                <w:sz w:val="20"/>
                <w:szCs w:val="20"/>
              </w:rPr>
              <w:t xml:space="preserve">Committed to ensure equality and inclusion are demonstrated. </w:t>
            </w:r>
          </w:p>
          <w:p w14:paraId="6DCD2C52" w14:textId="35287DB2" w:rsidR="002D74CD" w:rsidRPr="002D74CD" w:rsidRDefault="002D74CD" w:rsidP="002D74CD">
            <w:pPr>
              <w:pStyle w:val="ListParagraph"/>
              <w:numPr>
                <w:ilvl w:val="0"/>
                <w:numId w:val="4"/>
              </w:numPr>
              <w:spacing w:after="0" w:line="240" w:lineRule="auto"/>
              <w:rPr>
                <w:rFonts w:ascii="Plus Jakarta Sans" w:hAnsi="Plus Jakarta Sans"/>
                <w:b w:val="0"/>
                <w:sz w:val="20"/>
                <w:szCs w:val="20"/>
              </w:rPr>
            </w:pPr>
            <w:r w:rsidRPr="002D74CD">
              <w:rPr>
                <w:rFonts w:ascii="Plus Jakarta Sans" w:hAnsi="Plus Jakarta Sans"/>
                <w:b w:val="0"/>
                <w:sz w:val="20"/>
                <w:szCs w:val="20"/>
              </w:rPr>
              <w:t>Highly motivated and not easily discouraged.</w:t>
            </w:r>
          </w:p>
          <w:p w14:paraId="732A39B3" w14:textId="508C65C1" w:rsidR="002D74CD" w:rsidRPr="002D74CD" w:rsidRDefault="002D74CD" w:rsidP="002D74CD">
            <w:pPr>
              <w:pStyle w:val="ListParagraph"/>
              <w:numPr>
                <w:ilvl w:val="0"/>
                <w:numId w:val="4"/>
              </w:numPr>
              <w:spacing w:after="0" w:line="240" w:lineRule="auto"/>
              <w:rPr>
                <w:rFonts w:ascii="Plus Jakarta Sans" w:hAnsi="Plus Jakarta Sans"/>
                <w:b w:val="0"/>
                <w:sz w:val="20"/>
                <w:szCs w:val="20"/>
              </w:rPr>
            </w:pPr>
            <w:r w:rsidRPr="002D74CD">
              <w:rPr>
                <w:rFonts w:ascii="Plus Jakarta Sans" w:hAnsi="Plus Jakarta Sans"/>
                <w:b w:val="0"/>
                <w:sz w:val="20"/>
                <w:szCs w:val="20"/>
              </w:rPr>
              <w:t>Personal and professional demeanour and credibility which commands the confidence of members, senior managers, staff, members, external partners and other stakeholders.</w:t>
            </w:r>
          </w:p>
          <w:p w14:paraId="35F4883B" w14:textId="3B39509D" w:rsidR="002D74CD" w:rsidRPr="002D74CD" w:rsidRDefault="002D74CD" w:rsidP="002D74CD">
            <w:pPr>
              <w:pStyle w:val="ListParagraph"/>
              <w:numPr>
                <w:ilvl w:val="0"/>
                <w:numId w:val="4"/>
              </w:numPr>
              <w:spacing w:after="0" w:line="240" w:lineRule="auto"/>
              <w:rPr>
                <w:rFonts w:ascii="Plus Jakarta Sans" w:hAnsi="Plus Jakarta Sans"/>
                <w:b w:val="0"/>
                <w:sz w:val="20"/>
                <w:szCs w:val="20"/>
              </w:rPr>
            </w:pPr>
            <w:r w:rsidRPr="002D74CD">
              <w:rPr>
                <w:rFonts w:ascii="Plus Jakarta Sans" w:hAnsi="Plus Jakarta Sans"/>
                <w:b w:val="0"/>
                <w:sz w:val="20"/>
                <w:szCs w:val="20"/>
              </w:rPr>
              <w:t>A high degree of probity and integrity and work within the constraints of a publicly funded service.</w:t>
            </w:r>
          </w:p>
          <w:p w14:paraId="011B112F" w14:textId="5B482EFB" w:rsidR="002D74CD" w:rsidRPr="002D74CD" w:rsidRDefault="002D74CD" w:rsidP="002D74CD">
            <w:pPr>
              <w:pStyle w:val="ListParagraph"/>
              <w:numPr>
                <w:ilvl w:val="0"/>
                <w:numId w:val="4"/>
              </w:numPr>
              <w:spacing w:after="0" w:line="240" w:lineRule="auto"/>
              <w:rPr>
                <w:rFonts w:ascii="Plus Jakarta Sans" w:hAnsi="Plus Jakarta Sans"/>
                <w:b w:val="0"/>
                <w:sz w:val="20"/>
                <w:szCs w:val="20"/>
              </w:rPr>
            </w:pPr>
            <w:r w:rsidRPr="002D74CD">
              <w:rPr>
                <w:rFonts w:ascii="Plus Jakarta Sans" w:hAnsi="Plus Jakarta Sans"/>
                <w:b w:val="0"/>
                <w:sz w:val="20"/>
                <w:szCs w:val="20"/>
              </w:rPr>
              <w:t>A commitment to learning and achievement.</w:t>
            </w:r>
          </w:p>
          <w:p w14:paraId="03DF49D5" w14:textId="42C8C42E" w:rsidR="00212C81" w:rsidRPr="00DB6BC1" w:rsidRDefault="002D74CD" w:rsidP="002D74CD">
            <w:pPr>
              <w:pStyle w:val="ListParagraph"/>
              <w:numPr>
                <w:ilvl w:val="0"/>
                <w:numId w:val="4"/>
              </w:numPr>
              <w:spacing w:after="0" w:line="240" w:lineRule="auto"/>
              <w:rPr>
                <w:rFonts w:ascii="Plus Jakarta Sans" w:hAnsi="Plus Jakarta Sans"/>
                <w:b w:val="0"/>
                <w:sz w:val="20"/>
                <w:szCs w:val="20"/>
              </w:rPr>
            </w:pPr>
            <w:r w:rsidRPr="002D74CD">
              <w:rPr>
                <w:rFonts w:ascii="Plus Jakarta Sans" w:hAnsi="Plus Jakarta Sans"/>
                <w:b w:val="0"/>
                <w:sz w:val="20"/>
                <w:szCs w:val="20"/>
              </w:rPr>
              <w:t>Able to travel for business purposes</w:t>
            </w:r>
          </w:p>
        </w:tc>
        <w:tc>
          <w:tcPr>
            <w:tcW w:w="1610" w:type="pct"/>
            <w:shd w:val="clear" w:color="auto" w:fill="E4F9F1"/>
          </w:tcPr>
          <w:p w14:paraId="28202FFF" w14:textId="77777777" w:rsidR="00212C81" w:rsidRPr="00DB6BC1" w:rsidRDefault="00212C81" w:rsidP="00F645CA">
            <w:pPr>
              <w:ind w:left="176" w:hanging="142"/>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p w14:paraId="75DE0547" w14:textId="77777777" w:rsidR="00212C81" w:rsidRPr="00DB6BC1" w:rsidRDefault="00212C81" w:rsidP="00F645CA">
            <w:pPr>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tc>
      </w:tr>
      <w:tr w:rsidR="002871DB" w:rsidRPr="00DB6BC1" w14:paraId="3F4D61EF"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vAlign w:val="center"/>
          </w:tcPr>
          <w:p w14:paraId="229CC7CD" w14:textId="77777777" w:rsidR="00212C81" w:rsidRPr="00DB6BC1" w:rsidRDefault="00212C81" w:rsidP="00F645CA">
            <w:pPr>
              <w:rPr>
                <w:rFonts w:ascii="Plus Jakarta Sans" w:hAnsi="Plus Jakarta Sans"/>
                <w:b w:val="0"/>
                <w:bCs w:val="0"/>
                <w:sz w:val="24"/>
                <w:szCs w:val="24"/>
              </w:rPr>
            </w:pPr>
            <w:r w:rsidRPr="00DB6BC1">
              <w:rPr>
                <w:rFonts w:ascii="Plus Jakarta Sans" w:hAnsi="Plus Jakarta Sans"/>
                <w:sz w:val="24"/>
                <w:szCs w:val="24"/>
              </w:rPr>
              <w:lastRenderedPageBreak/>
              <w:t xml:space="preserve">Behaviours </w:t>
            </w:r>
          </w:p>
          <w:p w14:paraId="73A9DB23" w14:textId="39F1B23C" w:rsidR="00212C81" w:rsidRPr="00DB6BC1" w:rsidRDefault="008B2E78" w:rsidP="003A6661">
            <w:pPr>
              <w:pStyle w:val="ListParagraph"/>
              <w:numPr>
                <w:ilvl w:val="0"/>
                <w:numId w:val="4"/>
              </w:numPr>
              <w:rPr>
                <w:rFonts w:ascii="Plus Jakarta Sans" w:hAnsi="Plus Jakarta Sans"/>
                <w:b w:val="0"/>
                <w:bCs w:val="0"/>
                <w:sz w:val="24"/>
                <w:szCs w:val="24"/>
              </w:rPr>
            </w:pPr>
            <w:r>
              <w:rPr>
                <w:rFonts w:ascii="Plus Jakarta Sans" w:hAnsi="Plus Jakarta Sans"/>
                <w:b w:val="0"/>
                <w:bCs w:val="0"/>
                <w:sz w:val="20"/>
                <w:szCs w:val="20"/>
              </w:rPr>
              <w:t xml:space="preserve">Link to our values and behaviours </w:t>
            </w:r>
          </w:p>
        </w:tc>
        <w:tc>
          <w:tcPr>
            <w:tcW w:w="1610" w:type="pct"/>
            <w:tcBorders>
              <w:top w:val="none" w:sz="0" w:space="0" w:color="auto"/>
              <w:bottom w:val="none" w:sz="0" w:space="0" w:color="auto"/>
              <w:right w:val="none" w:sz="0" w:space="0" w:color="auto"/>
            </w:tcBorders>
            <w:shd w:val="clear" w:color="auto" w:fill="E4F9F1"/>
            <w:vAlign w:val="center"/>
          </w:tcPr>
          <w:p w14:paraId="5648BB7C" w14:textId="77777777" w:rsidR="00212C81" w:rsidRPr="00DB6BC1" w:rsidRDefault="00212C81" w:rsidP="00F645CA">
            <w:pPr>
              <w:cnfStyle w:val="000000100000" w:firstRow="0" w:lastRow="0" w:firstColumn="0" w:lastColumn="0" w:oddVBand="0" w:evenVBand="0" w:oddHBand="1" w:evenHBand="0" w:firstRowFirstColumn="0" w:firstRowLastColumn="0" w:lastRowFirstColumn="0" w:lastRowLastColumn="0"/>
              <w:rPr>
                <w:rFonts w:ascii="Plus Jakarta Sans" w:hAnsi="Plus Jakarta Sans"/>
                <w:strike/>
                <w:sz w:val="24"/>
                <w:szCs w:val="24"/>
              </w:rPr>
            </w:pPr>
          </w:p>
        </w:tc>
      </w:tr>
    </w:tbl>
    <w:p w14:paraId="6F88F584" w14:textId="77777777" w:rsidR="002871DB" w:rsidRPr="00DB6BC1" w:rsidRDefault="002871DB">
      <w:pPr>
        <w:rPr>
          <w:rFonts w:ascii="Plus Jakarta Sans" w:hAnsi="Plus Jakarta Sans"/>
          <w:sz w:val="20"/>
          <w:szCs w:val="20"/>
        </w:rPr>
      </w:pPr>
    </w:p>
    <w:p w14:paraId="336D8672" w14:textId="63D4A348" w:rsidR="00184B0E" w:rsidRPr="00DB6BC1" w:rsidRDefault="00212C81">
      <w:pPr>
        <w:rPr>
          <w:rFonts w:ascii="Plus Jakarta Sans" w:hAnsi="Plus Jakarta Sans"/>
          <w:color w:val="FF0000"/>
          <w:sz w:val="18"/>
          <w:szCs w:val="18"/>
        </w:rPr>
      </w:pPr>
      <w:r w:rsidRPr="00DB6BC1">
        <w:rPr>
          <w:rFonts w:ascii="Plus Jakarta Sans" w:hAnsi="Plus Jakarta Sans"/>
          <w:sz w:val="20"/>
          <w:szCs w:val="20"/>
        </w:rPr>
        <w:t>NB – Assessment criteria for recruitment will be notified separately.</w:t>
      </w:r>
      <w:r w:rsidRPr="00DB6BC1">
        <w:rPr>
          <w:rFonts w:ascii="Plus Jakarta Sans" w:hAnsi="Plus Jakarta Sans"/>
          <w:sz w:val="20"/>
          <w:szCs w:val="20"/>
        </w:rPr>
        <w:br/>
      </w:r>
      <w:r w:rsidRPr="00DB6BC1">
        <w:rPr>
          <w:rFonts w:ascii="Plus Jakarta Sans" w:hAnsi="Plus Jakarta Sans"/>
          <w:color w:val="FF0000"/>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DB6BC1">
        <w:rPr>
          <w:rFonts w:ascii="Plus Jakarta Sans" w:hAnsi="Plus Jakarta Sans"/>
          <w:color w:val="FF0000"/>
          <w:sz w:val="18"/>
          <w:szCs w:val="18"/>
        </w:rPr>
        <w:t>all of</w:t>
      </w:r>
      <w:proofErr w:type="gramEnd"/>
      <w:r w:rsidRPr="00DB6BC1">
        <w:rPr>
          <w:rFonts w:ascii="Plus Jakarta Sans" w:hAnsi="Plus Jakarta Sans"/>
          <w:color w:val="FF0000"/>
          <w:sz w:val="18"/>
          <w:szCs w:val="18"/>
        </w:rPr>
        <w:t xml:space="preserve"> the skill specific areas over the course of the selection process.</w:t>
      </w:r>
    </w:p>
    <w:sectPr w:rsidR="00184B0E" w:rsidRPr="00DB6BC1" w:rsidSect="00212C81">
      <w:headerReference w:type="default" r:id="rId15"/>
      <w:headerReference w:type="first" r:id="rId16"/>
      <w:pgSz w:w="11906" w:h="16838"/>
      <w:pgMar w:top="1560"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571F" w14:textId="77777777" w:rsidR="008F7EE4" w:rsidRDefault="008F7EE4" w:rsidP="00212C81">
      <w:pPr>
        <w:spacing w:after="0" w:line="240" w:lineRule="auto"/>
      </w:pPr>
      <w:r>
        <w:separator/>
      </w:r>
    </w:p>
  </w:endnote>
  <w:endnote w:type="continuationSeparator" w:id="0">
    <w:p w14:paraId="4FE1C9A6" w14:textId="77777777" w:rsidR="008F7EE4" w:rsidRDefault="008F7EE4" w:rsidP="0021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us Jakarta Sans">
    <w:altName w:val="Calibri"/>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9EFE" w14:textId="77777777" w:rsidR="008F7EE4" w:rsidRDefault="008F7EE4" w:rsidP="00212C81">
      <w:pPr>
        <w:spacing w:after="0" w:line="240" w:lineRule="auto"/>
      </w:pPr>
      <w:r>
        <w:separator/>
      </w:r>
    </w:p>
  </w:footnote>
  <w:footnote w:type="continuationSeparator" w:id="0">
    <w:p w14:paraId="73A1A3F6" w14:textId="77777777" w:rsidR="008F7EE4" w:rsidRDefault="008F7EE4" w:rsidP="0021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376" w14:textId="4137C17D" w:rsidR="00212C81" w:rsidRDefault="00212C81">
    <w:pPr>
      <w:pStyle w:val="Header"/>
    </w:pPr>
    <w:r>
      <w:rPr>
        <w:noProof/>
      </w:rPr>
      <w:drawing>
        <wp:anchor distT="0" distB="0" distL="114300" distR="114300" simplePos="0" relativeHeight="251660288" behindDoc="0" locked="0" layoutInCell="1" allowOverlap="1" wp14:anchorId="26F1C362" wp14:editId="62E925BE">
          <wp:simplePos x="0" y="0"/>
          <wp:positionH relativeFrom="column">
            <wp:posOffset>-495935</wp:posOffset>
          </wp:positionH>
          <wp:positionV relativeFrom="paragraph">
            <wp:posOffset>-524510</wp:posOffset>
          </wp:positionV>
          <wp:extent cx="1187450" cy="427990"/>
          <wp:effectExtent l="0" t="0" r="0" b="0"/>
          <wp:wrapTopAndBottom/>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74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5FFD" w14:textId="117D2F61" w:rsidR="000A0A91" w:rsidRDefault="000A0A91">
    <w:pPr>
      <w:pStyle w:val="Header"/>
      <w:rPr>
        <w:noProof/>
      </w:rPr>
    </w:pPr>
    <w:r>
      <w:rPr>
        <w:noProof/>
      </w:rPr>
      <w:drawing>
        <wp:anchor distT="0" distB="0" distL="114300" distR="114300" simplePos="0" relativeHeight="251659264" behindDoc="0" locked="0" layoutInCell="1" allowOverlap="1" wp14:anchorId="6E0DE9A3" wp14:editId="4BC7E1FB">
          <wp:simplePos x="0" y="0"/>
          <wp:positionH relativeFrom="page">
            <wp:align>right</wp:align>
          </wp:positionH>
          <wp:positionV relativeFrom="paragraph">
            <wp:posOffset>-810260</wp:posOffset>
          </wp:positionV>
          <wp:extent cx="7741285" cy="2787015"/>
          <wp:effectExtent l="0" t="0" r="0" b="0"/>
          <wp:wrapSquare wrapText="bothSides"/>
          <wp:docPr id="1904366341" name="Picture 1" descr="A white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66341" name="Picture 1" descr="A white background with green text&#10;&#10;AI-generated content may be incorrect."/>
                  <pic:cNvPicPr/>
                </pic:nvPicPr>
                <pic:blipFill rotWithShape="1">
                  <a:blip r:embed="rId1">
                    <a:extLst>
                      <a:ext uri="{28A0092B-C50C-407E-A947-70E740481C1C}">
                        <a14:useLocalDpi xmlns:a14="http://schemas.microsoft.com/office/drawing/2010/main" val="0"/>
                      </a:ext>
                    </a:extLst>
                  </a:blip>
                  <a:srcRect b="35986"/>
                  <a:stretch/>
                </pic:blipFill>
                <pic:spPr bwMode="auto">
                  <a:xfrm>
                    <a:off x="0" y="0"/>
                    <a:ext cx="7741285" cy="2787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004F3E" w14:textId="1FA4D49C" w:rsidR="00212C81" w:rsidRDefault="00212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87983E50"/>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6F2725"/>
    <w:multiLevelType w:val="hybridMultilevel"/>
    <w:tmpl w:val="656A1B90"/>
    <w:lvl w:ilvl="0" w:tplc="54D02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A163D"/>
    <w:multiLevelType w:val="hybridMultilevel"/>
    <w:tmpl w:val="EFAC4D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7" w15:restartNumberingAfterBreak="0">
    <w:nsid w:val="40CC0A15"/>
    <w:multiLevelType w:val="hybridMultilevel"/>
    <w:tmpl w:val="8008235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822AA9"/>
    <w:multiLevelType w:val="hybridMultilevel"/>
    <w:tmpl w:val="B4AA4B58"/>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D0AEE"/>
    <w:multiLevelType w:val="hybridMultilevel"/>
    <w:tmpl w:val="4CE68750"/>
    <w:lvl w:ilvl="0" w:tplc="08090001">
      <w:start w:val="1"/>
      <w:numFmt w:val="bullet"/>
      <w:lvlText w:val=""/>
      <w:lvlJc w:val="left"/>
      <w:pPr>
        <w:ind w:left="720" w:hanging="360"/>
      </w:pPr>
      <w:rPr>
        <w:rFonts w:ascii="Symbol" w:hAnsi="Symbol" w:hint="default"/>
      </w:rPr>
    </w:lvl>
    <w:lvl w:ilvl="1" w:tplc="670246E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1537A"/>
    <w:multiLevelType w:val="hybridMultilevel"/>
    <w:tmpl w:val="6BC0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586450"/>
    <w:multiLevelType w:val="hybridMultilevel"/>
    <w:tmpl w:val="ABC2D414"/>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304717">
    <w:abstractNumId w:val="5"/>
  </w:num>
  <w:num w:numId="2" w16cid:durableId="1489319272">
    <w:abstractNumId w:val="11"/>
  </w:num>
  <w:num w:numId="3" w16cid:durableId="535970230">
    <w:abstractNumId w:val="6"/>
  </w:num>
  <w:num w:numId="4" w16cid:durableId="490411373">
    <w:abstractNumId w:val="7"/>
  </w:num>
  <w:num w:numId="5" w16cid:durableId="991713902">
    <w:abstractNumId w:val="2"/>
  </w:num>
  <w:num w:numId="6" w16cid:durableId="1893812400">
    <w:abstractNumId w:val="0"/>
  </w:num>
  <w:num w:numId="7" w16cid:durableId="1365523356">
    <w:abstractNumId w:val="3"/>
  </w:num>
  <w:num w:numId="8" w16cid:durableId="305625741">
    <w:abstractNumId w:val="8"/>
  </w:num>
  <w:num w:numId="9" w16cid:durableId="1199587942">
    <w:abstractNumId w:val="12"/>
  </w:num>
  <w:num w:numId="10" w16cid:durableId="501162778">
    <w:abstractNumId w:val="4"/>
  </w:num>
  <w:num w:numId="11" w16cid:durableId="1764062883">
    <w:abstractNumId w:val="9"/>
  </w:num>
  <w:num w:numId="12" w16cid:durableId="1898079373">
    <w:abstractNumId w:val="10"/>
  </w:num>
  <w:num w:numId="13" w16cid:durableId="396438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1"/>
    <w:rsid w:val="00000536"/>
    <w:rsid w:val="00043740"/>
    <w:rsid w:val="00044C04"/>
    <w:rsid w:val="000A0A91"/>
    <w:rsid w:val="00100B3E"/>
    <w:rsid w:val="00103F04"/>
    <w:rsid w:val="00151D01"/>
    <w:rsid w:val="00184B0E"/>
    <w:rsid w:val="001C3A56"/>
    <w:rsid w:val="0020717B"/>
    <w:rsid w:val="00212C81"/>
    <w:rsid w:val="002637DE"/>
    <w:rsid w:val="002718FA"/>
    <w:rsid w:val="00277844"/>
    <w:rsid w:val="002871DB"/>
    <w:rsid w:val="002D74CD"/>
    <w:rsid w:val="00324DFA"/>
    <w:rsid w:val="003365F8"/>
    <w:rsid w:val="003375F4"/>
    <w:rsid w:val="003A6661"/>
    <w:rsid w:val="003B5B99"/>
    <w:rsid w:val="003F07CD"/>
    <w:rsid w:val="0043004F"/>
    <w:rsid w:val="00435B94"/>
    <w:rsid w:val="00471C9B"/>
    <w:rsid w:val="0049403C"/>
    <w:rsid w:val="004B28A8"/>
    <w:rsid w:val="004C00A5"/>
    <w:rsid w:val="004C63A0"/>
    <w:rsid w:val="00533C57"/>
    <w:rsid w:val="005B5EDB"/>
    <w:rsid w:val="005E5BE1"/>
    <w:rsid w:val="00613E59"/>
    <w:rsid w:val="00747208"/>
    <w:rsid w:val="00755FD0"/>
    <w:rsid w:val="0075742B"/>
    <w:rsid w:val="00757F3B"/>
    <w:rsid w:val="007A04D3"/>
    <w:rsid w:val="007C4618"/>
    <w:rsid w:val="007F6C7C"/>
    <w:rsid w:val="008347F7"/>
    <w:rsid w:val="00845AB2"/>
    <w:rsid w:val="008B2E78"/>
    <w:rsid w:val="008F7EE4"/>
    <w:rsid w:val="009B275B"/>
    <w:rsid w:val="009C7DEE"/>
    <w:rsid w:val="009F14AF"/>
    <w:rsid w:val="00A31709"/>
    <w:rsid w:val="00A71E0E"/>
    <w:rsid w:val="00AA10D8"/>
    <w:rsid w:val="00B330B8"/>
    <w:rsid w:val="00B71CA1"/>
    <w:rsid w:val="00C8070B"/>
    <w:rsid w:val="00C85340"/>
    <w:rsid w:val="00CD7D86"/>
    <w:rsid w:val="00D136D6"/>
    <w:rsid w:val="00D54F1F"/>
    <w:rsid w:val="00DB6BC1"/>
    <w:rsid w:val="00E15DAE"/>
    <w:rsid w:val="00E225F5"/>
    <w:rsid w:val="00E54677"/>
    <w:rsid w:val="00E639A2"/>
    <w:rsid w:val="00E90940"/>
    <w:rsid w:val="00E97EAD"/>
    <w:rsid w:val="00EB26DB"/>
    <w:rsid w:val="00EE144E"/>
    <w:rsid w:val="00F21299"/>
    <w:rsid w:val="00F61BE4"/>
    <w:rsid w:val="3B929EB1"/>
    <w:rsid w:val="452667DF"/>
    <w:rsid w:val="554EA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4C7"/>
  <w15:chartTrackingRefBased/>
  <w15:docId w15:val="{7A2028F0-40EE-4734-AFCE-E4536EC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81"/>
    <w:pPr>
      <w:spacing w:after="200" w:line="276" w:lineRule="auto"/>
    </w:pPr>
  </w:style>
  <w:style w:type="paragraph" w:styleId="Heading2">
    <w:name w:val="heading 2"/>
    <w:basedOn w:val="Normal"/>
    <w:next w:val="Normal"/>
    <w:link w:val="Heading2Char"/>
    <w:uiPriority w:val="9"/>
    <w:unhideWhenUsed/>
    <w:qFormat/>
    <w:rsid w:val="0075742B"/>
    <w:pPr>
      <w:keepNext/>
      <w:keepLines/>
      <w:spacing w:before="160" w:after="120"/>
      <w:outlineLvl w:val="1"/>
    </w:pPr>
    <w:rPr>
      <w:rFonts w:eastAsiaTheme="majorEastAsia"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C81"/>
  </w:style>
  <w:style w:type="paragraph" w:styleId="Footer">
    <w:name w:val="footer"/>
    <w:basedOn w:val="Normal"/>
    <w:link w:val="FooterChar"/>
    <w:uiPriority w:val="99"/>
    <w:unhideWhenUsed/>
    <w:rsid w:val="00212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C81"/>
  </w:style>
  <w:style w:type="table" w:styleId="TableGrid">
    <w:name w:val="Table Grid"/>
    <w:basedOn w:val="TableNormal"/>
    <w:uiPriority w:val="59"/>
    <w:rsid w:val="0021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2C8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212C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212C81"/>
    <w:pPr>
      <w:ind w:left="720"/>
      <w:contextualSpacing/>
    </w:pPr>
  </w:style>
  <w:style w:type="table" w:styleId="LightList-Accent6">
    <w:name w:val="Light List Accent 6"/>
    <w:basedOn w:val="TableNormal"/>
    <w:uiPriority w:val="61"/>
    <w:rsid w:val="00212C8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2Char">
    <w:name w:val="Heading 2 Char"/>
    <w:basedOn w:val="DefaultParagraphFont"/>
    <w:link w:val="Heading2"/>
    <w:uiPriority w:val="9"/>
    <w:rsid w:val="0075742B"/>
    <w:rPr>
      <w:rFonts w:eastAsiaTheme="majorEastAsia" w:cstheme="majorBidi"/>
      <w:b/>
      <w:color w:val="404040" w:themeColor="text1" w:themeTint="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a:solidFill>
          <a:srgbClr val="E4F9F1">
            <a:alpha val="90000"/>
          </a:srgbClr>
        </a:solidFill>
        <a:ln>
          <a:solidFill>
            <a:srgbClr val="008577"/>
          </a:solidFill>
        </a:ln>
      </dgm:spPr>
      <dgm:t>
        <a:bodyPr/>
        <a:lstStyle/>
        <a:p>
          <a:r>
            <a:rPr lang="en-US"/>
            <a:t>Director of Resources</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a:solidFill>
          <a:srgbClr val="E4F9F1">
            <a:alpha val="90000"/>
          </a:srgbClr>
        </a:solidFill>
        <a:ln>
          <a:solidFill>
            <a:srgbClr val="008577"/>
          </a:solidFill>
        </a:ln>
      </dgm:spPr>
      <dgm:t>
        <a:bodyPr/>
        <a:lstStyle/>
        <a:p>
          <a:r>
            <a:rPr lang="en-US"/>
            <a:t>Head of Transformation and Change</a:t>
          </a:r>
        </a:p>
      </dgm:t>
    </dgm:pt>
    <dgm:pt modelId="{520DB6FD-35CE-4563-8362-01A4E5AD5B2C}" type="parTrans" cxnId="{22C2567E-6E10-41E5-8543-015EB9A1D910}">
      <dgm:prSet/>
      <dgm:spPr>
        <a:ln>
          <a:solidFill>
            <a:srgbClr val="008577"/>
          </a:solidFill>
        </a:ln>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a:solidFill>
          <a:srgbClr val="E4F9F1">
            <a:alpha val="90000"/>
          </a:srgbClr>
        </a:solidFill>
        <a:ln>
          <a:solidFill>
            <a:srgbClr val="008577"/>
          </a:solidFill>
        </a:ln>
      </dgm:spPr>
      <dgm:t>
        <a:bodyPr/>
        <a:lstStyle/>
        <a:p>
          <a:r>
            <a:rPr lang="en-US"/>
            <a:t>Manages a team of specialists</a:t>
          </a:r>
        </a:p>
      </dgm:t>
    </dgm:pt>
    <dgm:pt modelId="{C3781817-D6FE-439C-975C-4327FE0F8FC0}" type="parTrans" cxnId="{9EC198D2-3A61-4FB8-994D-11A36361DAE5}">
      <dgm:prSet/>
      <dgm:spPr>
        <a:ln>
          <a:solidFill>
            <a:srgbClr val="008577"/>
          </a:solidFill>
        </a:ln>
      </dgm:spPr>
      <dgm:t>
        <a:bodyPr/>
        <a:lstStyle/>
        <a:p>
          <a:endParaRPr lang="en-US"/>
        </a:p>
      </dgm:t>
    </dgm:pt>
    <dgm:pt modelId="{FAB6EE7E-6138-485B-8E88-364FFE380FD5}" type="sibTrans" cxnId="{9EC198D2-3A61-4FB8-994D-11A36361DAE5}">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solidFill>
          <a:srgbClr val="008577"/>
        </a:solidFill>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a:solidFill>
          <a:srgbClr val="008577"/>
        </a:solidFill>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1"/>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1"/>
      <dgm:spPr>
        <a:solidFill>
          <a:srgbClr val="008577"/>
        </a:solidFill>
        <a:ln>
          <a:solidFill>
            <a:srgbClr val="008577"/>
          </a:solidFill>
        </a:ln>
      </dgm:spPr>
    </dgm:pt>
    <dgm:pt modelId="{58459323-DA97-43BF-9EC1-E3A920402752}" type="pres">
      <dgm:prSet presAssocID="{359E3DD7-E848-45FA-9ACC-3D35ED6C3ACD}" presName="text3" presStyleLbl="fgAcc3" presStyleIdx="0" presStyleCnt="1">
        <dgm:presLayoutVars>
          <dgm:chPref val="3"/>
        </dgm:presLayoutVars>
      </dgm:prSet>
      <dgm:spPr/>
    </dgm:pt>
    <dgm:pt modelId="{73C678BC-B9B0-4029-A940-0FF0809183CB}" type="pres">
      <dgm:prSet presAssocID="{359E3DD7-E848-45FA-9ACC-3D35ED6C3ACD}"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552F3-8F31-4D85-AFD4-B470605997FE}">
      <dsp:nvSpPr>
        <dsp:cNvPr id="0" name=""/>
        <dsp:cNvSpPr/>
      </dsp:nvSpPr>
      <dsp:spPr>
        <a:xfrm>
          <a:off x="2763433" y="1590505"/>
          <a:ext cx="91440" cy="296308"/>
        </a:xfrm>
        <a:custGeom>
          <a:avLst/>
          <a:gdLst/>
          <a:ahLst/>
          <a:cxnLst/>
          <a:rect l="0" t="0" r="0" b="0"/>
          <a:pathLst>
            <a:path>
              <a:moveTo>
                <a:pt x="45720" y="0"/>
              </a:moveTo>
              <a:lnTo>
                <a:pt x="45720" y="296308"/>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2763433" y="647242"/>
          <a:ext cx="91440" cy="296308"/>
        </a:xfrm>
        <a:custGeom>
          <a:avLst/>
          <a:gdLst/>
          <a:ahLst/>
          <a:cxnLst/>
          <a:rect l="0" t="0" r="0" b="0"/>
          <a:pathLst>
            <a:path>
              <a:moveTo>
                <a:pt x="45720" y="0"/>
              </a:moveTo>
              <a:lnTo>
                <a:pt x="45720" y="296308"/>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299740" y="287"/>
          <a:ext cx="1018826" cy="646954"/>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412943" y="107830"/>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Director of Resources</a:t>
          </a:r>
        </a:p>
      </dsp:txBody>
      <dsp:txXfrm>
        <a:off x="2431892" y="126779"/>
        <a:ext cx="980928" cy="609056"/>
      </dsp:txXfrm>
    </dsp:sp>
    <dsp:sp modelId="{E3E2160A-C70D-438E-BE4B-63644B985DC0}">
      <dsp:nvSpPr>
        <dsp:cNvPr id="0" name=""/>
        <dsp:cNvSpPr/>
      </dsp:nvSpPr>
      <dsp:spPr>
        <a:xfrm>
          <a:off x="2299740" y="943551"/>
          <a:ext cx="1018826" cy="646954"/>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412943" y="1051094"/>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Head of Transformation and Change</a:t>
          </a:r>
        </a:p>
      </dsp:txBody>
      <dsp:txXfrm>
        <a:off x="2431892" y="1070043"/>
        <a:ext cx="980928" cy="609056"/>
      </dsp:txXfrm>
    </dsp:sp>
    <dsp:sp modelId="{3635B322-1B55-4D43-AF65-CADD6C6A50A4}">
      <dsp:nvSpPr>
        <dsp:cNvPr id="0" name=""/>
        <dsp:cNvSpPr/>
      </dsp:nvSpPr>
      <dsp:spPr>
        <a:xfrm>
          <a:off x="2299740" y="1886814"/>
          <a:ext cx="1018826" cy="646954"/>
        </a:xfrm>
        <a:prstGeom prst="roundRect">
          <a:avLst>
            <a:gd name="adj" fmla="val 10000"/>
          </a:avLst>
        </a:prstGeom>
        <a:solidFill>
          <a:srgbClr val="008577"/>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2412943" y="1994357"/>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Manages a team of specialists</a:t>
          </a:r>
        </a:p>
      </dsp:txBody>
      <dsp:txXfrm>
        <a:off x="2431892" y="2013306"/>
        <a:ext cx="980928" cy="6090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72430712A4A2B84F487DA9B7F50CC"/>
        <w:category>
          <w:name w:val="General"/>
          <w:gallery w:val="placeholder"/>
        </w:category>
        <w:types>
          <w:type w:val="bbPlcHdr"/>
        </w:types>
        <w:behaviors>
          <w:behavior w:val="content"/>
        </w:behaviors>
        <w:guid w:val="{1B08AAD8-A2C8-4B95-AF16-CA2FECC9FD97}"/>
      </w:docPartPr>
      <w:docPartBody>
        <w:p w:rsidR="0000717D" w:rsidRDefault="00744A8A" w:rsidP="00744A8A">
          <w:pPr>
            <w:pStyle w:val="BCA72430712A4A2B84F487DA9B7F50CC"/>
          </w:pPr>
          <w:r>
            <w:rPr>
              <w:rFonts w:ascii="Arial" w:eastAsia="Times New Roman" w:hAnsi="Arial" w:cs="Times New Roman"/>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us Jakarta Sans">
    <w:altName w:val="Calibri"/>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8A"/>
    <w:rsid w:val="0000717D"/>
    <w:rsid w:val="001B7E34"/>
    <w:rsid w:val="00324DFA"/>
    <w:rsid w:val="0043004F"/>
    <w:rsid w:val="00435B94"/>
    <w:rsid w:val="0049403C"/>
    <w:rsid w:val="00744043"/>
    <w:rsid w:val="00744A8A"/>
    <w:rsid w:val="007F6C7C"/>
    <w:rsid w:val="00884223"/>
    <w:rsid w:val="008E7403"/>
    <w:rsid w:val="009B275B"/>
    <w:rsid w:val="009F08C2"/>
    <w:rsid w:val="00A31812"/>
    <w:rsid w:val="00A71E0E"/>
    <w:rsid w:val="00B27BE6"/>
    <w:rsid w:val="00B330B8"/>
    <w:rsid w:val="00BB0A9A"/>
    <w:rsid w:val="00D136D6"/>
    <w:rsid w:val="00EE144E"/>
    <w:rsid w:val="00F354D8"/>
    <w:rsid w:val="00F6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72430712A4A2B84F487DA9B7F50CC">
    <w:name w:val="BCA72430712A4A2B84F487DA9B7F50CC"/>
    <w:rsid w:val="00744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7F39B9F597B4D825E36AC9D21E344" ma:contentTypeVersion="8" ma:contentTypeDescription="Create a new document." ma:contentTypeScope="" ma:versionID="9a3f8ddb8b5c2fd6e57b8dec255fa465">
  <xsd:schema xmlns:xsd="http://www.w3.org/2001/XMLSchema" xmlns:xs="http://www.w3.org/2001/XMLSchema" xmlns:p="http://schemas.microsoft.com/office/2006/metadata/properties" xmlns:ns2="fdde8510-57ad-4517-8897-40d31b5248c7" targetNamespace="http://schemas.microsoft.com/office/2006/metadata/properties" ma:root="true" ma:fieldsID="958793de923042b7266b35b80254b6bf" ns2:_="">
    <xsd:import namespace="fdde8510-57ad-4517-8897-40d31b5248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e8510-57ad-4517-8897-40d31b524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448D2-9723-4C24-8563-6FD5727672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47C8B3-0198-4075-9CB3-3DC2E23B300D}">
  <ds:schemaRefs>
    <ds:schemaRef ds:uri="http://schemas.microsoft.com/sharepoint/v3/contenttype/forms"/>
  </ds:schemaRefs>
</ds:datastoreItem>
</file>

<file path=customXml/itemProps3.xml><?xml version="1.0" encoding="utf-8"?>
<ds:datastoreItem xmlns:ds="http://schemas.openxmlformats.org/officeDocument/2006/customXml" ds:itemID="{A178D817-9506-462A-996E-FE3916569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e8510-57ad-4517-8897-40d31b524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1432</Words>
  <Characters>8168</Characters>
  <Application>Microsoft Office Word</Application>
  <DocSecurity>0</DocSecurity>
  <Lines>68</Lines>
  <Paragraphs>19</Paragraphs>
  <ScaleCrop>false</ScaleCrop>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Brandon</dc:creator>
  <cp:keywords/>
  <dc:description/>
  <cp:lastModifiedBy>Katherine Brioude</cp:lastModifiedBy>
  <cp:revision>2</cp:revision>
  <dcterms:created xsi:type="dcterms:W3CDTF">2025-08-01T09:12:00Z</dcterms:created>
  <dcterms:modified xsi:type="dcterms:W3CDTF">2025-08-01T09:12:00Z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2024-03-01T09:54:43Z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375d967f-d97b-47bc-9847-d5978cf48cfe</vt:lpwstr>
  </property>
  <property fmtid="{D5CDD505-2E9C-101B-9397-08002B2CF9AE}" pid="8" name="MSIP_Label_defa4170-0d19-0005-0004-bc88714345d2_ContentBits">
    <vt:lpwstr>0</vt:lpwstr>
  </property>
  <property fmtid="{D5CDD505-2E9C-101B-9397-08002B2CF9AE}" pid="9" name="MSIP_Label_3ecdfc32-7be5-4b17-9f97-00453388bdd7_Enabled">
    <vt:lpwstr>true</vt:lpwstr>
  </property>
  <property fmtid="{D5CDD505-2E9C-101B-9397-08002B2CF9AE}" pid="10" name="MSIP_Label_3ecdfc32-7be5-4b17-9f97-00453388bdd7_SetDate">
    <vt:lpwstr>2024-03-01T12:29:36Z</vt:lpwstr>
  </property>
  <property fmtid="{D5CDD505-2E9C-101B-9397-08002B2CF9AE}" pid="11" name="MSIP_Label_3ecdfc32-7be5-4b17-9f97-00453388bdd7_Method">
    <vt:lpwstr>Standard</vt:lpwstr>
  </property>
  <property fmtid="{D5CDD505-2E9C-101B-9397-08002B2CF9AE}" pid="12" name="MSIP_Label_3ecdfc32-7be5-4b17-9f97-00453388bdd7_Name">
    <vt:lpwstr>OFFICIAL</vt:lpwstr>
  </property>
  <property fmtid="{D5CDD505-2E9C-101B-9397-08002B2CF9AE}" pid="13" name="MSIP_Label_3ecdfc32-7be5-4b17-9f97-00453388bdd7_SiteId">
    <vt:lpwstr>ad3d9c73-9830-44a1-b487-e1055441c70e</vt:lpwstr>
  </property>
  <property fmtid="{D5CDD505-2E9C-101B-9397-08002B2CF9AE}" pid="14" name="MSIP_Label_3ecdfc32-7be5-4b17-9f97-00453388bdd7_ActionId">
    <vt:lpwstr>e366efc6-da8c-4432-a824-02b5ed80537b</vt:lpwstr>
  </property>
  <property fmtid="{D5CDD505-2E9C-101B-9397-08002B2CF9AE}" pid="15" name="MSIP_Label_3ecdfc32-7be5-4b17-9f97-00453388bdd7_ContentBits">
    <vt:lpwstr>2</vt:lpwstr>
  </property>
  <property fmtid="{D5CDD505-2E9C-101B-9397-08002B2CF9AE}" pid="16" name="ContentTypeId">
    <vt:lpwstr>0x0101007CF7F39B9F597B4D825E36AC9D21E344</vt:lpwstr>
  </property>
  <property fmtid="{D5CDD505-2E9C-101B-9397-08002B2CF9AE}" pid="17" name="MediaServiceImageTags">
    <vt:lpwstr/>
  </property>
</Properties>
</file>