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9898" w14:textId="77777777" w:rsidR="000259A2" w:rsidRPr="009F572A" w:rsidRDefault="000259A2" w:rsidP="00DE7E70">
      <w:pPr>
        <w:pStyle w:val="Header"/>
        <w:spacing w:after="120"/>
        <w:rPr>
          <w:rFonts w:ascii="Arial" w:hAnsi="Arial" w:cs="Arial"/>
          <w:szCs w:val="24"/>
        </w:rPr>
      </w:pPr>
      <w:r w:rsidRPr="00AE5599">
        <w:rPr>
          <w:rFonts w:ascii="Arial" w:hAnsi="Arial" w:cs="Arial"/>
          <w:szCs w:val="24"/>
        </w:rPr>
        <w:tab/>
      </w:r>
      <w:r w:rsidRPr="009F572A">
        <w:rPr>
          <w:rFonts w:ascii="Arial" w:hAnsi="Arial" w:cs="Arial"/>
          <w:noProof/>
          <w:szCs w:val="24"/>
          <w:lang w:eastAsia="en-GB"/>
        </w:rPr>
        <w:drawing>
          <wp:inline distT="0" distB="0" distL="0" distR="0" wp14:anchorId="3ED0D613" wp14:editId="6CB15A1C">
            <wp:extent cx="1358900" cy="596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8900" cy="596900"/>
                    </a:xfrm>
                    <a:prstGeom prst="rect">
                      <a:avLst/>
                    </a:prstGeom>
                    <a:noFill/>
                    <a:ln w="9525">
                      <a:noFill/>
                      <a:miter lim="800000"/>
                      <a:headEnd/>
                      <a:tailEnd/>
                    </a:ln>
                  </pic:spPr>
                </pic:pic>
              </a:graphicData>
            </a:graphic>
          </wp:inline>
        </w:drawing>
      </w:r>
    </w:p>
    <w:p w14:paraId="5B5AE199" w14:textId="77777777" w:rsidR="000259A2" w:rsidRPr="009F572A" w:rsidRDefault="000259A2" w:rsidP="00DE7E70">
      <w:pPr>
        <w:pStyle w:val="Header"/>
        <w:spacing w:after="120"/>
        <w:rPr>
          <w:rFonts w:ascii="Arial" w:hAnsi="Arial" w:cs="Arial"/>
          <w:szCs w:val="24"/>
        </w:rPr>
      </w:pPr>
    </w:p>
    <w:p w14:paraId="488D9761" w14:textId="4616AC0D" w:rsidR="006C6E30" w:rsidRDefault="00953591" w:rsidP="00DE7E70">
      <w:pPr>
        <w:pStyle w:val="Header"/>
        <w:spacing w:after="120"/>
        <w:jc w:val="center"/>
        <w:rPr>
          <w:rFonts w:ascii="Arial" w:hAnsi="Arial" w:cs="Arial"/>
          <w:b/>
          <w:sz w:val="40"/>
          <w:szCs w:val="40"/>
        </w:rPr>
      </w:pPr>
      <w:r>
        <w:rPr>
          <w:rFonts w:ascii="Arial" w:hAnsi="Arial" w:cs="Arial"/>
          <w:b/>
          <w:sz w:val="40"/>
          <w:szCs w:val="40"/>
        </w:rPr>
        <w:t xml:space="preserve">Assistant </w:t>
      </w:r>
      <w:r w:rsidR="002F56AA">
        <w:rPr>
          <w:rFonts w:ascii="Arial" w:hAnsi="Arial" w:cs="Arial"/>
          <w:b/>
          <w:sz w:val="40"/>
          <w:szCs w:val="40"/>
        </w:rPr>
        <w:t xml:space="preserve">Director – </w:t>
      </w:r>
      <w:r>
        <w:rPr>
          <w:rFonts w:ascii="Arial" w:hAnsi="Arial" w:cs="Arial"/>
          <w:b/>
          <w:sz w:val="40"/>
          <w:szCs w:val="40"/>
        </w:rPr>
        <w:t>Adult Social Care</w:t>
      </w:r>
    </w:p>
    <w:p w14:paraId="7AF5342F" w14:textId="77777777" w:rsidR="000259A2" w:rsidRPr="009F572A" w:rsidRDefault="000259A2" w:rsidP="00DE7E70">
      <w:pPr>
        <w:pStyle w:val="Header"/>
        <w:spacing w:after="120"/>
        <w:jc w:val="center"/>
        <w:rPr>
          <w:rFonts w:ascii="Arial" w:hAnsi="Arial" w:cs="Arial"/>
          <w:b/>
          <w:sz w:val="40"/>
          <w:szCs w:val="40"/>
        </w:rPr>
      </w:pPr>
      <w:r w:rsidRPr="009F572A">
        <w:rPr>
          <w:rFonts w:ascii="Arial" w:hAnsi="Arial" w:cs="Arial"/>
          <w:b/>
          <w:sz w:val="40"/>
          <w:szCs w:val="40"/>
        </w:rPr>
        <w:t>Role Profile</w:t>
      </w:r>
      <w:r w:rsidR="00440B9E" w:rsidRPr="009F572A">
        <w:rPr>
          <w:rFonts w:ascii="Arial" w:hAnsi="Arial" w:cs="Arial"/>
          <w:b/>
          <w:sz w:val="40"/>
          <w:szCs w:val="40"/>
        </w:rPr>
        <w:t xml:space="preserve"> </w:t>
      </w:r>
    </w:p>
    <w:tbl>
      <w:tblPr>
        <w:tblW w:w="0" w:type="auto"/>
        <w:jc w:val="center"/>
        <w:tblLayout w:type="fixed"/>
        <w:tblLook w:val="0000" w:firstRow="0" w:lastRow="0" w:firstColumn="0" w:lastColumn="0" w:noHBand="0" w:noVBand="0"/>
      </w:tblPr>
      <w:tblGrid>
        <w:gridCol w:w="1786"/>
        <w:gridCol w:w="7052"/>
      </w:tblGrid>
      <w:tr w:rsidR="000259A2" w:rsidRPr="009F572A" w14:paraId="3C9F76F8" w14:textId="77777777" w:rsidTr="007A3A77">
        <w:trPr>
          <w:cantSplit/>
          <w:jc w:val="center"/>
        </w:trPr>
        <w:tc>
          <w:tcPr>
            <w:tcW w:w="1786" w:type="dxa"/>
          </w:tcPr>
          <w:p w14:paraId="2BDFE803" w14:textId="77777777" w:rsidR="000259A2" w:rsidRPr="009F572A" w:rsidRDefault="000259A2" w:rsidP="00DE7E70">
            <w:pPr>
              <w:spacing w:after="120"/>
              <w:rPr>
                <w:rFonts w:ascii="Arial" w:hAnsi="Arial" w:cs="Arial"/>
                <w:b/>
                <w:szCs w:val="24"/>
              </w:rPr>
            </w:pPr>
            <w:bookmarkStart w:id="0" w:name="company"/>
            <w:bookmarkEnd w:id="0"/>
          </w:p>
        </w:tc>
        <w:tc>
          <w:tcPr>
            <w:tcW w:w="7052" w:type="dxa"/>
          </w:tcPr>
          <w:p w14:paraId="47D47529" w14:textId="77777777" w:rsidR="000259A2" w:rsidRPr="009F572A" w:rsidRDefault="000259A2" w:rsidP="00AD497A">
            <w:pPr>
              <w:tabs>
                <w:tab w:val="left" w:pos="2623"/>
              </w:tabs>
              <w:spacing w:after="120"/>
              <w:rPr>
                <w:rFonts w:ascii="Arial" w:hAnsi="Arial" w:cs="Arial"/>
                <w:szCs w:val="24"/>
              </w:rPr>
            </w:pPr>
            <w:bookmarkStart w:id="1" w:name="jobtitle"/>
            <w:bookmarkStart w:id="2" w:name="jobanalyst"/>
            <w:bookmarkEnd w:id="1"/>
            <w:bookmarkEnd w:id="2"/>
          </w:p>
        </w:tc>
      </w:tr>
      <w:tr w:rsidR="000259A2" w:rsidRPr="009F572A" w14:paraId="15DEB200" w14:textId="77777777" w:rsidTr="007A3A77">
        <w:trPr>
          <w:cantSplit/>
          <w:jc w:val="center"/>
        </w:trPr>
        <w:tc>
          <w:tcPr>
            <w:tcW w:w="1786" w:type="dxa"/>
          </w:tcPr>
          <w:p w14:paraId="4CA3D019" w14:textId="77777777" w:rsidR="000259A2" w:rsidRPr="009F20D3" w:rsidRDefault="000259A2" w:rsidP="00DE7E70">
            <w:pPr>
              <w:spacing w:after="120"/>
              <w:rPr>
                <w:rFonts w:ascii="Arial" w:hAnsi="Arial" w:cs="Arial"/>
                <w:b/>
                <w:smallCaps/>
                <w:szCs w:val="24"/>
              </w:rPr>
            </w:pPr>
            <w:r w:rsidRPr="009F20D3">
              <w:rPr>
                <w:rFonts w:ascii="Arial" w:hAnsi="Arial" w:cs="Arial"/>
                <w:b/>
                <w:smallCaps/>
                <w:szCs w:val="24"/>
              </w:rPr>
              <w:t>Reports to:</w:t>
            </w:r>
          </w:p>
          <w:p w14:paraId="43733E47" w14:textId="77777777" w:rsidR="006C6E30" w:rsidRPr="009F20D3" w:rsidRDefault="006C6E30" w:rsidP="00DE7E70">
            <w:pPr>
              <w:spacing w:after="120"/>
              <w:rPr>
                <w:rFonts w:ascii="Arial" w:hAnsi="Arial" w:cs="Arial"/>
                <w:b/>
                <w:smallCaps/>
                <w:szCs w:val="24"/>
              </w:rPr>
            </w:pPr>
            <w:r w:rsidRPr="009F20D3">
              <w:rPr>
                <w:rFonts w:ascii="Arial" w:hAnsi="Arial" w:cs="Arial"/>
                <w:b/>
                <w:smallCaps/>
                <w:szCs w:val="24"/>
              </w:rPr>
              <w:t>Salary:</w:t>
            </w:r>
          </w:p>
        </w:tc>
        <w:tc>
          <w:tcPr>
            <w:tcW w:w="7052" w:type="dxa"/>
          </w:tcPr>
          <w:p w14:paraId="3728F28D" w14:textId="65750AB5" w:rsidR="000259A2" w:rsidRPr="009F20D3" w:rsidRDefault="00953591" w:rsidP="00440B9E">
            <w:pPr>
              <w:spacing w:after="120"/>
              <w:rPr>
                <w:rFonts w:ascii="Arial" w:hAnsi="Arial" w:cs="Arial"/>
                <w:szCs w:val="24"/>
              </w:rPr>
            </w:pPr>
            <w:bookmarkStart w:id="3" w:name="jobholder"/>
            <w:bookmarkStart w:id="4" w:name="ddate"/>
            <w:bookmarkEnd w:id="3"/>
            <w:bookmarkEnd w:id="4"/>
            <w:r>
              <w:rPr>
                <w:rFonts w:ascii="Arial" w:hAnsi="Arial" w:cs="Arial"/>
                <w:szCs w:val="24"/>
              </w:rPr>
              <w:t xml:space="preserve">Director of Safeguarding </w:t>
            </w:r>
          </w:p>
          <w:p w14:paraId="38EDCD03" w14:textId="1358A2C6" w:rsidR="006C6E30" w:rsidRPr="009F20D3" w:rsidRDefault="009F20D3" w:rsidP="00440B9E">
            <w:pPr>
              <w:spacing w:after="120"/>
              <w:rPr>
                <w:rFonts w:ascii="Arial" w:hAnsi="Arial" w:cs="Arial"/>
                <w:szCs w:val="24"/>
              </w:rPr>
            </w:pPr>
            <w:r w:rsidRPr="009F20D3">
              <w:rPr>
                <w:rFonts w:ascii="Arial" w:eastAsia="Calibri" w:hAnsi="Arial" w:cs="Arial"/>
              </w:rPr>
              <w:t>£</w:t>
            </w:r>
            <w:r w:rsidR="00953591">
              <w:rPr>
                <w:rFonts w:ascii="Arial" w:eastAsia="Calibri" w:hAnsi="Arial" w:cs="Arial"/>
              </w:rPr>
              <w:t>81,174 - £89,956 per annum</w:t>
            </w:r>
            <w:r>
              <w:rPr>
                <w:rFonts w:ascii="Arial" w:eastAsia="Calibri" w:hAnsi="Arial" w:cs="Arial"/>
              </w:rPr>
              <w:t xml:space="preserve"> </w:t>
            </w:r>
          </w:p>
        </w:tc>
      </w:tr>
      <w:tr w:rsidR="000259A2" w:rsidRPr="009F572A" w14:paraId="2C07B350" w14:textId="77777777" w:rsidTr="007A3A77">
        <w:trPr>
          <w:cantSplit/>
          <w:jc w:val="center"/>
        </w:trPr>
        <w:tc>
          <w:tcPr>
            <w:tcW w:w="1786" w:type="dxa"/>
          </w:tcPr>
          <w:p w14:paraId="1B5F6F89" w14:textId="77777777" w:rsidR="000259A2" w:rsidRPr="009F572A" w:rsidRDefault="006C6E30" w:rsidP="00DE7E70">
            <w:pPr>
              <w:spacing w:after="120"/>
              <w:rPr>
                <w:rFonts w:ascii="Arial" w:hAnsi="Arial" w:cs="Arial"/>
                <w:b/>
                <w:smallCaps/>
                <w:szCs w:val="24"/>
              </w:rPr>
            </w:pPr>
            <w:r>
              <w:rPr>
                <w:rFonts w:ascii="Arial" w:hAnsi="Arial" w:cs="Arial"/>
                <w:b/>
                <w:smallCaps/>
                <w:szCs w:val="24"/>
              </w:rPr>
              <w:t>Location</w:t>
            </w:r>
          </w:p>
        </w:tc>
        <w:tc>
          <w:tcPr>
            <w:tcW w:w="7052" w:type="dxa"/>
          </w:tcPr>
          <w:p w14:paraId="3746A3D3" w14:textId="77777777" w:rsidR="000259A2" w:rsidRPr="009F572A" w:rsidRDefault="006C6E30" w:rsidP="00DE7E70">
            <w:pPr>
              <w:spacing w:after="120"/>
              <w:rPr>
                <w:rFonts w:ascii="Arial" w:hAnsi="Arial" w:cs="Arial"/>
                <w:szCs w:val="24"/>
              </w:rPr>
            </w:pPr>
            <w:bookmarkStart w:id="5" w:name="reportsto"/>
            <w:bookmarkEnd w:id="5"/>
            <w:r>
              <w:rPr>
                <w:rFonts w:ascii="Arial" w:hAnsi="Arial" w:cs="Arial"/>
                <w:szCs w:val="24"/>
              </w:rPr>
              <w:t>West Offices, York</w:t>
            </w:r>
            <w:r w:rsidR="00286621">
              <w:rPr>
                <w:rFonts w:ascii="Arial" w:hAnsi="Arial" w:cs="Arial"/>
                <w:szCs w:val="24"/>
              </w:rPr>
              <w:t xml:space="preserve"> and Hybrid working </w:t>
            </w:r>
          </w:p>
        </w:tc>
      </w:tr>
    </w:tbl>
    <w:p w14:paraId="3E76DFDA" w14:textId="77777777" w:rsidR="000259A2" w:rsidRPr="009F572A" w:rsidRDefault="000259A2" w:rsidP="00DE7E70">
      <w:pPr>
        <w:pBdr>
          <w:bottom w:val="single" w:sz="18" w:space="3" w:color="auto"/>
        </w:pBdr>
        <w:spacing w:after="120"/>
        <w:rPr>
          <w:rFonts w:ascii="Arial" w:hAnsi="Arial" w:cs="Arial"/>
          <w:szCs w:val="24"/>
        </w:rPr>
      </w:pPr>
    </w:p>
    <w:p w14:paraId="7176753A" w14:textId="77777777" w:rsidR="00FB441C" w:rsidRPr="009F572A" w:rsidRDefault="00FB441C" w:rsidP="00FB441C">
      <w:pPr>
        <w:spacing w:after="120"/>
        <w:ind w:left="567"/>
        <w:rPr>
          <w:rFonts w:ascii="Arial" w:hAnsi="Arial" w:cs="Arial"/>
          <w:b/>
          <w:bCs/>
          <w:szCs w:val="24"/>
        </w:rPr>
      </w:pPr>
    </w:p>
    <w:p w14:paraId="687C1366" w14:textId="77777777" w:rsidR="000259A2" w:rsidRPr="001F58E3" w:rsidRDefault="000259A2" w:rsidP="00DE7E70">
      <w:pPr>
        <w:numPr>
          <w:ilvl w:val="0"/>
          <w:numId w:val="1"/>
        </w:numPr>
        <w:spacing w:after="120"/>
        <w:rPr>
          <w:rFonts w:ascii="Arial" w:hAnsi="Arial" w:cs="Arial"/>
          <w:b/>
          <w:bCs/>
          <w:sz w:val="28"/>
          <w:szCs w:val="28"/>
        </w:rPr>
      </w:pPr>
      <w:r w:rsidRPr="001F58E3">
        <w:rPr>
          <w:rFonts w:ascii="Arial" w:hAnsi="Arial" w:cs="Arial"/>
          <w:b/>
          <w:bCs/>
          <w:sz w:val="28"/>
          <w:szCs w:val="28"/>
        </w:rPr>
        <w:t xml:space="preserve">PURPOSE OF </w:t>
      </w:r>
      <w:r w:rsidR="006C6E30" w:rsidRPr="001F58E3">
        <w:rPr>
          <w:rFonts w:ascii="Arial" w:hAnsi="Arial" w:cs="Arial"/>
          <w:b/>
          <w:bCs/>
          <w:sz w:val="28"/>
          <w:szCs w:val="28"/>
        </w:rPr>
        <w:t>THE</w:t>
      </w:r>
      <w:r w:rsidRPr="001F58E3">
        <w:rPr>
          <w:rFonts w:ascii="Arial" w:hAnsi="Arial" w:cs="Arial"/>
          <w:b/>
          <w:bCs/>
          <w:sz w:val="28"/>
          <w:szCs w:val="28"/>
        </w:rPr>
        <w:t xml:space="preserve"> JOB</w:t>
      </w:r>
    </w:p>
    <w:p w14:paraId="61DF00B0" w14:textId="59ED2DA1" w:rsidR="002F56AA" w:rsidRDefault="00953591" w:rsidP="00953591">
      <w:pPr>
        <w:autoSpaceDE w:val="0"/>
        <w:autoSpaceDN w:val="0"/>
        <w:adjustRightInd w:val="0"/>
        <w:ind w:left="567"/>
        <w:rPr>
          <w:rFonts w:ascii="Arial" w:hAnsi="Arial" w:cs="Arial"/>
          <w:color w:val="000000"/>
        </w:rPr>
      </w:pPr>
      <w:r w:rsidRPr="00953591">
        <w:rPr>
          <w:rFonts w:ascii="Arial" w:hAnsi="Arial" w:cs="Arial"/>
          <w:color w:val="000000"/>
        </w:rPr>
        <w:t>To develop and implement an approach to adult social care that prevents reduces and delays health and care needs and enables adults to enjoy the best possible health and wellbeing. When required to provide services as part of an integrated system that enables York residents to exercise choice and control over how their needs are met.</w:t>
      </w:r>
    </w:p>
    <w:p w14:paraId="3FF84DF3" w14:textId="77777777" w:rsidR="00953591" w:rsidRDefault="00953591" w:rsidP="00953591">
      <w:pPr>
        <w:autoSpaceDE w:val="0"/>
        <w:autoSpaceDN w:val="0"/>
        <w:adjustRightInd w:val="0"/>
        <w:ind w:left="567"/>
        <w:rPr>
          <w:rFonts w:ascii="Arial" w:hAnsi="Arial" w:cs="Arial"/>
          <w:color w:val="000000"/>
        </w:rPr>
      </w:pPr>
    </w:p>
    <w:p w14:paraId="3F083D78" w14:textId="4C0FE039" w:rsidR="009F20D3" w:rsidRPr="001F58E3" w:rsidRDefault="005F1E42" w:rsidP="005F1E42">
      <w:pPr>
        <w:numPr>
          <w:ilvl w:val="0"/>
          <w:numId w:val="1"/>
        </w:numPr>
        <w:spacing w:after="120"/>
        <w:rPr>
          <w:rFonts w:ascii="Arial" w:hAnsi="Arial" w:cs="Arial"/>
          <w:bCs/>
          <w:sz w:val="28"/>
          <w:szCs w:val="28"/>
        </w:rPr>
      </w:pPr>
      <w:r w:rsidRPr="001F58E3">
        <w:rPr>
          <w:rFonts w:ascii="Arial" w:hAnsi="Arial" w:cs="Arial"/>
          <w:b/>
          <w:bCs/>
          <w:sz w:val="28"/>
          <w:szCs w:val="28"/>
        </w:rPr>
        <w:t>STRUCTURE</w:t>
      </w:r>
      <w:r w:rsidR="00953591">
        <w:rPr>
          <w:rFonts w:ascii="Arial" w:hAnsi="Arial" w:cs="Arial"/>
          <w:b/>
          <w:bCs/>
          <w:sz w:val="28"/>
          <w:szCs w:val="28"/>
        </w:rPr>
        <w:t xml:space="preserve"> </w:t>
      </w:r>
    </w:p>
    <w:p w14:paraId="3A2AF7D7" w14:textId="33D34BCE" w:rsidR="009F20D3" w:rsidRDefault="009F20D3" w:rsidP="005F1E42">
      <w:pPr>
        <w:tabs>
          <w:tab w:val="left" w:pos="720"/>
          <w:tab w:val="left" w:pos="1440"/>
          <w:tab w:val="left" w:pos="2160"/>
          <w:tab w:val="left" w:pos="2880"/>
          <w:tab w:val="left" w:pos="3600"/>
          <w:tab w:val="left" w:pos="4320"/>
          <w:tab w:val="left" w:pos="5040"/>
          <w:tab w:val="left" w:pos="5775"/>
        </w:tabs>
        <w:jc w:val="center"/>
        <w:rPr>
          <w:rFonts w:ascii="Arial" w:hAnsi="Arial" w:cs="Arial"/>
          <w:bCs/>
        </w:rPr>
      </w:pPr>
    </w:p>
    <w:p w14:paraId="1D72C561" w14:textId="77777777" w:rsidR="009F20D3" w:rsidRDefault="009F20D3" w:rsidP="00C54393">
      <w:pPr>
        <w:tabs>
          <w:tab w:val="left" w:pos="720"/>
          <w:tab w:val="left" w:pos="1440"/>
          <w:tab w:val="left" w:pos="2160"/>
          <w:tab w:val="left" w:pos="2880"/>
          <w:tab w:val="left" w:pos="3600"/>
          <w:tab w:val="left" w:pos="4320"/>
          <w:tab w:val="left" w:pos="5040"/>
          <w:tab w:val="left" w:pos="5775"/>
        </w:tabs>
        <w:rPr>
          <w:rFonts w:ascii="Arial" w:hAnsi="Arial" w:cs="Arial"/>
          <w:bCs/>
        </w:rPr>
      </w:pPr>
    </w:p>
    <w:p w14:paraId="570ADEA6" w14:textId="6360B2E9" w:rsidR="009F20D3" w:rsidRDefault="00953591" w:rsidP="00C54393">
      <w:pPr>
        <w:tabs>
          <w:tab w:val="left" w:pos="720"/>
          <w:tab w:val="left" w:pos="1440"/>
          <w:tab w:val="left" w:pos="2160"/>
          <w:tab w:val="left" w:pos="2880"/>
          <w:tab w:val="left" w:pos="3600"/>
          <w:tab w:val="left" w:pos="4320"/>
          <w:tab w:val="left" w:pos="5040"/>
          <w:tab w:val="left" w:pos="5775"/>
        </w:tabs>
        <w:rPr>
          <w:rFonts w:ascii="Arial" w:hAnsi="Arial" w:cs="Arial"/>
          <w:bCs/>
        </w:rPr>
      </w:pPr>
      <w:r w:rsidRPr="00CC6F85">
        <w:rPr>
          <w:rFonts w:ascii="Arial" w:hAnsi="Arial" w:cs="Arial"/>
          <w:b/>
          <w:bCs/>
          <w:noProof/>
          <w:szCs w:val="24"/>
          <w:lang w:eastAsia="en-GB"/>
        </w:rPr>
        <w:drawing>
          <wp:inline distT="0" distB="0" distL="0" distR="0" wp14:anchorId="0FBC75AE" wp14:editId="533BBD57">
            <wp:extent cx="5504815" cy="3543300"/>
            <wp:effectExtent l="0" t="0" r="0" b="19050"/>
            <wp:docPr id="173568900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9082FE" w14:textId="7C16AD70" w:rsidR="002F198F" w:rsidRPr="005F0328" w:rsidRDefault="002F198F" w:rsidP="00C54393">
      <w:pPr>
        <w:tabs>
          <w:tab w:val="left" w:pos="720"/>
          <w:tab w:val="left" w:pos="1440"/>
          <w:tab w:val="left" w:pos="2160"/>
          <w:tab w:val="left" w:pos="2880"/>
          <w:tab w:val="left" w:pos="3600"/>
          <w:tab w:val="left" w:pos="4320"/>
          <w:tab w:val="left" w:pos="5040"/>
          <w:tab w:val="left" w:pos="5775"/>
        </w:tabs>
        <w:rPr>
          <w:rFonts w:ascii="Arial" w:hAnsi="Arial" w:cs="Arial"/>
          <w:b/>
        </w:rPr>
      </w:pPr>
      <w:r w:rsidRPr="005F0328">
        <w:rPr>
          <w:rFonts w:ascii="Arial" w:hAnsi="Arial" w:cs="Arial"/>
          <w:b/>
        </w:rPr>
        <w:t>Current structure is subject to review</w:t>
      </w:r>
    </w:p>
    <w:p w14:paraId="0DB85B96" w14:textId="77777777" w:rsidR="00907E1F" w:rsidRDefault="00907E1F" w:rsidP="00C54393">
      <w:pPr>
        <w:tabs>
          <w:tab w:val="left" w:pos="720"/>
          <w:tab w:val="left" w:pos="1440"/>
          <w:tab w:val="left" w:pos="2160"/>
          <w:tab w:val="left" w:pos="2880"/>
          <w:tab w:val="left" w:pos="3600"/>
          <w:tab w:val="left" w:pos="4320"/>
          <w:tab w:val="left" w:pos="5040"/>
          <w:tab w:val="left" w:pos="5775"/>
        </w:tabs>
        <w:rPr>
          <w:rFonts w:ascii="Arial" w:hAnsi="Arial" w:cs="Arial"/>
          <w:bCs/>
        </w:rPr>
      </w:pPr>
    </w:p>
    <w:p w14:paraId="1ECA556B" w14:textId="77777777" w:rsidR="002F198F" w:rsidRDefault="002F198F" w:rsidP="002F198F">
      <w:pPr>
        <w:spacing w:after="120"/>
        <w:ind w:left="567"/>
        <w:rPr>
          <w:rFonts w:ascii="Arial" w:hAnsi="Arial" w:cs="Arial"/>
          <w:b/>
          <w:bCs/>
          <w:caps/>
          <w:sz w:val="28"/>
          <w:szCs w:val="28"/>
        </w:rPr>
      </w:pPr>
    </w:p>
    <w:p w14:paraId="570C59EC" w14:textId="0D089F0C" w:rsidR="00AB3BCC" w:rsidRPr="001F58E3" w:rsidRDefault="00AB3BCC" w:rsidP="00AB3BCC">
      <w:pPr>
        <w:numPr>
          <w:ilvl w:val="0"/>
          <w:numId w:val="1"/>
        </w:numPr>
        <w:spacing w:after="120"/>
        <w:rPr>
          <w:rFonts w:ascii="Arial" w:hAnsi="Arial" w:cs="Arial"/>
          <w:b/>
          <w:bCs/>
          <w:caps/>
          <w:sz w:val="28"/>
          <w:szCs w:val="28"/>
        </w:rPr>
      </w:pPr>
      <w:r w:rsidRPr="001F58E3">
        <w:rPr>
          <w:rFonts w:ascii="Arial" w:hAnsi="Arial" w:cs="Arial"/>
          <w:b/>
          <w:bCs/>
          <w:caps/>
          <w:sz w:val="28"/>
          <w:szCs w:val="28"/>
        </w:rPr>
        <w:t>Principal Accountabilities</w:t>
      </w:r>
    </w:p>
    <w:p w14:paraId="290E6CAA" w14:textId="77777777" w:rsidR="009F20D3" w:rsidRDefault="009F20D3" w:rsidP="009F20D3">
      <w:pPr>
        <w:autoSpaceDE w:val="0"/>
        <w:autoSpaceDN w:val="0"/>
        <w:adjustRightInd w:val="0"/>
        <w:rPr>
          <w:rFonts w:ascii="ArialMT" w:eastAsiaTheme="minorEastAsia" w:hAnsi="ArialMT" w:cs="ArialMT"/>
          <w:color w:val="3C3C3C"/>
          <w:sz w:val="22"/>
          <w:szCs w:val="22"/>
          <w:lang w:eastAsia="en-GB"/>
        </w:rPr>
      </w:pPr>
    </w:p>
    <w:p w14:paraId="6C3E0A6B"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Deliver the councils statutory requirements for Adult Social Care.</w:t>
      </w:r>
    </w:p>
    <w:p w14:paraId="2322A0BC" w14:textId="77777777" w:rsidR="00953591" w:rsidRPr="00953591" w:rsidRDefault="00953591" w:rsidP="00953591">
      <w:pPr>
        <w:ind w:left="284"/>
        <w:rPr>
          <w:rFonts w:ascii="Arial" w:hAnsi="Arial" w:cs="Arial"/>
          <w:bCs/>
          <w:sz w:val="28"/>
          <w:szCs w:val="28"/>
        </w:rPr>
      </w:pPr>
    </w:p>
    <w:p w14:paraId="027D1B80"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 xml:space="preserve">Develop a community led support approach to adult social care (including the transition to adulthood), that intervenes early, delivers high quality information advice and guidance, and uses strength-based practice to help people access the assets of their communities, build resilience, and remain as independent as possible. </w:t>
      </w:r>
    </w:p>
    <w:p w14:paraId="1494B0C1" w14:textId="77777777" w:rsidR="00953591" w:rsidRPr="00953591" w:rsidRDefault="00953591" w:rsidP="00953591">
      <w:pPr>
        <w:ind w:left="720"/>
        <w:rPr>
          <w:rFonts w:ascii="Arial" w:eastAsia="Calibri" w:hAnsi="Arial" w:cs="Arial"/>
          <w:bCs/>
          <w:sz w:val="28"/>
          <w:szCs w:val="28"/>
          <w:lang w:eastAsia="en-GB"/>
        </w:rPr>
      </w:pPr>
    </w:p>
    <w:p w14:paraId="77BBD71F" w14:textId="62769D84"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 xml:space="preserve">Deliver the councils duties to protect adults with care and support needs from abuse, neglect and from becoming drawn into terrorist activity, through providing leadership to the multi-agency safeguarding system, </w:t>
      </w:r>
    </w:p>
    <w:p w14:paraId="7C38CA0D" w14:textId="77777777" w:rsidR="00953591" w:rsidRPr="00953591" w:rsidRDefault="00953591" w:rsidP="00953591">
      <w:pPr>
        <w:ind w:left="709"/>
        <w:rPr>
          <w:rFonts w:ascii="Arial" w:eastAsia="Calibri" w:hAnsi="Arial" w:cs="Arial"/>
          <w:bCs/>
          <w:sz w:val="28"/>
          <w:szCs w:val="28"/>
          <w:lang w:eastAsia="en-GB"/>
        </w:rPr>
      </w:pPr>
    </w:p>
    <w:p w14:paraId="29AC566D" w14:textId="77777777" w:rsidR="00953591" w:rsidRPr="00953591" w:rsidRDefault="00953591" w:rsidP="00953591">
      <w:pPr>
        <w:numPr>
          <w:ilvl w:val="0"/>
          <w:numId w:val="30"/>
        </w:numPr>
        <w:ind w:left="709" w:hanging="283"/>
        <w:rPr>
          <w:rFonts w:ascii="Arial" w:eastAsia="Calibri" w:hAnsi="Arial" w:cs="Arial"/>
          <w:bCs/>
          <w:sz w:val="28"/>
          <w:szCs w:val="28"/>
          <w:lang w:eastAsia="en-GB"/>
        </w:rPr>
      </w:pPr>
      <w:r w:rsidRPr="00953591">
        <w:rPr>
          <w:rFonts w:ascii="Arial" w:eastAsia="Calibri" w:hAnsi="Arial" w:cs="Arial"/>
          <w:bCs/>
          <w:sz w:val="28"/>
          <w:szCs w:val="28"/>
          <w:lang w:eastAsia="en-GB"/>
        </w:rPr>
        <w:t xml:space="preserve">Be accountable for the standards, development, and quality assurance of social work through the management of the Principal Social Worker (Adults). </w:t>
      </w:r>
    </w:p>
    <w:p w14:paraId="537C5742" w14:textId="77777777" w:rsidR="00953591" w:rsidRPr="00953591" w:rsidRDefault="00953591" w:rsidP="00953591">
      <w:pPr>
        <w:rPr>
          <w:rFonts w:ascii="Arial" w:hAnsi="Arial" w:cs="Arial"/>
          <w:bCs/>
          <w:sz w:val="28"/>
          <w:szCs w:val="28"/>
        </w:rPr>
      </w:pPr>
    </w:p>
    <w:p w14:paraId="642C59A3" w14:textId="77777777" w:rsidR="00953591" w:rsidRPr="00953591" w:rsidRDefault="00953591" w:rsidP="00953591">
      <w:pPr>
        <w:numPr>
          <w:ilvl w:val="0"/>
          <w:numId w:val="30"/>
        </w:numPr>
        <w:ind w:left="709" w:hanging="283"/>
        <w:rPr>
          <w:rFonts w:ascii="Arial" w:eastAsia="Calibri" w:hAnsi="Arial" w:cs="Arial"/>
          <w:bCs/>
          <w:sz w:val="28"/>
          <w:szCs w:val="28"/>
          <w:lang w:eastAsia="en-GB"/>
        </w:rPr>
      </w:pPr>
      <w:r w:rsidRPr="00953591">
        <w:rPr>
          <w:rFonts w:ascii="Arial" w:eastAsia="Calibri" w:hAnsi="Arial" w:cs="Arial"/>
          <w:bCs/>
          <w:sz w:val="28"/>
          <w:szCs w:val="28"/>
          <w:lang w:eastAsia="en-GB"/>
        </w:rPr>
        <w:t>Ensure the provision of 24-hour services to those with serious mental health issues requiring the use of the Mental Health Act (1983) through the Approved Mental Health Professional Service.</w:t>
      </w:r>
    </w:p>
    <w:p w14:paraId="1477BA2E" w14:textId="77777777" w:rsidR="00953591" w:rsidRPr="00953591" w:rsidRDefault="00953591" w:rsidP="00953591">
      <w:pPr>
        <w:rPr>
          <w:rFonts w:ascii="Arial" w:hAnsi="Arial" w:cs="Arial"/>
          <w:bCs/>
          <w:sz w:val="28"/>
          <w:szCs w:val="28"/>
        </w:rPr>
      </w:pPr>
    </w:p>
    <w:p w14:paraId="502E22C5"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Deliver services using the Mental Capacity Act 2015 to support and protect those lacking mental capacity including ensuring safeguards are in place where people may be deprived of their liberty.</w:t>
      </w:r>
    </w:p>
    <w:p w14:paraId="14F8B1EA" w14:textId="77777777" w:rsidR="00953591" w:rsidRPr="00953591" w:rsidRDefault="00953591" w:rsidP="00953591">
      <w:pPr>
        <w:ind w:left="709"/>
        <w:rPr>
          <w:rFonts w:ascii="Arial" w:eastAsia="Calibri" w:hAnsi="Arial" w:cs="Arial"/>
          <w:bCs/>
          <w:sz w:val="28"/>
          <w:szCs w:val="28"/>
          <w:lang w:eastAsia="en-GB"/>
        </w:rPr>
      </w:pPr>
      <w:r w:rsidRPr="00953591">
        <w:rPr>
          <w:rFonts w:ascii="Arial" w:eastAsia="Calibri" w:hAnsi="Arial" w:cs="Arial"/>
          <w:bCs/>
          <w:sz w:val="28"/>
          <w:szCs w:val="28"/>
          <w:lang w:eastAsia="en-GB"/>
        </w:rPr>
        <w:t>.</w:t>
      </w:r>
    </w:p>
    <w:p w14:paraId="23CE2963"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Deliver and transform in-house social care provision including older people’s residential care, domiciliary care, accommodation with support, daytime support, and supported employment services, ensuring they are safe, effective, caring, responsive and well led.</w:t>
      </w:r>
    </w:p>
    <w:p w14:paraId="37168A77" w14:textId="77777777" w:rsidR="00953591" w:rsidRPr="00953591" w:rsidRDefault="00953591" w:rsidP="00953591">
      <w:pPr>
        <w:ind w:left="709"/>
        <w:rPr>
          <w:rFonts w:ascii="Arial" w:eastAsia="Calibri" w:hAnsi="Arial" w:cs="Arial"/>
          <w:bCs/>
          <w:sz w:val="28"/>
          <w:szCs w:val="28"/>
          <w:lang w:eastAsia="en-GB"/>
        </w:rPr>
      </w:pPr>
    </w:p>
    <w:p w14:paraId="76CAC65A"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 xml:space="preserve">Deliver the national and local integration programmes through providing strategic leadership into the health and care system, forging relationships and structures that deliver integrated pathways and provision between adult social, other council services, the NHS and the community, voluntary sector, and independent sectors. </w:t>
      </w:r>
    </w:p>
    <w:p w14:paraId="5C2863B4" w14:textId="77777777" w:rsidR="00953591" w:rsidRPr="00953591" w:rsidRDefault="00953591" w:rsidP="00953591">
      <w:pPr>
        <w:ind w:left="709"/>
        <w:rPr>
          <w:rFonts w:ascii="Arial" w:eastAsia="Calibri" w:hAnsi="Arial" w:cs="Arial"/>
          <w:bCs/>
          <w:sz w:val="28"/>
          <w:szCs w:val="28"/>
          <w:lang w:eastAsia="en-GB"/>
        </w:rPr>
      </w:pPr>
    </w:p>
    <w:p w14:paraId="1485D7B8" w14:textId="77777777" w:rsid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Act as the Caldicott Guardian for Adult Social Care</w:t>
      </w:r>
    </w:p>
    <w:p w14:paraId="6201231B" w14:textId="77777777" w:rsidR="00953591" w:rsidRPr="00953591" w:rsidRDefault="00953591" w:rsidP="00953591">
      <w:pPr>
        <w:pStyle w:val="ListParagraph"/>
        <w:tabs>
          <w:tab w:val="left" w:pos="284"/>
        </w:tabs>
        <w:ind w:left="284"/>
        <w:rPr>
          <w:rFonts w:ascii="Arial" w:hAnsi="Arial" w:cs="Arial"/>
          <w:bCs/>
          <w:sz w:val="28"/>
          <w:szCs w:val="28"/>
        </w:rPr>
      </w:pPr>
    </w:p>
    <w:p w14:paraId="4F96A10E"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 xml:space="preserve">The role is part of the Directorate management team, and the job holder contributes to the strategic and operational management to ensure achievement of both directorate and corporate aims and objectives. </w:t>
      </w:r>
    </w:p>
    <w:p w14:paraId="77BA33A1" w14:textId="77777777" w:rsidR="00953591" w:rsidRPr="00953591" w:rsidRDefault="00953591" w:rsidP="002F198F">
      <w:pPr>
        <w:tabs>
          <w:tab w:val="left" w:pos="284"/>
        </w:tabs>
        <w:rPr>
          <w:rFonts w:ascii="Arial" w:hAnsi="Arial" w:cs="Arial"/>
          <w:sz w:val="28"/>
          <w:szCs w:val="28"/>
        </w:rPr>
      </w:pPr>
    </w:p>
    <w:p w14:paraId="3D5BA824" w14:textId="77777777" w:rsidR="00953591" w:rsidRPr="00953591" w:rsidRDefault="00953591" w:rsidP="00953591">
      <w:pPr>
        <w:pStyle w:val="ListParagraph"/>
        <w:numPr>
          <w:ilvl w:val="1"/>
          <w:numId w:val="30"/>
        </w:numPr>
        <w:tabs>
          <w:tab w:val="num" w:pos="709"/>
        </w:tabs>
        <w:ind w:left="709" w:hanging="425"/>
        <w:rPr>
          <w:rFonts w:ascii="Arial" w:hAnsi="Arial" w:cs="Arial"/>
          <w:sz w:val="28"/>
          <w:szCs w:val="28"/>
        </w:rPr>
      </w:pPr>
      <w:r w:rsidRPr="00953591">
        <w:rPr>
          <w:rFonts w:ascii="Arial" w:hAnsi="Arial" w:cs="Arial"/>
          <w:sz w:val="28"/>
          <w:szCs w:val="28"/>
        </w:rPr>
        <w:t>This role is an Information Asset Owner and must carry out the responsibilities of an Owner as required and set out in the council’s ‘Information Governance/Data Protection Roles and Responsibilities Rules’.</w:t>
      </w:r>
    </w:p>
    <w:p w14:paraId="004E4247" w14:textId="77777777" w:rsidR="00953591" w:rsidRPr="00953591" w:rsidRDefault="00953591" w:rsidP="00953591">
      <w:pPr>
        <w:pStyle w:val="ListParagraph"/>
        <w:ind w:left="709"/>
        <w:rPr>
          <w:rFonts w:ascii="Arial" w:hAnsi="Arial" w:cs="Arial"/>
          <w:sz w:val="28"/>
          <w:szCs w:val="28"/>
        </w:rPr>
      </w:pPr>
    </w:p>
    <w:p w14:paraId="1ADFA4E8" w14:textId="77777777" w:rsid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Ensure legal compliance is met in all areas of responsibilities.</w:t>
      </w:r>
    </w:p>
    <w:p w14:paraId="55513F0F" w14:textId="5943D8C3" w:rsidR="00953591" w:rsidRPr="00953591" w:rsidRDefault="00953591" w:rsidP="00953591">
      <w:pPr>
        <w:rPr>
          <w:rFonts w:ascii="Arial" w:hAnsi="Arial" w:cs="Arial"/>
          <w:sz w:val="28"/>
          <w:szCs w:val="28"/>
        </w:rPr>
      </w:pPr>
      <w:r w:rsidRPr="00953591">
        <w:rPr>
          <w:rFonts w:ascii="Arial" w:hAnsi="Arial" w:cs="Arial"/>
          <w:sz w:val="28"/>
          <w:szCs w:val="28"/>
        </w:rPr>
        <w:t xml:space="preserve"> </w:t>
      </w:r>
    </w:p>
    <w:p w14:paraId="28ED152B"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 xml:space="preserve">As a Chief Officer be responsible for the effective leadership of health and safety within your sphere of influence in accordance with the Councils health and safety policy </w:t>
      </w:r>
    </w:p>
    <w:p w14:paraId="2A51D802" w14:textId="77777777" w:rsidR="00953591" w:rsidRPr="00953591" w:rsidRDefault="00953591" w:rsidP="00953591">
      <w:pPr>
        <w:pStyle w:val="ListParagraph"/>
        <w:ind w:left="709"/>
        <w:rPr>
          <w:rFonts w:ascii="Arial" w:hAnsi="Arial" w:cs="Arial"/>
          <w:sz w:val="28"/>
          <w:szCs w:val="28"/>
        </w:rPr>
      </w:pPr>
    </w:p>
    <w:p w14:paraId="20D87FD9"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Ensure that the Council’s Equality agenda is implemented effectively in your service areas and to carry out your duties as a senior manager and employee in the Council.</w:t>
      </w:r>
    </w:p>
    <w:p w14:paraId="2CAD675F" w14:textId="77777777" w:rsidR="00953591" w:rsidRPr="00953591" w:rsidRDefault="00953591" w:rsidP="00953591">
      <w:pPr>
        <w:pStyle w:val="ListParagraph"/>
        <w:ind w:left="709"/>
        <w:rPr>
          <w:rFonts w:ascii="Arial" w:hAnsi="Arial" w:cs="Arial"/>
          <w:sz w:val="28"/>
          <w:szCs w:val="28"/>
        </w:rPr>
      </w:pPr>
    </w:p>
    <w:p w14:paraId="1363828D"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 xml:space="preserve">Take every opportunity within your role to be the best corporate parent you can be to support our Looked After Children and Care Leavers in the City, through ambitious, innovative and creative advocacy. </w:t>
      </w:r>
    </w:p>
    <w:p w14:paraId="2E012CCA" w14:textId="77777777" w:rsidR="00953591" w:rsidRPr="00953591" w:rsidRDefault="00953591" w:rsidP="00953591">
      <w:pPr>
        <w:rPr>
          <w:rFonts w:ascii="Arial" w:hAnsi="Arial" w:cs="Arial"/>
          <w:sz w:val="28"/>
          <w:szCs w:val="28"/>
        </w:rPr>
      </w:pPr>
    </w:p>
    <w:p w14:paraId="7E2015AC"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The job holder deputises for Corporate Director as required.</w:t>
      </w:r>
    </w:p>
    <w:p w14:paraId="2FEC74F3" w14:textId="77777777" w:rsidR="00953591" w:rsidRPr="00953591" w:rsidRDefault="00953591" w:rsidP="00953591">
      <w:pPr>
        <w:pStyle w:val="ListParagraph"/>
        <w:ind w:left="709"/>
        <w:rPr>
          <w:rFonts w:ascii="Arial" w:hAnsi="Arial" w:cs="Arial"/>
          <w:sz w:val="28"/>
          <w:szCs w:val="28"/>
        </w:rPr>
      </w:pPr>
    </w:p>
    <w:p w14:paraId="50979377" w14:textId="77777777" w:rsidR="00953591" w:rsidRPr="00953591" w:rsidRDefault="00953591" w:rsidP="00953591">
      <w:pPr>
        <w:rPr>
          <w:rFonts w:ascii="Arial" w:eastAsia="Calibri" w:hAnsi="Arial" w:cs="Arial"/>
          <w:bCs/>
          <w:sz w:val="28"/>
          <w:szCs w:val="28"/>
          <w:lang w:eastAsia="en-GB"/>
        </w:rPr>
      </w:pPr>
    </w:p>
    <w:p w14:paraId="296B8E06" w14:textId="77777777" w:rsidR="009F20D3" w:rsidRPr="00953591" w:rsidRDefault="009F20D3">
      <w:pPr>
        <w:spacing w:after="200" w:line="276" w:lineRule="auto"/>
        <w:rPr>
          <w:rFonts w:ascii="ArialMT" w:eastAsiaTheme="minorEastAsia" w:hAnsi="ArialMT" w:cs="ArialMT"/>
          <w:color w:val="3C3C3C"/>
          <w:sz w:val="28"/>
          <w:szCs w:val="28"/>
          <w:lang w:eastAsia="en-GB"/>
        </w:rPr>
      </w:pPr>
      <w:r w:rsidRPr="00953591">
        <w:rPr>
          <w:rFonts w:ascii="ArialMT" w:eastAsiaTheme="minorEastAsia" w:hAnsi="ArialMT" w:cs="ArialMT"/>
          <w:color w:val="3C3C3C"/>
          <w:sz w:val="28"/>
          <w:szCs w:val="28"/>
          <w:lang w:eastAsia="en-GB"/>
        </w:rPr>
        <w:br w:type="page"/>
      </w:r>
    </w:p>
    <w:p w14:paraId="1E3454F9" w14:textId="77777777" w:rsidR="006C6E30" w:rsidRPr="009F572A" w:rsidRDefault="006C6E30" w:rsidP="006C6E30">
      <w:pPr>
        <w:pStyle w:val="Header"/>
        <w:spacing w:after="120"/>
        <w:jc w:val="center"/>
        <w:rPr>
          <w:rFonts w:ascii="Arial" w:hAnsi="Arial" w:cs="Arial"/>
          <w:szCs w:val="24"/>
        </w:rPr>
      </w:pPr>
      <w:r w:rsidRPr="009F572A">
        <w:rPr>
          <w:rFonts w:ascii="Arial" w:hAnsi="Arial" w:cs="Arial"/>
          <w:noProof/>
          <w:szCs w:val="24"/>
          <w:lang w:eastAsia="en-GB"/>
        </w:rPr>
        <w:drawing>
          <wp:inline distT="0" distB="0" distL="0" distR="0" wp14:anchorId="064C4228" wp14:editId="36929A40">
            <wp:extent cx="1358900" cy="596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8900" cy="596900"/>
                    </a:xfrm>
                    <a:prstGeom prst="rect">
                      <a:avLst/>
                    </a:prstGeom>
                    <a:noFill/>
                    <a:ln w="9525">
                      <a:noFill/>
                      <a:miter lim="800000"/>
                      <a:headEnd/>
                      <a:tailEnd/>
                    </a:ln>
                  </pic:spPr>
                </pic:pic>
              </a:graphicData>
            </a:graphic>
          </wp:inline>
        </w:drawing>
      </w:r>
    </w:p>
    <w:p w14:paraId="58AC914C" w14:textId="77777777" w:rsidR="006C6E30" w:rsidRPr="009F572A" w:rsidRDefault="006C6E30" w:rsidP="006C6E30">
      <w:pPr>
        <w:pStyle w:val="Header"/>
        <w:spacing w:after="120"/>
        <w:rPr>
          <w:rFonts w:ascii="Arial" w:hAnsi="Arial" w:cs="Arial"/>
          <w:szCs w:val="24"/>
        </w:rPr>
      </w:pPr>
    </w:p>
    <w:p w14:paraId="6F4EFD54" w14:textId="7437757B" w:rsidR="006C6E30" w:rsidRDefault="00953591" w:rsidP="006C6E30">
      <w:pPr>
        <w:pStyle w:val="Header"/>
        <w:spacing w:after="120"/>
        <w:jc w:val="center"/>
        <w:rPr>
          <w:rFonts w:ascii="Arial" w:hAnsi="Arial" w:cs="Arial"/>
          <w:b/>
          <w:sz w:val="40"/>
          <w:szCs w:val="40"/>
        </w:rPr>
      </w:pPr>
      <w:r>
        <w:rPr>
          <w:rFonts w:ascii="Arial" w:hAnsi="Arial" w:cs="Arial"/>
          <w:b/>
          <w:sz w:val="40"/>
          <w:szCs w:val="40"/>
        </w:rPr>
        <w:t xml:space="preserve">Assistant </w:t>
      </w:r>
      <w:r w:rsidR="002A738E">
        <w:rPr>
          <w:rFonts w:ascii="Arial" w:hAnsi="Arial" w:cs="Arial"/>
          <w:b/>
          <w:sz w:val="40"/>
          <w:szCs w:val="40"/>
        </w:rPr>
        <w:t xml:space="preserve">Director of </w:t>
      </w:r>
      <w:r>
        <w:rPr>
          <w:rFonts w:ascii="Arial" w:hAnsi="Arial" w:cs="Arial"/>
          <w:b/>
          <w:sz w:val="40"/>
          <w:szCs w:val="40"/>
        </w:rPr>
        <w:t>Adult Social Care</w:t>
      </w:r>
    </w:p>
    <w:p w14:paraId="44596EDC" w14:textId="77777777" w:rsidR="006C6E30" w:rsidRPr="009F572A" w:rsidRDefault="009F20D3" w:rsidP="006C6E30">
      <w:pPr>
        <w:pStyle w:val="Header"/>
        <w:spacing w:after="120"/>
        <w:jc w:val="center"/>
        <w:rPr>
          <w:rFonts w:ascii="Arial" w:hAnsi="Arial" w:cs="Arial"/>
          <w:b/>
          <w:sz w:val="40"/>
          <w:szCs w:val="40"/>
        </w:rPr>
      </w:pPr>
      <w:r>
        <w:rPr>
          <w:rFonts w:ascii="Arial" w:hAnsi="Arial" w:cs="Arial"/>
          <w:b/>
          <w:sz w:val="40"/>
          <w:szCs w:val="40"/>
        </w:rPr>
        <w:t>Person Specification</w:t>
      </w:r>
      <w:r w:rsidR="006C6E30" w:rsidRPr="009F572A">
        <w:rPr>
          <w:rFonts w:ascii="Arial" w:hAnsi="Arial" w:cs="Arial"/>
          <w:b/>
          <w:sz w:val="40"/>
          <w:szCs w:val="40"/>
        </w:rPr>
        <w:t xml:space="preserve"> </w:t>
      </w:r>
    </w:p>
    <w:p w14:paraId="35FEC4C4" w14:textId="77777777" w:rsidR="006C6E30" w:rsidRDefault="006C6E30" w:rsidP="00FB441C">
      <w:pPr>
        <w:pStyle w:val="ListParagraph"/>
        <w:spacing w:after="120"/>
        <w:ind w:left="1080"/>
        <w:rPr>
          <w:rFonts w:ascii="Arial" w:hAnsi="Arial" w:cs="Arial"/>
          <w:color w:val="E36C0A" w:themeColor="accent6" w:themeShade="BF"/>
        </w:rPr>
      </w:pPr>
    </w:p>
    <w:p w14:paraId="09CF5AB0" w14:textId="77777777" w:rsidR="006C6E30" w:rsidRPr="009F572A" w:rsidRDefault="006C6E30" w:rsidP="00472BF8">
      <w:pPr>
        <w:pStyle w:val="ListParagraph"/>
        <w:spacing w:after="120"/>
        <w:ind w:left="0"/>
        <w:rPr>
          <w:rFonts w:ascii="Arial" w:hAnsi="Arial" w:cs="Arial"/>
          <w:color w:val="E36C0A" w:themeColor="accent6" w:themeShade="BF"/>
        </w:rPr>
      </w:pPr>
    </w:p>
    <w:p w14:paraId="72D6D05A" w14:textId="77777777" w:rsidR="000259A2" w:rsidRPr="001F58E3" w:rsidRDefault="000259A2" w:rsidP="00472BF8">
      <w:pPr>
        <w:spacing w:after="120"/>
        <w:rPr>
          <w:rFonts w:ascii="Arial" w:hAnsi="Arial" w:cs="Arial"/>
          <w:b/>
          <w:bCs/>
          <w:caps/>
          <w:sz w:val="28"/>
          <w:szCs w:val="28"/>
        </w:rPr>
      </w:pPr>
      <w:r w:rsidRPr="001F58E3">
        <w:rPr>
          <w:rFonts w:ascii="Arial" w:hAnsi="Arial" w:cs="Arial"/>
          <w:b/>
          <w:bCs/>
          <w:caps/>
          <w:sz w:val="28"/>
          <w:szCs w:val="28"/>
        </w:rPr>
        <w:t>Knowledge Skills &amp; Experience</w:t>
      </w:r>
    </w:p>
    <w:p w14:paraId="3603F24D" w14:textId="77777777" w:rsidR="00472BF8" w:rsidRPr="009F572A" w:rsidRDefault="00472BF8" w:rsidP="00472BF8">
      <w:pPr>
        <w:rPr>
          <w:rFonts w:ascii="Arial" w:eastAsia="Calibri" w:hAnsi="Arial" w:cs="Arial"/>
          <w:szCs w:val="24"/>
        </w:rPr>
      </w:pPr>
    </w:p>
    <w:tbl>
      <w:tblPr>
        <w:tblStyle w:val="TableGrid"/>
        <w:tblW w:w="9356" w:type="dxa"/>
        <w:tblInd w:w="-5" w:type="dxa"/>
        <w:tblLook w:val="04A0" w:firstRow="1" w:lastRow="0" w:firstColumn="1" w:lastColumn="0" w:noHBand="0" w:noVBand="1"/>
      </w:tblPr>
      <w:tblGrid>
        <w:gridCol w:w="1418"/>
        <w:gridCol w:w="7938"/>
      </w:tblGrid>
      <w:tr w:rsidR="00472BF8" w:rsidRPr="001F58E3" w14:paraId="6E7DA446" w14:textId="77777777" w:rsidTr="00643AE3">
        <w:tc>
          <w:tcPr>
            <w:tcW w:w="9356" w:type="dxa"/>
            <w:gridSpan w:val="2"/>
          </w:tcPr>
          <w:p w14:paraId="50733323" w14:textId="77777777" w:rsidR="00472BF8" w:rsidRPr="001F58E3" w:rsidRDefault="00472BF8" w:rsidP="00472BF8">
            <w:pPr>
              <w:rPr>
                <w:rFonts w:ascii="Arial" w:eastAsia="Calibri" w:hAnsi="Arial" w:cs="Arial"/>
                <w:b/>
                <w:sz w:val="28"/>
                <w:szCs w:val="28"/>
              </w:rPr>
            </w:pPr>
            <w:r w:rsidRPr="001F58E3">
              <w:rPr>
                <w:rFonts w:ascii="Arial" w:eastAsia="Calibri" w:hAnsi="Arial" w:cs="Arial"/>
                <w:b/>
                <w:sz w:val="28"/>
                <w:szCs w:val="28"/>
              </w:rPr>
              <w:t>Qualifications</w:t>
            </w:r>
          </w:p>
        </w:tc>
      </w:tr>
      <w:tr w:rsidR="00472BF8" w:rsidRPr="001F58E3" w14:paraId="78B11DC3" w14:textId="77777777" w:rsidTr="00953591">
        <w:tc>
          <w:tcPr>
            <w:tcW w:w="1418" w:type="dxa"/>
          </w:tcPr>
          <w:p w14:paraId="6513F41C" w14:textId="77777777" w:rsidR="00472BF8" w:rsidRPr="001F58E3" w:rsidRDefault="00827A71" w:rsidP="00827A71">
            <w:pPr>
              <w:rPr>
                <w:rFonts w:ascii="Arial" w:eastAsia="Calibri" w:hAnsi="Arial" w:cs="Arial"/>
                <w:sz w:val="28"/>
                <w:szCs w:val="28"/>
              </w:rPr>
            </w:pPr>
            <w:r w:rsidRPr="001F58E3">
              <w:rPr>
                <w:rFonts w:ascii="Arial" w:eastAsia="Calibri" w:hAnsi="Arial" w:cs="Arial"/>
                <w:sz w:val="28"/>
                <w:szCs w:val="28"/>
              </w:rPr>
              <w:t>1</w:t>
            </w:r>
          </w:p>
        </w:tc>
        <w:tc>
          <w:tcPr>
            <w:tcW w:w="7938" w:type="dxa"/>
          </w:tcPr>
          <w:p w14:paraId="4988B88D" w14:textId="25A6905F" w:rsidR="00472BF8" w:rsidRPr="001F58E3" w:rsidRDefault="00953591" w:rsidP="00472BF8">
            <w:pPr>
              <w:rPr>
                <w:rFonts w:ascii="Arial" w:hAnsi="Arial" w:cs="Arial"/>
                <w:sz w:val="28"/>
                <w:szCs w:val="28"/>
              </w:rPr>
            </w:pPr>
            <w:r>
              <w:rPr>
                <w:rFonts w:ascii="Arial" w:hAnsi="Arial" w:cs="Arial"/>
                <w:sz w:val="28"/>
                <w:szCs w:val="28"/>
              </w:rPr>
              <w:t>A professional social work qualification</w:t>
            </w:r>
          </w:p>
          <w:p w14:paraId="1D1CE605" w14:textId="77777777" w:rsidR="00472BF8" w:rsidRPr="001F58E3" w:rsidRDefault="00472BF8" w:rsidP="00472BF8">
            <w:pPr>
              <w:rPr>
                <w:rFonts w:ascii="Arial" w:eastAsia="Calibri" w:hAnsi="Arial" w:cs="Arial"/>
                <w:sz w:val="28"/>
                <w:szCs w:val="28"/>
              </w:rPr>
            </w:pPr>
          </w:p>
        </w:tc>
      </w:tr>
      <w:tr w:rsidR="00953591" w:rsidRPr="001F58E3" w14:paraId="5E9EED05" w14:textId="77777777" w:rsidTr="00953591">
        <w:tc>
          <w:tcPr>
            <w:tcW w:w="1418" w:type="dxa"/>
          </w:tcPr>
          <w:p w14:paraId="2ECD106D" w14:textId="6D882B5D" w:rsidR="00953591" w:rsidRPr="00953591" w:rsidRDefault="00953591" w:rsidP="00AC7A66">
            <w:pPr>
              <w:rPr>
                <w:rFonts w:ascii="Arial" w:eastAsia="Calibri" w:hAnsi="Arial" w:cs="Arial"/>
                <w:bCs/>
                <w:sz w:val="28"/>
                <w:szCs w:val="28"/>
              </w:rPr>
            </w:pPr>
            <w:r w:rsidRPr="00953591">
              <w:rPr>
                <w:rFonts w:ascii="Arial" w:eastAsia="Calibri" w:hAnsi="Arial" w:cs="Arial"/>
                <w:bCs/>
                <w:sz w:val="28"/>
                <w:szCs w:val="28"/>
              </w:rPr>
              <w:t>2</w:t>
            </w:r>
          </w:p>
        </w:tc>
        <w:tc>
          <w:tcPr>
            <w:tcW w:w="7938" w:type="dxa"/>
          </w:tcPr>
          <w:p w14:paraId="701E89F2" w14:textId="6CC5E46A" w:rsidR="00953591" w:rsidRPr="00953591" w:rsidRDefault="00953591" w:rsidP="00AC7A66">
            <w:pPr>
              <w:rPr>
                <w:rFonts w:ascii="Arial" w:eastAsia="Calibri" w:hAnsi="Arial" w:cs="Arial"/>
                <w:bCs/>
                <w:sz w:val="28"/>
                <w:szCs w:val="28"/>
              </w:rPr>
            </w:pPr>
            <w:r w:rsidRPr="00953591">
              <w:rPr>
                <w:rFonts w:ascii="Arial" w:eastAsia="Calibri" w:hAnsi="Arial" w:cs="Arial"/>
                <w:bCs/>
                <w:sz w:val="28"/>
                <w:szCs w:val="28"/>
              </w:rPr>
              <w:t xml:space="preserve">Educated to </w:t>
            </w:r>
            <w:proofErr w:type="gramStart"/>
            <w:r w:rsidRPr="00953591">
              <w:rPr>
                <w:rFonts w:ascii="Arial" w:eastAsia="Calibri" w:hAnsi="Arial" w:cs="Arial"/>
                <w:bCs/>
                <w:sz w:val="28"/>
                <w:szCs w:val="28"/>
              </w:rPr>
              <w:t>masters</w:t>
            </w:r>
            <w:proofErr w:type="gramEnd"/>
            <w:r w:rsidRPr="00953591">
              <w:rPr>
                <w:rFonts w:ascii="Arial" w:eastAsia="Calibri" w:hAnsi="Arial" w:cs="Arial"/>
                <w:bCs/>
                <w:sz w:val="28"/>
                <w:szCs w:val="28"/>
              </w:rPr>
              <w:t xml:space="preserve"> level (or equivalent)</w:t>
            </w:r>
          </w:p>
        </w:tc>
      </w:tr>
      <w:tr w:rsidR="005F1E42" w:rsidRPr="001F58E3" w14:paraId="4D3AFF4D" w14:textId="77777777" w:rsidTr="00D26384">
        <w:tc>
          <w:tcPr>
            <w:tcW w:w="9356" w:type="dxa"/>
            <w:gridSpan w:val="2"/>
          </w:tcPr>
          <w:p w14:paraId="73423011" w14:textId="77777777" w:rsidR="005F1E42" w:rsidRPr="001F58E3" w:rsidRDefault="005F1E42" w:rsidP="005F1E42">
            <w:pPr>
              <w:rPr>
                <w:rFonts w:ascii="Arial" w:eastAsia="Calibri" w:hAnsi="Arial" w:cs="Arial"/>
                <w:b/>
                <w:sz w:val="28"/>
                <w:szCs w:val="28"/>
              </w:rPr>
            </w:pPr>
            <w:r w:rsidRPr="001F58E3">
              <w:rPr>
                <w:rFonts w:ascii="Arial" w:eastAsia="Calibri" w:hAnsi="Arial" w:cs="Arial"/>
                <w:b/>
                <w:sz w:val="28"/>
                <w:szCs w:val="28"/>
              </w:rPr>
              <w:t>Essential Experience</w:t>
            </w:r>
          </w:p>
        </w:tc>
      </w:tr>
      <w:tr w:rsidR="005F1E42" w:rsidRPr="001F58E3" w14:paraId="5A9FFD55" w14:textId="77777777" w:rsidTr="00953591">
        <w:tc>
          <w:tcPr>
            <w:tcW w:w="1418" w:type="dxa"/>
          </w:tcPr>
          <w:p w14:paraId="6B610204" w14:textId="460A2012" w:rsidR="005F1E42" w:rsidRPr="001F58E3" w:rsidRDefault="005C1856" w:rsidP="005F1E42">
            <w:pPr>
              <w:rPr>
                <w:rFonts w:ascii="Arial" w:eastAsia="Calibri" w:hAnsi="Arial" w:cs="Arial"/>
                <w:sz w:val="28"/>
                <w:szCs w:val="28"/>
              </w:rPr>
            </w:pPr>
            <w:r>
              <w:rPr>
                <w:rFonts w:ascii="Arial" w:eastAsia="Calibri" w:hAnsi="Arial" w:cs="Arial"/>
                <w:sz w:val="28"/>
                <w:szCs w:val="28"/>
              </w:rPr>
              <w:t>3</w:t>
            </w:r>
          </w:p>
        </w:tc>
        <w:tc>
          <w:tcPr>
            <w:tcW w:w="7938" w:type="dxa"/>
          </w:tcPr>
          <w:p w14:paraId="03973384" w14:textId="1432AB49" w:rsidR="00353796" w:rsidRPr="001F58E3" w:rsidRDefault="00953591" w:rsidP="00953591">
            <w:pPr>
              <w:autoSpaceDE w:val="0"/>
              <w:autoSpaceDN w:val="0"/>
              <w:adjustRightInd w:val="0"/>
              <w:rPr>
                <w:rFonts w:ascii="Arial" w:eastAsia="Calibri" w:hAnsi="Arial" w:cs="Arial"/>
                <w:sz w:val="28"/>
                <w:szCs w:val="28"/>
              </w:rPr>
            </w:pPr>
            <w:r w:rsidRPr="00953591">
              <w:rPr>
                <w:rFonts w:ascii="Arial" w:eastAsia="Calibri" w:hAnsi="Arial" w:cs="Arial"/>
                <w:sz w:val="28"/>
                <w:szCs w:val="28"/>
              </w:rPr>
              <w:t xml:space="preserve">Significant experience of senior leadership and management of adult social care in local government is required along with </w:t>
            </w:r>
          </w:p>
        </w:tc>
      </w:tr>
      <w:tr w:rsidR="005F1E42" w:rsidRPr="001F58E3" w14:paraId="6597E9F5" w14:textId="77777777" w:rsidTr="00953591">
        <w:tc>
          <w:tcPr>
            <w:tcW w:w="1418" w:type="dxa"/>
          </w:tcPr>
          <w:p w14:paraId="46C6906D" w14:textId="14CC060B" w:rsidR="005F1E42" w:rsidRPr="001F58E3" w:rsidRDefault="005C1856" w:rsidP="005F1E42">
            <w:pPr>
              <w:rPr>
                <w:rFonts w:ascii="Arial" w:eastAsia="Calibri" w:hAnsi="Arial" w:cs="Arial"/>
                <w:sz w:val="28"/>
                <w:szCs w:val="28"/>
              </w:rPr>
            </w:pPr>
            <w:r>
              <w:rPr>
                <w:rFonts w:ascii="Arial" w:eastAsia="Calibri" w:hAnsi="Arial" w:cs="Arial"/>
                <w:sz w:val="28"/>
                <w:szCs w:val="28"/>
              </w:rPr>
              <w:t>4</w:t>
            </w:r>
          </w:p>
        </w:tc>
        <w:tc>
          <w:tcPr>
            <w:tcW w:w="7938" w:type="dxa"/>
          </w:tcPr>
          <w:p w14:paraId="4A9F8AAD" w14:textId="502AEA79" w:rsidR="00353796" w:rsidRPr="001F58E3" w:rsidRDefault="005C1856" w:rsidP="005F1E42">
            <w:pPr>
              <w:autoSpaceDE w:val="0"/>
              <w:autoSpaceDN w:val="0"/>
              <w:adjustRightInd w:val="0"/>
              <w:rPr>
                <w:rFonts w:ascii="Arial" w:hAnsi="Arial" w:cs="Arial"/>
                <w:sz w:val="28"/>
                <w:szCs w:val="28"/>
              </w:rPr>
            </w:pPr>
            <w:r>
              <w:rPr>
                <w:rFonts w:ascii="Arial" w:hAnsi="Arial" w:cs="Arial"/>
                <w:sz w:val="28"/>
                <w:szCs w:val="28"/>
              </w:rPr>
              <w:t>Experienced</w:t>
            </w:r>
            <w:r w:rsidR="00953591" w:rsidRPr="00953591">
              <w:rPr>
                <w:rFonts w:ascii="Arial" w:hAnsi="Arial" w:cs="Arial"/>
                <w:sz w:val="28"/>
                <w:szCs w:val="28"/>
              </w:rPr>
              <w:t xml:space="preserve"> and highly skilled in the management of resources, large and highly complex budgets. Beyond the ability to identify efficiencies and deliver value for money, the budget holder needs to work with system partners on transformation that creates both sustainability and </w:t>
            </w:r>
            <w:proofErr w:type="gramStart"/>
            <w:r w:rsidR="00953591" w:rsidRPr="00953591">
              <w:rPr>
                <w:rFonts w:ascii="Arial" w:hAnsi="Arial" w:cs="Arial"/>
                <w:sz w:val="28"/>
                <w:szCs w:val="28"/>
              </w:rPr>
              <w:t>high quality</w:t>
            </w:r>
            <w:proofErr w:type="gramEnd"/>
            <w:r w:rsidR="00953591" w:rsidRPr="00953591">
              <w:rPr>
                <w:rFonts w:ascii="Arial" w:hAnsi="Arial" w:cs="Arial"/>
                <w:sz w:val="28"/>
                <w:szCs w:val="28"/>
              </w:rPr>
              <w:t xml:space="preserve"> outcomes.</w:t>
            </w:r>
          </w:p>
        </w:tc>
      </w:tr>
      <w:tr w:rsidR="005F1E42" w:rsidRPr="001F58E3" w14:paraId="410F9A7C" w14:textId="77777777" w:rsidTr="00953591">
        <w:tc>
          <w:tcPr>
            <w:tcW w:w="1418" w:type="dxa"/>
          </w:tcPr>
          <w:p w14:paraId="0FF7576A" w14:textId="025D39C6" w:rsidR="005F1E42" w:rsidRPr="001F58E3" w:rsidRDefault="005C1856" w:rsidP="005F1E42">
            <w:pPr>
              <w:rPr>
                <w:rFonts w:ascii="Arial" w:eastAsia="Calibri" w:hAnsi="Arial" w:cs="Arial"/>
                <w:sz w:val="28"/>
                <w:szCs w:val="28"/>
              </w:rPr>
            </w:pPr>
            <w:r>
              <w:rPr>
                <w:rFonts w:ascii="Arial" w:eastAsia="Calibri" w:hAnsi="Arial" w:cs="Arial"/>
                <w:sz w:val="28"/>
                <w:szCs w:val="28"/>
              </w:rPr>
              <w:t>5</w:t>
            </w:r>
          </w:p>
        </w:tc>
        <w:tc>
          <w:tcPr>
            <w:tcW w:w="7938" w:type="dxa"/>
          </w:tcPr>
          <w:p w14:paraId="1EE13734" w14:textId="76F4F253" w:rsidR="005F1E42" w:rsidRPr="001F58E3" w:rsidRDefault="00953591" w:rsidP="00953591">
            <w:pPr>
              <w:jc w:val="both"/>
              <w:rPr>
                <w:rFonts w:ascii="Arial" w:eastAsia="Calibri" w:hAnsi="Arial" w:cs="Arial"/>
                <w:sz w:val="28"/>
                <w:szCs w:val="28"/>
              </w:rPr>
            </w:pPr>
            <w:r w:rsidRPr="00953591">
              <w:rPr>
                <w:rFonts w:ascii="Arial" w:eastAsia="Calibri" w:hAnsi="Arial" w:cs="Arial"/>
                <w:sz w:val="28"/>
                <w:szCs w:val="28"/>
              </w:rPr>
              <w:t>Experience of negotiating significant contracts, commissioning services and monitoring provision of these is required.</w:t>
            </w:r>
          </w:p>
        </w:tc>
      </w:tr>
      <w:tr w:rsidR="005C1856" w:rsidRPr="001F58E3" w14:paraId="7404313F" w14:textId="77777777" w:rsidTr="008775B3">
        <w:tc>
          <w:tcPr>
            <w:tcW w:w="9356" w:type="dxa"/>
            <w:gridSpan w:val="2"/>
          </w:tcPr>
          <w:p w14:paraId="6662B69A" w14:textId="3F2A944B" w:rsidR="005C1856" w:rsidRPr="001F58E3" w:rsidRDefault="005C1856" w:rsidP="00353796">
            <w:pPr>
              <w:jc w:val="both"/>
              <w:rPr>
                <w:rFonts w:ascii="Arial" w:hAnsi="Arial" w:cs="Arial"/>
                <w:b/>
                <w:bCs/>
                <w:sz w:val="28"/>
                <w:szCs w:val="28"/>
              </w:rPr>
            </w:pPr>
            <w:r>
              <w:rPr>
                <w:rFonts w:ascii="Arial" w:hAnsi="Arial" w:cs="Arial"/>
                <w:b/>
                <w:bCs/>
                <w:sz w:val="28"/>
                <w:szCs w:val="28"/>
              </w:rPr>
              <w:t>Essential Knowledge</w:t>
            </w:r>
          </w:p>
        </w:tc>
      </w:tr>
      <w:tr w:rsidR="005C1856" w:rsidRPr="001F58E3" w14:paraId="07E7095D" w14:textId="77777777" w:rsidTr="005C1856">
        <w:tc>
          <w:tcPr>
            <w:tcW w:w="1418" w:type="dxa"/>
          </w:tcPr>
          <w:p w14:paraId="637248C4" w14:textId="3451B1E2" w:rsidR="005C1856" w:rsidRPr="005C1856" w:rsidRDefault="005C1856" w:rsidP="00353796">
            <w:pPr>
              <w:jc w:val="both"/>
              <w:rPr>
                <w:rFonts w:ascii="Arial" w:hAnsi="Arial" w:cs="Arial"/>
                <w:sz w:val="28"/>
                <w:szCs w:val="28"/>
              </w:rPr>
            </w:pPr>
            <w:r w:rsidRPr="005C1856">
              <w:rPr>
                <w:rFonts w:ascii="Arial" w:hAnsi="Arial" w:cs="Arial"/>
                <w:sz w:val="28"/>
                <w:szCs w:val="28"/>
              </w:rPr>
              <w:t>6</w:t>
            </w:r>
          </w:p>
        </w:tc>
        <w:tc>
          <w:tcPr>
            <w:tcW w:w="7938" w:type="dxa"/>
          </w:tcPr>
          <w:p w14:paraId="7876FD79" w14:textId="15F00738" w:rsidR="005C1856" w:rsidRPr="001F58E3" w:rsidRDefault="005C1856" w:rsidP="00353796">
            <w:pPr>
              <w:jc w:val="both"/>
              <w:rPr>
                <w:rFonts w:ascii="Arial" w:hAnsi="Arial" w:cs="Arial"/>
                <w:b/>
                <w:bCs/>
                <w:sz w:val="28"/>
                <w:szCs w:val="28"/>
              </w:rPr>
            </w:pPr>
            <w:r>
              <w:rPr>
                <w:rFonts w:ascii="Arial" w:eastAsia="Calibri" w:hAnsi="Arial" w:cs="Arial"/>
                <w:sz w:val="28"/>
                <w:szCs w:val="28"/>
              </w:rPr>
              <w:t>T</w:t>
            </w:r>
            <w:r w:rsidRPr="00953591">
              <w:rPr>
                <w:rFonts w:ascii="Arial" w:eastAsia="Calibri" w:hAnsi="Arial" w:cs="Arial"/>
                <w:sz w:val="28"/>
                <w:szCs w:val="28"/>
              </w:rPr>
              <w:t>horough knowledge and understanding of the legislative frameworks and key practice developments relating to adult assessment, adult safeguarding and adult social care provision.</w:t>
            </w:r>
          </w:p>
        </w:tc>
      </w:tr>
      <w:tr w:rsidR="00E324E3" w:rsidRPr="001F58E3" w14:paraId="683746E4" w14:textId="77777777" w:rsidTr="008775B3">
        <w:tc>
          <w:tcPr>
            <w:tcW w:w="9356" w:type="dxa"/>
            <w:gridSpan w:val="2"/>
          </w:tcPr>
          <w:p w14:paraId="37162932" w14:textId="1DF3DD21" w:rsidR="00E324E3" w:rsidRPr="001F58E3" w:rsidRDefault="00E324E3" w:rsidP="00353796">
            <w:pPr>
              <w:jc w:val="both"/>
              <w:rPr>
                <w:rFonts w:ascii="Arial" w:hAnsi="Arial" w:cs="Arial"/>
                <w:b/>
                <w:bCs/>
                <w:sz w:val="28"/>
                <w:szCs w:val="28"/>
              </w:rPr>
            </w:pPr>
            <w:r w:rsidRPr="001F58E3">
              <w:rPr>
                <w:rFonts w:ascii="Arial" w:hAnsi="Arial" w:cs="Arial"/>
                <w:b/>
                <w:bCs/>
                <w:sz w:val="28"/>
                <w:szCs w:val="28"/>
              </w:rPr>
              <w:t>Essential Skills</w:t>
            </w:r>
          </w:p>
        </w:tc>
      </w:tr>
      <w:tr w:rsidR="005C1856" w:rsidRPr="001F58E3" w14:paraId="2FCB1E96" w14:textId="77777777" w:rsidTr="00953591">
        <w:tc>
          <w:tcPr>
            <w:tcW w:w="1418" w:type="dxa"/>
          </w:tcPr>
          <w:p w14:paraId="073050C3" w14:textId="591991C7" w:rsidR="005C1856" w:rsidRPr="001F58E3" w:rsidRDefault="005C1856" w:rsidP="00353796">
            <w:pPr>
              <w:jc w:val="both"/>
              <w:rPr>
                <w:rFonts w:ascii="Arial" w:hAnsi="Arial" w:cs="Arial"/>
                <w:sz w:val="28"/>
                <w:szCs w:val="28"/>
              </w:rPr>
            </w:pPr>
            <w:r>
              <w:rPr>
                <w:rFonts w:ascii="Arial" w:hAnsi="Arial" w:cs="Arial"/>
                <w:sz w:val="28"/>
                <w:szCs w:val="28"/>
              </w:rPr>
              <w:t>7</w:t>
            </w:r>
          </w:p>
        </w:tc>
        <w:tc>
          <w:tcPr>
            <w:tcW w:w="7938" w:type="dxa"/>
          </w:tcPr>
          <w:p w14:paraId="6396EB3B" w14:textId="36342C33" w:rsidR="005C1856" w:rsidRPr="00953591" w:rsidRDefault="005C1856" w:rsidP="005C1856">
            <w:pPr>
              <w:rPr>
                <w:rFonts w:ascii="Arial" w:hAnsi="Arial" w:cs="Arial"/>
                <w:bCs/>
                <w:sz w:val="28"/>
                <w:szCs w:val="28"/>
              </w:rPr>
            </w:pPr>
            <w:r w:rsidRPr="005C1856">
              <w:rPr>
                <w:rFonts w:ascii="Arial" w:hAnsi="Arial" w:cs="Arial"/>
                <w:bCs/>
                <w:sz w:val="28"/>
                <w:szCs w:val="28"/>
              </w:rPr>
              <w:t xml:space="preserve">The job holder needs a blend of creativity and clear values to think beyond the current arrangements for health and social care and to articulate to the wider system a vision for a more sustainable </w:t>
            </w:r>
            <w:proofErr w:type="gramStart"/>
            <w:r w:rsidRPr="005C1856">
              <w:rPr>
                <w:rFonts w:ascii="Arial" w:hAnsi="Arial" w:cs="Arial"/>
                <w:bCs/>
                <w:sz w:val="28"/>
                <w:szCs w:val="28"/>
              </w:rPr>
              <w:t>strengths based</w:t>
            </w:r>
            <w:proofErr w:type="gramEnd"/>
            <w:r w:rsidRPr="005C1856">
              <w:rPr>
                <w:rFonts w:ascii="Arial" w:hAnsi="Arial" w:cs="Arial"/>
                <w:bCs/>
                <w:sz w:val="28"/>
                <w:szCs w:val="28"/>
              </w:rPr>
              <w:t xml:space="preserve"> community led model</w:t>
            </w:r>
            <w:r>
              <w:rPr>
                <w:rFonts w:ascii="Arial" w:hAnsi="Arial" w:cs="Arial"/>
                <w:bCs/>
                <w:sz w:val="28"/>
                <w:szCs w:val="28"/>
              </w:rPr>
              <w:t>.</w:t>
            </w:r>
          </w:p>
        </w:tc>
      </w:tr>
      <w:tr w:rsidR="005C1856" w:rsidRPr="001F58E3" w14:paraId="2D9D6DA8" w14:textId="77777777" w:rsidTr="00953591">
        <w:tc>
          <w:tcPr>
            <w:tcW w:w="1418" w:type="dxa"/>
          </w:tcPr>
          <w:p w14:paraId="7517AD25" w14:textId="5705D34F" w:rsidR="005C1856" w:rsidRPr="001F58E3" w:rsidRDefault="005C1856" w:rsidP="00353796">
            <w:pPr>
              <w:jc w:val="both"/>
              <w:rPr>
                <w:rFonts w:ascii="Arial" w:hAnsi="Arial" w:cs="Arial"/>
                <w:sz w:val="28"/>
                <w:szCs w:val="28"/>
              </w:rPr>
            </w:pPr>
            <w:r>
              <w:rPr>
                <w:rFonts w:ascii="Arial" w:hAnsi="Arial" w:cs="Arial"/>
                <w:sz w:val="28"/>
                <w:szCs w:val="28"/>
              </w:rPr>
              <w:t>8</w:t>
            </w:r>
          </w:p>
        </w:tc>
        <w:tc>
          <w:tcPr>
            <w:tcW w:w="7938" w:type="dxa"/>
          </w:tcPr>
          <w:p w14:paraId="285A5C8E" w14:textId="55C9C3A7" w:rsidR="005C1856" w:rsidRPr="00953591" w:rsidRDefault="005C1856" w:rsidP="00953591">
            <w:pPr>
              <w:rPr>
                <w:rFonts w:ascii="Arial" w:hAnsi="Arial" w:cs="Arial"/>
                <w:bCs/>
                <w:sz w:val="28"/>
                <w:szCs w:val="28"/>
              </w:rPr>
            </w:pPr>
            <w:r w:rsidRPr="005C1856">
              <w:rPr>
                <w:rFonts w:ascii="Arial" w:hAnsi="Arial" w:cs="Arial"/>
                <w:bCs/>
                <w:sz w:val="28"/>
                <w:szCs w:val="28"/>
              </w:rPr>
              <w:t>The job holder needs the ability to develop and deliver strategies to meet organisation objectives in a complex multi-functional organisation. They must be able to interpret complex information to develop plans, set priorities and problem solve. This requires the ability to analyse, draw conclusions, make decisions and manage risk.</w:t>
            </w:r>
          </w:p>
        </w:tc>
      </w:tr>
      <w:tr w:rsidR="00E324E3" w:rsidRPr="001F58E3" w14:paraId="6C576A35" w14:textId="77777777" w:rsidTr="00953591">
        <w:tc>
          <w:tcPr>
            <w:tcW w:w="1418" w:type="dxa"/>
          </w:tcPr>
          <w:p w14:paraId="55C9CB88" w14:textId="2E7B6DCD" w:rsidR="00E324E3" w:rsidRPr="001F58E3" w:rsidRDefault="005C1856" w:rsidP="00353796">
            <w:pPr>
              <w:jc w:val="both"/>
              <w:rPr>
                <w:rFonts w:ascii="Arial" w:hAnsi="Arial" w:cs="Arial"/>
                <w:sz w:val="28"/>
                <w:szCs w:val="28"/>
              </w:rPr>
            </w:pPr>
            <w:r>
              <w:rPr>
                <w:rFonts w:ascii="Arial" w:hAnsi="Arial" w:cs="Arial"/>
                <w:sz w:val="28"/>
                <w:szCs w:val="28"/>
              </w:rPr>
              <w:t>9</w:t>
            </w:r>
          </w:p>
        </w:tc>
        <w:tc>
          <w:tcPr>
            <w:tcW w:w="7938" w:type="dxa"/>
          </w:tcPr>
          <w:p w14:paraId="0441D365" w14:textId="45E40256" w:rsidR="00E324E3" w:rsidRPr="00953591" w:rsidRDefault="00953591" w:rsidP="00953591">
            <w:pPr>
              <w:rPr>
                <w:rFonts w:ascii="Arial" w:hAnsi="Arial" w:cs="Arial"/>
                <w:b/>
                <w:bCs/>
                <w:sz w:val="28"/>
                <w:szCs w:val="28"/>
              </w:rPr>
            </w:pPr>
            <w:r w:rsidRPr="00953591">
              <w:rPr>
                <w:rFonts w:ascii="Arial" w:hAnsi="Arial" w:cs="Arial"/>
                <w:bCs/>
                <w:sz w:val="28"/>
                <w:szCs w:val="28"/>
              </w:rPr>
              <w:t xml:space="preserve">The ability to lead and motivate a large department is critical to ensure delivery of results.  </w:t>
            </w:r>
          </w:p>
        </w:tc>
      </w:tr>
      <w:tr w:rsidR="00E324E3" w:rsidRPr="001F58E3" w14:paraId="3F7BCF48" w14:textId="77777777" w:rsidTr="00953591">
        <w:tc>
          <w:tcPr>
            <w:tcW w:w="1418" w:type="dxa"/>
          </w:tcPr>
          <w:p w14:paraId="2E38DA43" w14:textId="38C110C6" w:rsidR="00E324E3" w:rsidRPr="001F58E3" w:rsidRDefault="005C1856" w:rsidP="00353796">
            <w:pPr>
              <w:jc w:val="both"/>
              <w:rPr>
                <w:rFonts w:ascii="Arial" w:hAnsi="Arial" w:cs="Arial"/>
                <w:sz w:val="28"/>
                <w:szCs w:val="28"/>
              </w:rPr>
            </w:pPr>
            <w:r>
              <w:rPr>
                <w:rFonts w:ascii="Arial" w:hAnsi="Arial" w:cs="Arial"/>
                <w:sz w:val="28"/>
                <w:szCs w:val="28"/>
              </w:rPr>
              <w:t>10</w:t>
            </w:r>
          </w:p>
        </w:tc>
        <w:tc>
          <w:tcPr>
            <w:tcW w:w="7938" w:type="dxa"/>
          </w:tcPr>
          <w:p w14:paraId="561A0698" w14:textId="4EB8254C" w:rsidR="00E324E3" w:rsidRPr="001F58E3" w:rsidRDefault="00953591" w:rsidP="00953591">
            <w:pPr>
              <w:spacing w:before="100" w:beforeAutospacing="1" w:after="100" w:afterAutospacing="1"/>
              <w:contextualSpacing/>
              <w:jc w:val="both"/>
              <w:rPr>
                <w:rFonts w:ascii="Arial" w:hAnsi="Arial" w:cs="Arial"/>
                <w:color w:val="000000"/>
                <w:sz w:val="28"/>
                <w:szCs w:val="28"/>
              </w:rPr>
            </w:pPr>
            <w:r w:rsidRPr="00953591">
              <w:rPr>
                <w:rFonts w:ascii="Arial" w:hAnsi="Arial" w:cs="Arial"/>
                <w:color w:val="000000"/>
                <w:sz w:val="28"/>
                <w:szCs w:val="28"/>
              </w:rPr>
              <w:t xml:space="preserve">Outstanding interpersonal skills are needed both for this </w:t>
            </w:r>
            <w:proofErr w:type="gramStart"/>
            <w:r w:rsidRPr="00953591">
              <w:rPr>
                <w:rFonts w:ascii="Arial" w:hAnsi="Arial" w:cs="Arial"/>
                <w:color w:val="000000"/>
                <w:sz w:val="28"/>
                <w:szCs w:val="28"/>
              </w:rPr>
              <w:t>and also</w:t>
            </w:r>
            <w:proofErr w:type="gramEnd"/>
            <w:r w:rsidRPr="00953591">
              <w:rPr>
                <w:rFonts w:ascii="Arial" w:hAnsi="Arial" w:cs="Arial"/>
                <w:color w:val="000000"/>
                <w:sz w:val="28"/>
                <w:szCs w:val="28"/>
              </w:rPr>
              <w:t xml:space="preserve"> to influence, negotiate and persuade all other key partners both internal and external.</w:t>
            </w:r>
          </w:p>
        </w:tc>
      </w:tr>
    </w:tbl>
    <w:p w14:paraId="0D6D8D42" w14:textId="7C5C65C8" w:rsidR="00AC7A66" w:rsidRDefault="00AC7A66" w:rsidP="00AC7A66">
      <w:pPr>
        <w:autoSpaceDE w:val="0"/>
        <w:autoSpaceDN w:val="0"/>
        <w:adjustRightInd w:val="0"/>
        <w:rPr>
          <w:rFonts w:ascii="ArialMT" w:eastAsiaTheme="minorEastAsia" w:hAnsi="ArialMT" w:cs="ArialMT"/>
          <w:color w:val="FFFFFF"/>
          <w:sz w:val="22"/>
          <w:szCs w:val="22"/>
          <w:lang w:eastAsia="en-GB"/>
        </w:rPr>
      </w:pPr>
    </w:p>
    <w:sectPr w:rsidR="00AC7A66" w:rsidSect="00274B19">
      <w:footerReference w:type="default" r:id="rId14"/>
      <w:pgSz w:w="11909" w:h="16834" w:code="9"/>
      <w:pgMar w:top="851" w:right="1440" w:bottom="993" w:left="1418" w:header="562" w:footer="25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D04C" w14:textId="77777777" w:rsidR="00363651" w:rsidRDefault="00363651" w:rsidP="00B37E86">
      <w:r>
        <w:separator/>
      </w:r>
    </w:p>
  </w:endnote>
  <w:endnote w:type="continuationSeparator" w:id="0">
    <w:p w14:paraId="3C94E4D3" w14:textId="77777777" w:rsidR="00363651" w:rsidRDefault="00363651" w:rsidP="00B3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7084364"/>
      <w:docPartObj>
        <w:docPartGallery w:val="Page Numbers (Bottom of Page)"/>
        <w:docPartUnique/>
      </w:docPartObj>
    </w:sdtPr>
    <w:sdtEndPr/>
    <w:sdtContent>
      <w:p w14:paraId="3CBE1705" w14:textId="41656688" w:rsidR="0029442E" w:rsidRPr="00A21FFF" w:rsidRDefault="00953591" w:rsidP="00D228D3">
        <w:pPr>
          <w:pStyle w:val="Footer"/>
          <w:ind w:left="-567"/>
          <w:rPr>
            <w:rFonts w:ascii="Arial" w:hAnsi="Arial" w:cs="Arial"/>
            <w:sz w:val="16"/>
            <w:szCs w:val="16"/>
          </w:rPr>
        </w:pPr>
        <w:r>
          <w:rPr>
            <w:rFonts w:ascii="Arial" w:hAnsi="Arial" w:cs="Arial"/>
            <w:sz w:val="20"/>
          </w:rPr>
          <w:t>Assistant D</w:t>
        </w:r>
        <w:r w:rsidR="002A738E">
          <w:rPr>
            <w:rFonts w:ascii="Arial" w:hAnsi="Arial" w:cs="Arial"/>
            <w:sz w:val="20"/>
          </w:rPr>
          <w:t xml:space="preserve">irector </w:t>
        </w:r>
        <w:r>
          <w:rPr>
            <w:rFonts w:ascii="Arial" w:hAnsi="Arial" w:cs="Arial"/>
            <w:sz w:val="20"/>
          </w:rPr>
          <w:t>Adult Social Care</w:t>
        </w:r>
        <w:r w:rsidR="0029442E" w:rsidRPr="00A21FFF">
          <w:rPr>
            <w:rFonts w:ascii="Arial" w:hAnsi="Arial" w:cs="Arial"/>
            <w:sz w:val="16"/>
            <w:szCs w:val="16"/>
          </w:rPr>
          <w:tab/>
        </w:r>
        <w:r w:rsidR="0029442E" w:rsidRPr="00A21FFF">
          <w:rPr>
            <w:rFonts w:ascii="Arial" w:hAnsi="Arial" w:cs="Arial"/>
            <w:sz w:val="16"/>
            <w:szCs w:val="16"/>
          </w:rPr>
          <w:tab/>
        </w:r>
        <w:r w:rsidR="0029442E" w:rsidRPr="00A21FFF">
          <w:rPr>
            <w:rFonts w:ascii="Arial" w:hAnsi="Arial" w:cs="Arial"/>
            <w:sz w:val="16"/>
            <w:szCs w:val="16"/>
          </w:rPr>
          <w:fldChar w:fldCharType="begin"/>
        </w:r>
        <w:r w:rsidR="0029442E" w:rsidRPr="00A21FFF">
          <w:rPr>
            <w:rFonts w:ascii="Arial" w:hAnsi="Arial" w:cs="Arial"/>
            <w:sz w:val="16"/>
            <w:szCs w:val="16"/>
          </w:rPr>
          <w:instrText xml:space="preserve"> PAGE   \* MERGEFORMAT </w:instrText>
        </w:r>
        <w:r w:rsidR="0029442E" w:rsidRPr="00A21FFF">
          <w:rPr>
            <w:rFonts w:ascii="Arial" w:hAnsi="Arial" w:cs="Arial"/>
            <w:sz w:val="16"/>
            <w:szCs w:val="16"/>
          </w:rPr>
          <w:fldChar w:fldCharType="separate"/>
        </w:r>
        <w:r w:rsidR="00286621">
          <w:rPr>
            <w:rFonts w:ascii="Arial" w:hAnsi="Arial" w:cs="Arial"/>
            <w:noProof/>
            <w:sz w:val="16"/>
            <w:szCs w:val="16"/>
          </w:rPr>
          <w:t>4</w:t>
        </w:r>
        <w:r w:rsidR="0029442E" w:rsidRPr="00A21FFF">
          <w:rPr>
            <w:rFonts w:ascii="Arial" w:hAnsi="Arial" w:cs="Arial"/>
            <w:sz w:val="16"/>
            <w:szCs w:val="16"/>
          </w:rPr>
          <w:fldChar w:fldCharType="end"/>
        </w:r>
        <w:r w:rsidR="0029442E" w:rsidRPr="00A21FFF">
          <w:rPr>
            <w:rFonts w:ascii="Arial" w:hAnsi="Arial" w:cs="Arial"/>
            <w:sz w:val="16"/>
            <w:szCs w:val="16"/>
          </w:rPr>
          <w:t xml:space="preserve"> of </w:t>
        </w:r>
        <w:r w:rsidR="0029442E" w:rsidRPr="00A21FFF">
          <w:rPr>
            <w:rFonts w:ascii="Arial" w:hAnsi="Arial" w:cs="Arial"/>
            <w:sz w:val="16"/>
            <w:szCs w:val="16"/>
          </w:rPr>
          <w:fldChar w:fldCharType="begin"/>
        </w:r>
        <w:r w:rsidR="0029442E" w:rsidRPr="00A21FFF">
          <w:rPr>
            <w:rFonts w:ascii="Arial" w:hAnsi="Arial" w:cs="Arial"/>
            <w:sz w:val="16"/>
            <w:szCs w:val="16"/>
          </w:rPr>
          <w:instrText xml:space="preserve"> NUMPAGES  \# "0"  \* MERGEFORMAT </w:instrText>
        </w:r>
        <w:r w:rsidR="0029442E" w:rsidRPr="00A21FFF">
          <w:rPr>
            <w:rFonts w:ascii="Arial" w:hAnsi="Arial" w:cs="Arial"/>
            <w:sz w:val="16"/>
            <w:szCs w:val="16"/>
          </w:rPr>
          <w:fldChar w:fldCharType="separate"/>
        </w:r>
        <w:r w:rsidR="00286621">
          <w:rPr>
            <w:rFonts w:ascii="Arial" w:hAnsi="Arial" w:cs="Arial"/>
            <w:noProof/>
            <w:sz w:val="16"/>
            <w:szCs w:val="16"/>
          </w:rPr>
          <w:t>4</w:t>
        </w:r>
        <w:r w:rsidR="0029442E" w:rsidRPr="00A21FFF">
          <w:rPr>
            <w:rFonts w:ascii="Arial" w:hAnsi="Arial" w:cs="Arial"/>
            <w:sz w:val="16"/>
            <w:szCs w:val="16"/>
          </w:rPr>
          <w:fldChar w:fldCharType="end"/>
        </w:r>
      </w:p>
    </w:sdtContent>
  </w:sdt>
  <w:p w14:paraId="6385E119" w14:textId="77777777" w:rsidR="0029442E" w:rsidRPr="00F167E8" w:rsidRDefault="0029442E">
    <w:pPr>
      <w:pStyle w:val="Footer"/>
      <w:tabs>
        <w:tab w:val="clear" w:pos="4153"/>
        <w:tab w:val="clear" w:pos="8306"/>
        <w:tab w:val="right" w:pos="8550"/>
      </w:tabs>
      <w:jc w:val="both"/>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011B" w14:textId="77777777" w:rsidR="00363651" w:rsidRDefault="00363651" w:rsidP="00B37E86">
      <w:r>
        <w:separator/>
      </w:r>
    </w:p>
  </w:footnote>
  <w:footnote w:type="continuationSeparator" w:id="0">
    <w:p w14:paraId="5618C1E4" w14:textId="77777777" w:rsidR="00363651" w:rsidRDefault="00363651" w:rsidP="00B37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E37"/>
    <w:multiLevelType w:val="hybridMultilevel"/>
    <w:tmpl w:val="250A6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648F6"/>
    <w:multiLevelType w:val="hybridMultilevel"/>
    <w:tmpl w:val="75A2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86587"/>
    <w:multiLevelType w:val="hybridMultilevel"/>
    <w:tmpl w:val="B5AE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A51ED"/>
    <w:multiLevelType w:val="hybridMultilevel"/>
    <w:tmpl w:val="726CF3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850AE"/>
    <w:multiLevelType w:val="hybridMultilevel"/>
    <w:tmpl w:val="B8F0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16ACA"/>
    <w:multiLevelType w:val="hybridMultilevel"/>
    <w:tmpl w:val="158030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CA01EB"/>
    <w:multiLevelType w:val="hybridMultilevel"/>
    <w:tmpl w:val="62A6D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D6B0B"/>
    <w:multiLevelType w:val="hybridMultilevel"/>
    <w:tmpl w:val="6BAAD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11C53"/>
    <w:multiLevelType w:val="hybridMultilevel"/>
    <w:tmpl w:val="9E129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607FE"/>
    <w:multiLevelType w:val="hybridMultilevel"/>
    <w:tmpl w:val="7A36FA3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107ECD"/>
    <w:multiLevelType w:val="hybridMultilevel"/>
    <w:tmpl w:val="8D5C6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86920"/>
    <w:multiLevelType w:val="hybridMultilevel"/>
    <w:tmpl w:val="B8CCF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E7B0C"/>
    <w:multiLevelType w:val="hybridMultilevel"/>
    <w:tmpl w:val="78A4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B645F"/>
    <w:multiLevelType w:val="hybridMultilevel"/>
    <w:tmpl w:val="A5E8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73730"/>
    <w:multiLevelType w:val="hybridMultilevel"/>
    <w:tmpl w:val="CDEC54FA"/>
    <w:lvl w:ilvl="0" w:tplc="6C0C738C">
      <w:start w:val="1"/>
      <w:numFmt w:val="bullet"/>
      <w:lvlText w:val="•"/>
      <w:lvlJc w:val="left"/>
      <w:pPr>
        <w:tabs>
          <w:tab w:val="num" w:pos="720"/>
        </w:tabs>
        <w:ind w:left="720" w:hanging="360"/>
      </w:pPr>
      <w:rPr>
        <w:rFonts w:ascii="Times New Roman" w:hAnsi="Times New Roman" w:hint="default"/>
      </w:rPr>
    </w:lvl>
    <w:lvl w:ilvl="1" w:tplc="41B071A6" w:tentative="1">
      <w:start w:val="1"/>
      <w:numFmt w:val="bullet"/>
      <w:lvlText w:val="•"/>
      <w:lvlJc w:val="left"/>
      <w:pPr>
        <w:tabs>
          <w:tab w:val="num" w:pos="1440"/>
        </w:tabs>
        <w:ind w:left="1440" w:hanging="360"/>
      </w:pPr>
      <w:rPr>
        <w:rFonts w:ascii="Times New Roman" w:hAnsi="Times New Roman" w:hint="default"/>
      </w:rPr>
    </w:lvl>
    <w:lvl w:ilvl="2" w:tplc="5252A47C" w:tentative="1">
      <w:start w:val="1"/>
      <w:numFmt w:val="bullet"/>
      <w:lvlText w:val="•"/>
      <w:lvlJc w:val="left"/>
      <w:pPr>
        <w:tabs>
          <w:tab w:val="num" w:pos="2160"/>
        </w:tabs>
        <w:ind w:left="2160" w:hanging="360"/>
      </w:pPr>
      <w:rPr>
        <w:rFonts w:ascii="Times New Roman" w:hAnsi="Times New Roman" w:hint="default"/>
      </w:rPr>
    </w:lvl>
    <w:lvl w:ilvl="3" w:tplc="C68EC384" w:tentative="1">
      <w:start w:val="1"/>
      <w:numFmt w:val="bullet"/>
      <w:lvlText w:val="•"/>
      <w:lvlJc w:val="left"/>
      <w:pPr>
        <w:tabs>
          <w:tab w:val="num" w:pos="2880"/>
        </w:tabs>
        <w:ind w:left="2880" w:hanging="360"/>
      </w:pPr>
      <w:rPr>
        <w:rFonts w:ascii="Times New Roman" w:hAnsi="Times New Roman" w:hint="default"/>
      </w:rPr>
    </w:lvl>
    <w:lvl w:ilvl="4" w:tplc="47364B00" w:tentative="1">
      <w:start w:val="1"/>
      <w:numFmt w:val="bullet"/>
      <w:lvlText w:val="•"/>
      <w:lvlJc w:val="left"/>
      <w:pPr>
        <w:tabs>
          <w:tab w:val="num" w:pos="3600"/>
        </w:tabs>
        <w:ind w:left="3600" w:hanging="360"/>
      </w:pPr>
      <w:rPr>
        <w:rFonts w:ascii="Times New Roman" w:hAnsi="Times New Roman" w:hint="default"/>
      </w:rPr>
    </w:lvl>
    <w:lvl w:ilvl="5" w:tplc="CA7ED4DC" w:tentative="1">
      <w:start w:val="1"/>
      <w:numFmt w:val="bullet"/>
      <w:lvlText w:val="•"/>
      <w:lvlJc w:val="left"/>
      <w:pPr>
        <w:tabs>
          <w:tab w:val="num" w:pos="4320"/>
        </w:tabs>
        <w:ind w:left="4320" w:hanging="360"/>
      </w:pPr>
      <w:rPr>
        <w:rFonts w:ascii="Times New Roman" w:hAnsi="Times New Roman" w:hint="default"/>
      </w:rPr>
    </w:lvl>
    <w:lvl w:ilvl="6" w:tplc="8384C22C" w:tentative="1">
      <w:start w:val="1"/>
      <w:numFmt w:val="bullet"/>
      <w:lvlText w:val="•"/>
      <w:lvlJc w:val="left"/>
      <w:pPr>
        <w:tabs>
          <w:tab w:val="num" w:pos="5040"/>
        </w:tabs>
        <w:ind w:left="5040" w:hanging="360"/>
      </w:pPr>
      <w:rPr>
        <w:rFonts w:ascii="Times New Roman" w:hAnsi="Times New Roman" w:hint="default"/>
      </w:rPr>
    </w:lvl>
    <w:lvl w:ilvl="7" w:tplc="9DAC7D9C" w:tentative="1">
      <w:start w:val="1"/>
      <w:numFmt w:val="bullet"/>
      <w:lvlText w:val="•"/>
      <w:lvlJc w:val="left"/>
      <w:pPr>
        <w:tabs>
          <w:tab w:val="num" w:pos="5760"/>
        </w:tabs>
        <w:ind w:left="5760" w:hanging="360"/>
      </w:pPr>
      <w:rPr>
        <w:rFonts w:ascii="Times New Roman" w:hAnsi="Times New Roman" w:hint="default"/>
      </w:rPr>
    </w:lvl>
    <w:lvl w:ilvl="8" w:tplc="3A02E83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657922"/>
    <w:multiLevelType w:val="hybridMultilevel"/>
    <w:tmpl w:val="D486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B0B93"/>
    <w:multiLevelType w:val="hybridMultilevel"/>
    <w:tmpl w:val="6BAAD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F1C1E"/>
    <w:multiLevelType w:val="hybridMultilevel"/>
    <w:tmpl w:val="D758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34D0A"/>
    <w:multiLevelType w:val="hybridMultilevel"/>
    <w:tmpl w:val="5F3A8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46296"/>
    <w:multiLevelType w:val="singleLevel"/>
    <w:tmpl w:val="00000000"/>
    <w:lvl w:ilvl="0">
      <w:start w:val="1"/>
      <w:numFmt w:val="bullet"/>
      <w:lvlText w:val="·"/>
      <w:lvlJc w:val="left"/>
      <w:pPr>
        <w:ind w:left="360" w:hanging="360"/>
      </w:pPr>
      <w:rPr>
        <w:rFonts w:ascii="Symbol" w:hAnsi="Symbol" w:hint="default"/>
        <w:w w:val="100"/>
      </w:rPr>
    </w:lvl>
  </w:abstractNum>
  <w:abstractNum w:abstractNumId="20" w15:restartNumberingAfterBreak="0">
    <w:nsid w:val="5C946297"/>
    <w:multiLevelType w:val="singleLevel"/>
    <w:tmpl w:val="00000000"/>
    <w:lvl w:ilvl="0">
      <w:start w:val="1"/>
      <w:numFmt w:val="bullet"/>
      <w:lvlText w:val="·"/>
      <w:lvlJc w:val="left"/>
      <w:pPr>
        <w:ind w:left="360" w:hanging="360"/>
      </w:pPr>
      <w:rPr>
        <w:rFonts w:ascii="Symbol" w:hAnsi="Symbol" w:hint="default"/>
        <w:w w:val="100"/>
      </w:rPr>
    </w:lvl>
  </w:abstractNum>
  <w:abstractNum w:abstractNumId="21" w15:restartNumberingAfterBreak="0">
    <w:nsid w:val="5DBD775B"/>
    <w:multiLevelType w:val="hybridMultilevel"/>
    <w:tmpl w:val="7812A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95D1E"/>
    <w:multiLevelType w:val="hybridMultilevel"/>
    <w:tmpl w:val="18806A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317472"/>
    <w:multiLevelType w:val="hybridMultilevel"/>
    <w:tmpl w:val="0C20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1E07FB"/>
    <w:multiLevelType w:val="hybridMultilevel"/>
    <w:tmpl w:val="F56E24F0"/>
    <w:lvl w:ilvl="0" w:tplc="054CA882">
      <w:start w:val="1"/>
      <w:numFmt w:val="decimal"/>
      <w:lvlText w:val="%1"/>
      <w:lvlJc w:val="left"/>
      <w:pPr>
        <w:tabs>
          <w:tab w:val="num" w:pos="567"/>
        </w:tabs>
        <w:ind w:left="567" w:hanging="56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C463EC"/>
    <w:multiLevelType w:val="hybridMultilevel"/>
    <w:tmpl w:val="6BAAD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F6E06"/>
    <w:multiLevelType w:val="hybridMultilevel"/>
    <w:tmpl w:val="6E54E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6D1C13"/>
    <w:multiLevelType w:val="hybridMultilevel"/>
    <w:tmpl w:val="FB9C387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F454B35"/>
    <w:multiLevelType w:val="hybridMultilevel"/>
    <w:tmpl w:val="DBE4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84B5F"/>
    <w:multiLevelType w:val="hybridMultilevel"/>
    <w:tmpl w:val="E89C404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16cid:durableId="175466499">
    <w:abstractNumId w:val="24"/>
  </w:num>
  <w:num w:numId="2" w16cid:durableId="970749206">
    <w:abstractNumId w:val="16"/>
  </w:num>
  <w:num w:numId="3" w16cid:durableId="459105200">
    <w:abstractNumId w:val="5"/>
  </w:num>
  <w:num w:numId="4" w16cid:durableId="507914074">
    <w:abstractNumId w:val="18"/>
  </w:num>
  <w:num w:numId="5" w16cid:durableId="1870217682">
    <w:abstractNumId w:val="3"/>
  </w:num>
  <w:num w:numId="6" w16cid:durableId="327558346">
    <w:abstractNumId w:val="12"/>
  </w:num>
  <w:num w:numId="7" w16cid:durableId="1881823608">
    <w:abstractNumId w:val="15"/>
  </w:num>
  <w:num w:numId="8" w16cid:durableId="1321076514">
    <w:abstractNumId w:val="6"/>
  </w:num>
  <w:num w:numId="9" w16cid:durableId="100877208">
    <w:abstractNumId w:val="7"/>
  </w:num>
  <w:num w:numId="10" w16cid:durableId="1105074553">
    <w:abstractNumId w:val="25"/>
  </w:num>
  <w:num w:numId="11" w16cid:durableId="402291695">
    <w:abstractNumId w:val="21"/>
  </w:num>
  <w:num w:numId="12" w16cid:durableId="1165125836">
    <w:abstractNumId w:val="13"/>
  </w:num>
  <w:num w:numId="13" w16cid:durableId="119955523">
    <w:abstractNumId w:val="10"/>
  </w:num>
  <w:num w:numId="14" w16cid:durableId="402408588">
    <w:abstractNumId w:val="26"/>
  </w:num>
  <w:num w:numId="15" w16cid:durableId="1116370690">
    <w:abstractNumId w:val="2"/>
  </w:num>
  <w:num w:numId="16" w16cid:durableId="1235047570">
    <w:abstractNumId w:val="29"/>
  </w:num>
  <w:num w:numId="17" w16cid:durableId="929241895">
    <w:abstractNumId w:val="14"/>
  </w:num>
  <w:num w:numId="18" w16cid:durableId="1635061645">
    <w:abstractNumId w:val="22"/>
  </w:num>
  <w:num w:numId="19" w16cid:durableId="958221303">
    <w:abstractNumId w:val="1"/>
  </w:num>
  <w:num w:numId="20" w16cid:durableId="886067411">
    <w:abstractNumId w:val="17"/>
  </w:num>
  <w:num w:numId="21" w16cid:durableId="756630429">
    <w:abstractNumId w:val="19"/>
  </w:num>
  <w:num w:numId="22" w16cid:durableId="1110321724">
    <w:abstractNumId w:val="4"/>
  </w:num>
  <w:num w:numId="23" w16cid:durableId="2061903661">
    <w:abstractNumId w:val="20"/>
  </w:num>
  <w:num w:numId="24" w16cid:durableId="26953827">
    <w:abstractNumId w:val="0"/>
  </w:num>
  <w:num w:numId="25" w16cid:durableId="191962959">
    <w:abstractNumId w:val="23"/>
  </w:num>
  <w:num w:numId="26" w16cid:durableId="814175727">
    <w:abstractNumId w:val="28"/>
  </w:num>
  <w:num w:numId="27" w16cid:durableId="2129662522">
    <w:abstractNumId w:val="8"/>
  </w:num>
  <w:num w:numId="28" w16cid:durableId="249627887">
    <w:abstractNumId w:val="11"/>
  </w:num>
  <w:num w:numId="29" w16cid:durableId="677659436">
    <w:abstractNumId w:val="27"/>
  </w:num>
  <w:num w:numId="30" w16cid:durableId="1458524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A2"/>
    <w:rsid w:val="00000E6D"/>
    <w:rsid w:val="000140B6"/>
    <w:rsid w:val="000259A2"/>
    <w:rsid w:val="000435AE"/>
    <w:rsid w:val="000437DF"/>
    <w:rsid w:val="000526F2"/>
    <w:rsid w:val="00052C0C"/>
    <w:rsid w:val="00057BF3"/>
    <w:rsid w:val="0007092C"/>
    <w:rsid w:val="000B4EE9"/>
    <w:rsid w:val="000E446D"/>
    <w:rsid w:val="000E5D82"/>
    <w:rsid w:val="000E7A6C"/>
    <w:rsid w:val="00105B95"/>
    <w:rsid w:val="00123861"/>
    <w:rsid w:val="00131919"/>
    <w:rsid w:val="00132CA8"/>
    <w:rsid w:val="00147501"/>
    <w:rsid w:val="00156A49"/>
    <w:rsid w:val="0015749C"/>
    <w:rsid w:val="001638AA"/>
    <w:rsid w:val="0017068F"/>
    <w:rsid w:val="001820D5"/>
    <w:rsid w:val="00182CEA"/>
    <w:rsid w:val="001A29E7"/>
    <w:rsid w:val="001B33E2"/>
    <w:rsid w:val="001D3EA7"/>
    <w:rsid w:val="001D72B2"/>
    <w:rsid w:val="001F58E3"/>
    <w:rsid w:val="00235C13"/>
    <w:rsid w:val="0024562D"/>
    <w:rsid w:val="00254369"/>
    <w:rsid w:val="002608AA"/>
    <w:rsid w:val="002624D2"/>
    <w:rsid w:val="00263A86"/>
    <w:rsid w:val="00274B19"/>
    <w:rsid w:val="002848F0"/>
    <w:rsid w:val="00286621"/>
    <w:rsid w:val="00293C4C"/>
    <w:rsid w:val="0029442E"/>
    <w:rsid w:val="00294A2D"/>
    <w:rsid w:val="002A06FE"/>
    <w:rsid w:val="002A738E"/>
    <w:rsid w:val="002B3285"/>
    <w:rsid w:val="002B6111"/>
    <w:rsid w:val="002C05C5"/>
    <w:rsid w:val="002C4340"/>
    <w:rsid w:val="002C511D"/>
    <w:rsid w:val="002E1F4A"/>
    <w:rsid w:val="002F198F"/>
    <w:rsid w:val="002F56AA"/>
    <w:rsid w:val="0030674E"/>
    <w:rsid w:val="00332A85"/>
    <w:rsid w:val="00343FF2"/>
    <w:rsid w:val="003517F2"/>
    <w:rsid w:val="00353796"/>
    <w:rsid w:val="00363651"/>
    <w:rsid w:val="00374A29"/>
    <w:rsid w:val="003E0D29"/>
    <w:rsid w:val="003E1D17"/>
    <w:rsid w:val="00406594"/>
    <w:rsid w:val="00440B9E"/>
    <w:rsid w:val="00444C99"/>
    <w:rsid w:val="00472BEA"/>
    <w:rsid w:val="00472BF8"/>
    <w:rsid w:val="00473CF3"/>
    <w:rsid w:val="00495215"/>
    <w:rsid w:val="004C4FFE"/>
    <w:rsid w:val="004E0B40"/>
    <w:rsid w:val="004E16EC"/>
    <w:rsid w:val="005033C1"/>
    <w:rsid w:val="005172CA"/>
    <w:rsid w:val="005274D2"/>
    <w:rsid w:val="00527D5A"/>
    <w:rsid w:val="00552D0D"/>
    <w:rsid w:val="00561062"/>
    <w:rsid w:val="005620F3"/>
    <w:rsid w:val="005A437B"/>
    <w:rsid w:val="005A7018"/>
    <w:rsid w:val="005B199B"/>
    <w:rsid w:val="005C1856"/>
    <w:rsid w:val="005C5644"/>
    <w:rsid w:val="005C5825"/>
    <w:rsid w:val="005F0328"/>
    <w:rsid w:val="005F1E42"/>
    <w:rsid w:val="005F5ACC"/>
    <w:rsid w:val="00627E5C"/>
    <w:rsid w:val="00644C5B"/>
    <w:rsid w:val="0064527B"/>
    <w:rsid w:val="00651038"/>
    <w:rsid w:val="00651282"/>
    <w:rsid w:val="00671E82"/>
    <w:rsid w:val="006747D2"/>
    <w:rsid w:val="006804E5"/>
    <w:rsid w:val="0069025D"/>
    <w:rsid w:val="006962D2"/>
    <w:rsid w:val="0069735B"/>
    <w:rsid w:val="006C2210"/>
    <w:rsid w:val="006C2871"/>
    <w:rsid w:val="006C6E30"/>
    <w:rsid w:val="006D357A"/>
    <w:rsid w:val="006E4137"/>
    <w:rsid w:val="006E7E80"/>
    <w:rsid w:val="006F38EF"/>
    <w:rsid w:val="00700EC2"/>
    <w:rsid w:val="00701E60"/>
    <w:rsid w:val="00712516"/>
    <w:rsid w:val="0071496E"/>
    <w:rsid w:val="00723A64"/>
    <w:rsid w:val="0072678A"/>
    <w:rsid w:val="007342FA"/>
    <w:rsid w:val="00744BB7"/>
    <w:rsid w:val="00750F41"/>
    <w:rsid w:val="00752940"/>
    <w:rsid w:val="007741FC"/>
    <w:rsid w:val="00783004"/>
    <w:rsid w:val="007A3712"/>
    <w:rsid w:val="007A3A77"/>
    <w:rsid w:val="007B1D4D"/>
    <w:rsid w:val="007B1DB9"/>
    <w:rsid w:val="007C1342"/>
    <w:rsid w:val="007C4796"/>
    <w:rsid w:val="007F1DE6"/>
    <w:rsid w:val="007F3607"/>
    <w:rsid w:val="00823F16"/>
    <w:rsid w:val="00827A71"/>
    <w:rsid w:val="00837560"/>
    <w:rsid w:val="00837D76"/>
    <w:rsid w:val="00856422"/>
    <w:rsid w:val="00864E05"/>
    <w:rsid w:val="008714AD"/>
    <w:rsid w:val="008917E6"/>
    <w:rsid w:val="00892A44"/>
    <w:rsid w:val="00893FAD"/>
    <w:rsid w:val="008A4DBA"/>
    <w:rsid w:val="008B3A3C"/>
    <w:rsid w:val="008C0EF8"/>
    <w:rsid w:val="008D2DBF"/>
    <w:rsid w:val="008E68F0"/>
    <w:rsid w:val="008F57E7"/>
    <w:rsid w:val="0090132F"/>
    <w:rsid w:val="00907E1F"/>
    <w:rsid w:val="0092575C"/>
    <w:rsid w:val="00940879"/>
    <w:rsid w:val="00953591"/>
    <w:rsid w:val="00966F21"/>
    <w:rsid w:val="0098408E"/>
    <w:rsid w:val="009871C2"/>
    <w:rsid w:val="00991D8D"/>
    <w:rsid w:val="009979D5"/>
    <w:rsid w:val="009C33D6"/>
    <w:rsid w:val="009C4303"/>
    <w:rsid w:val="009D1413"/>
    <w:rsid w:val="009E2727"/>
    <w:rsid w:val="009F20D3"/>
    <w:rsid w:val="009F572A"/>
    <w:rsid w:val="009F75C9"/>
    <w:rsid w:val="00A21FFF"/>
    <w:rsid w:val="00A2672D"/>
    <w:rsid w:val="00A274FB"/>
    <w:rsid w:val="00A40F80"/>
    <w:rsid w:val="00A56F95"/>
    <w:rsid w:val="00A6287D"/>
    <w:rsid w:val="00A637A9"/>
    <w:rsid w:val="00A82230"/>
    <w:rsid w:val="00A86A73"/>
    <w:rsid w:val="00A9351E"/>
    <w:rsid w:val="00AA1CB8"/>
    <w:rsid w:val="00AA583A"/>
    <w:rsid w:val="00AB1315"/>
    <w:rsid w:val="00AB3BCC"/>
    <w:rsid w:val="00AC0E58"/>
    <w:rsid w:val="00AC2D40"/>
    <w:rsid w:val="00AC7A66"/>
    <w:rsid w:val="00AD497A"/>
    <w:rsid w:val="00AD798F"/>
    <w:rsid w:val="00B02DFB"/>
    <w:rsid w:val="00B11850"/>
    <w:rsid w:val="00B12DAD"/>
    <w:rsid w:val="00B37E86"/>
    <w:rsid w:val="00B66566"/>
    <w:rsid w:val="00B74B1D"/>
    <w:rsid w:val="00B83131"/>
    <w:rsid w:val="00B9476C"/>
    <w:rsid w:val="00BB2576"/>
    <w:rsid w:val="00BF24C2"/>
    <w:rsid w:val="00BF3841"/>
    <w:rsid w:val="00BF6066"/>
    <w:rsid w:val="00C12F1F"/>
    <w:rsid w:val="00C13E1F"/>
    <w:rsid w:val="00C22640"/>
    <w:rsid w:val="00C44867"/>
    <w:rsid w:val="00C460FB"/>
    <w:rsid w:val="00C54393"/>
    <w:rsid w:val="00C96114"/>
    <w:rsid w:val="00CA21BD"/>
    <w:rsid w:val="00CA333E"/>
    <w:rsid w:val="00CB67C8"/>
    <w:rsid w:val="00CC657A"/>
    <w:rsid w:val="00CF5F03"/>
    <w:rsid w:val="00D01E67"/>
    <w:rsid w:val="00D17E68"/>
    <w:rsid w:val="00D228D3"/>
    <w:rsid w:val="00D35B03"/>
    <w:rsid w:val="00D5628C"/>
    <w:rsid w:val="00D63CFF"/>
    <w:rsid w:val="00D7119A"/>
    <w:rsid w:val="00D71706"/>
    <w:rsid w:val="00D733E1"/>
    <w:rsid w:val="00D77176"/>
    <w:rsid w:val="00D966A1"/>
    <w:rsid w:val="00D9690B"/>
    <w:rsid w:val="00DA648A"/>
    <w:rsid w:val="00DB1521"/>
    <w:rsid w:val="00DB5F51"/>
    <w:rsid w:val="00DB7193"/>
    <w:rsid w:val="00DC1A16"/>
    <w:rsid w:val="00DD14F6"/>
    <w:rsid w:val="00DE7E70"/>
    <w:rsid w:val="00E02223"/>
    <w:rsid w:val="00E02992"/>
    <w:rsid w:val="00E23681"/>
    <w:rsid w:val="00E259D3"/>
    <w:rsid w:val="00E324E3"/>
    <w:rsid w:val="00E57726"/>
    <w:rsid w:val="00E60CBF"/>
    <w:rsid w:val="00E675C7"/>
    <w:rsid w:val="00E734C3"/>
    <w:rsid w:val="00E93BA2"/>
    <w:rsid w:val="00E94576"/>
    <w:rsid w:val="00EB5061"/>
    <w:rsid w:val="00EB6A10"/>
    <w:rsid w:val="00EC3BCF"/>
    <w:rsid w:val="00EC7763"/>
    <w:rsid w:val="00ED0507"/>
    <w:rsid w:val="00F05846"/>
    <w:rsid w:val="00F10532"/>
    <w:rsid w:val="00F13ADF"/>
    <w:rsid w:val="00F1419D"/>
    <w:rsid w:val="00F30198"/>
    <w:rsid w:val="00F76F80"/>
    <w:rsid w:val="00F967B6"/>
    <w:rsid w:val="00FB441C"/>
    <w:rsid w:val="00FB6396"/>
    <w:rsid w:val="00FE7AC2"/>
    <w:rsid w:val="00FF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6871"/>
  <w15:docId w15:val="{BD68D739-330B-4180-88E0-BEF20F4F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9A2"/>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259A2"/>
    <w:pPr>
      <w:tabs>
        <w:tab w:val="center" w:pos="4153"/>
        <w:tab w:val="right" w:pos="8306"/>
      </w:tabs>
    </w:pPr>
  </w:style>
  <w:style w:type="character" w:customStyle="1" w:styleId="HeaderChar">
    <w:name w:val="Header Char"/>
    <w:basedOn w:val="DefaultParagraphFont"/>
    <w:link w:val="Header"/>
    <w:semiHidden/>
    <w:rsid w:val="000259A2"/>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0259A2"/>
    <w:pPr>
      <w:tabs>
        <w:tab w:val="center" w:pos="4153"/>
        <w:tab w:val="right" w:pos="8306"/>
      </w:tabs>
    </w:pPr>
  </w:style>
  <w:style w:type="character" w:customStyle="1" w:styleId="FooterChar">
    <w:name w:val="Footer Char"/>
    <w:basedOn w:val="DefaultParagraphFont"/>
    <w:link w:val="Footer"/>
    <w:uiPriority w:val="99"/>
    <w:rsid w:val="000259A2"/>
    <w:rPr>
      <w:rFonts w:ascii="Times New Roman" w:eastAsia="Times New Roman" w:hAnsi="Times New Roman" w:cs="Times New Roman"/>
      <w:sz w:val="24"/>
      <w:szCs w:val="20"/>
      <w:lang w:eastAsia="en-US"/>
    </w:rPr>
  </w:style>
  <w:style w:type="paragraph" w:styleId="ListParagraph">
    <w:name w:val="List Paragraph"/>
    <w:basedOn w:val="Normal"/>
    <w:link w:val="ListParagraphChar"/>
    <w:qFormat/>
    <w:rsid w:val="000259A2"/>
    <w:pPr>
      <w:ind w:left="720"/>
    </w:pPr>
    <w:rPr>
      <w:rFonts w:eastAsia="Calibri"/>
      <w:szCs w:val="24"/>
      <w:lang w:eastAsia="en-GB"/>
    </w:rPr>
  </w:style>
  <w:style w:type="paragraph" w:styleId="BalloonText">
    <w:name w:val="Balloon Text"/>
    <w:basedOn w:val="Normal"/>
    <w:link w:val="BalloonTextChar"/>
    <w:uiPriority w:val="99"/>
    <w:semiHidden/>
    <w:unhideWhenUsed/>
    <w:rsid w:val="000259A2"/>
    <w:rPr>
      <w:rFonts w:ascii="Tahoma" w:hAnsi="Tahoma" w:cs="Tahoma"/>
      <w:sz w:val="16"/>
      <w:szCs w:val="16"/>
    </w:rPr>
  </w:style>
  <w:style w:type="character" w:customStyle="1" w:styleId="BalloonTextChar">
    <w:name w:val="Balloon Text Char"/>
    <w:basedOn w:val="DefaultParagraphFont"/>
    <w:link w:val="BalloonText"/>
    <w:uiPriority w:val="99"/>
    <w:semiHidden/>
    <w:rsid w:val="000259A2"/>
    <w:rPr>
      <w:rFonts w:ascii="Tahoma" w:eastAsia="Times New Roman" w:hAnsi="Tahoma" w:cs="Tahoma"/>
      <w:sz w:val="16"/>
      <w:szCs w:val="16"/>
      <w:lang w:eastAsia="en-US"/>
    </w:rPr>
  </w:style>
  <w:style w:type="table" w:styleId="TableGrid">
    <w:name w:val="Table Grid"/>
    <w:basedOn w:val="TableNormal"/>
    <w:uiPriority w:val="59"/>
    <w:rsid w:val="00C9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5825"/>
    <w:rPr>
      <w:sz w:val="16"/>
      <w:szCs w:val="16"/>
    </w:rPr>
  </w:style>
  <w:style w:type="paragraph" w:styleId="CommentText">
    <w:name w:val="annotation text"/>
    <w:basedOn w:val="Normal"/>
    <w:link w:val="CommentTextChar"/>
    <w:uiPriority w:val="99"/>
    <w:unhideWhenUsed/>
    <w:rsid w:val="005C5825"/>
    <w:rPr>
      <w:sz w:val="20"/>
    </w:rPr>
  </w:style>
  <w:style w:type="character" w:customStyle="1" w:styleId="CommentTextChar">
    <w:name w:val="Comment Text Char"/>
    <w:basedOn w:val="DefaultParagraphFont"/>
    <w:link w:val="CommentText"/>
    <w:uiPriority w:val="99"/>
    <w:rsid w:val="005C5825"/>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C5825"/>
    <w:rPr>
      <w:b/>
      <w:bCs/>
    </w:rPr>
  </w:style>
  <w:style w:type="character" w:customStyle="1" w:styleId="CommentSubjectChar">
    <w:name w:val="Comment Subject Char"/>
    <w:basedOn w:val="CommentTextChar"/>
    <w:link w:val="CommentSubject"/>
    <w:uiPriority w:val="99"/>
    <w:semiHidden/>
    <w:rsid w:val="005C5825"/>
    <w:rPr>
      <w:rFonts w:ascii="Times New Roman" w:eastAsia="Times New Roman" w:hAnsi="Times New Roman" w:cs="Times New Roman"/>
      <w:b/>
      <w:bCs/>
      <w:sz w:val="20"/>
      <w:szCs w:val="20"/>
      <w:lang w:eastAsia="en-US"/>
    </w:rPr>
  </w:style>
  <w:style w:type="paragraph" w:styleId="BodyText2">
    <w:name w:val="Body Text 2"/>
    <w:basedOn w:val="Normal"/>
    <w:link w:val="BodyText2Char"/>
    <w:semiHidden/>
    <w:rsid w:val="002C05C5"/>
    <w:pPr>
      <w:tabs>
        <w:tab w:val="left" w:pos="1560"/>
      </w:tabs>
      <w:overflowPunct w:val="0"/>
      <w:autoSpaceDE w:val="0"/>
      <w:autoSpaceDN w:val="0"/>
      <w:adjustRightInd w:val="0"/>
      <w:ind w:left="1276" w:hanging="1276"/>
      <w:textAlignment w:val="baseline"/>
    </w:pPr>
    <w:rPr>
      <w:lang w:eastAsia="en-GB"/>
    </w:rPr>
  </w:style>
  <w:style w:type="character" w:customStyle="1" w:styleId="BodyText2Char">
    <w:name w:val="Body Text 2 Char"/>
    <w:basedOn w:val="DefaultParagraphFont"/>
    <w:link w:val="BodyText2"/>
    <w:semiHidden/>
    <w:rsid w:val="002C05C5"/>
    <w:rPr>
      <w:rFonts w:ascii="Times New Roman" w:eastAsia="Times New Roman" w:hAnsi="Times New Roman" w:cs="Times New Roman"/>
      <w:sz w:val="24"/>
      <w:szCs w:val="20"/>
    </w:rPr>
  </w:style>
  <w:style w:type="paragraph" w:styleId="BodyText">
    <w:name w:val="Body Text"/>
    <w:basedOn w:val="Normal"/>
    <w:link w:val="BodyTextChar"/>
    <w:unhideWhenUsed/>
    <w:rsid w:val="009871C2"/>
    <w:pPr>
      <w:spacing w:after="120"/>
    </w:pPr>
  </w:style>
  <w:style w:type="character" w:customStyle="1" w:styleId="BodyTextChar">
    <w:name w:val="Body Text Char"/>
    <w:basedOn w:val="DefaultParagraphFont"/>
    <w:link w:val="BodyText"/>
    <w:uiPriority w:val="99"/>
    <w:rsid w:val="009871C2"/>
    <w:rPr>
      <w:rFonts w:ascii="Times New Roman" w:eastAsia="Times New Roman" w:hAnsi="Times New Roman" w:cs="Times New Roman"/>
      <w:sz w:val="24"/>
      <w:szCs w:val="20"/>
      <w:lang w:eastAsia="en-US"/>
    </w:rPr>
  </w:style>
  <w:style w:type="paragraph" w:styleId="BlockText">
    <w:name w:val="Block Text"/>
    <w:basedOn w:val="Normal"/>
    <w:semiHidden/>
    <w:rsid w:val="00CA21BD"/>
    <w:pPr>
      <w:ind w:left="540" w:right="-874"/>
    </w:pPr>
    <w:rPr>
      <w:rFonts w:ascii="Arial" w:hAnsi="Arial" w:cs="Arial"/>
      <w:szCs w:val="24"/>
    </w:rPr>
  </w:style>
  <w:style w:type="paragraph" w:customStyle="1" w:styleId="Default">
    <w:name w:val="Default"/>
    <w:rsid w:val="00D966A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locked/>
    <w:rsid w:val="002A738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81813">
      <w:bodyDiv w:val="1"/>
      <w:marLeft w:val="0"/>
      <w:marRight w:val="0"/>
      <w:marTop w:val="0"/>
      <w:marBottom w:val="0"/>
      <w:divBdr>
        <w:top w:val="none" w:sz="0" w:space="0" w:color="auto"/>
        <w:left w:val="none" w:sz="0" w:space="0" w:color="auto"/>
        <w:bottom w:val="none" w:sz="0" w:space="0" w:color="auto"/>
        <w:right w:val="none" w:sz="0" w:space="0" w:color="auto"/>
      </w:divBdr>
      <w:divsChild>
        <w:div w:id="1397824952">
          <w:marLeft w:val="547"/>
          <w:marRight w:val="0"/>
          <w:marTop w:val="0"/>
          <w:marBottom w:val="0"/>
          <w:divBdr>
            <w:top w:val="none" w:sz="0" w:space="0" w:color="auto"/>
            <w:left w:val="none" w:sz="0" w:space="0" w:color="auto"/>
            <w:bottom w:val="none" w:sz="0" w:space="0" w:color="auto"/>
            <w:right w:val="none" w:sz="0" w:space="0" w:color="auto"/>
          </w:divBdr>
        </w:div>
      </w:divsChild>
    </w:div>
    <w:div w:id="154155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F5213-D7D8-4BBE-BACC-8C06083794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83F3F4-D0D0-464C-89EB-24B636D0A913}">
      <dgm:prSet phldrT="[Text]" custT="1"/>
      <dgm:spPr>
        <a:xfrm>
          <a:off x="2304826" y="97809"/>
          <a:ext cx="997973" cy="6049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Corporate Director Adult Social Care &amp; Integration </a:t>
          </a:r>
        </a:p>
      </dgm:t>
    </dgm:pt>
    <dgm:pt modelId="{36BA1A45-7DFA-4E72-9691-A21D7056F467}" type="parTrans" cxnId="{A7F1EC80-0ACE-4A1C-A31F-69A1EB19E404}">
      <dgm:prSet/>
      <dgm:spPr/>
      <dgm:t>
        <a:bodyPr/>
        <a:lstStyle/>
        <a:p>
          <a:endParaRPr lang="en-GB"/>
        </a:p>
      </dgm:t>
    </dgm:pt>
    <dgm:pt modelId="{00945ED7-DB2A-407D-BD92-7AAEF9882069}" type="sibTrans" cxnId="{A7F1EC80-0ACE-4A1C-A31F-69A1EB19E404}">
      <dgm:prSet/>
      <dgm:spPr/>
      <dgm:t>
        <a:bodyPr/>
        <a:lstStyle/>
        <a:p>
          <a:endParaRPr lang="en-GB"/>
        </a:p>
      </dgm:t>
    </dgm:pt>
    <dgm:pt modelId="{5B22F640-D13C-45D2-A9D6-9FFDDC44CB5C}">
      <dgm:prSet phldrT="[Text]" custT="1"/>
      <dgm:spPr>
        <a:xfrm>
          <a:off x="2304826" y="971871"/>
          <a:ext cx="997973" cy="44898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Director of Safeguarding</a:t>
          </a:r>
        </a:p>
      </dgm:t>
    </dgm:pt>
    <dgm:pt modelId="{57181B18-E00E-4154-8C7E-0E73CB80EDD7}" type="parTrans" cxnId="{C7E2186F-7C51-41A0-B8F8-00426DC4E002}">
      <dgm:prSet/>
      <dgm:spPr>
        <a:xfrm>
          <a:off x="2655281" y="605089"/>
          <a:ext cx="91440" cy="269110"/>
        </a:xfrm>
        <a:custGeom>
          <a:avLst/>
          <a:gdLst/>
          <a:ahLst/>
          <a:cxnLst/>
          <a:rect l="0" t="0" r="0" b="0"/>
          <a:pathLst>
            <a:path>
              <a:moveTo>
                <a:pt x="45720" y="0"/>
              </a:moveTo>
              <a:lnTo>
                <a:pt x="45720" y="26911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A65EF95-6CDA-451C-9420-D032FE1D4481}" type="sibTrans" cxnId="{C7E2186F-7C51-41A0-B8F8-00426DC4E002}">
      <dgm:prSet/>
      <dgm:spPr/>
      <dgm:t>
        <a:bodyPr/>
        <a:lstStyle/>
        <a:p>
          <a:endParaRPr lang="en-GB"/>
        </a:p>
      </dgm:t>
    </dgm:pt>
    <dgm:pt modelId="{2E6D2F04-45C7-4142-A4D5-EF9DEB734FF3}">
      <dgm:prSet custT="1"/>
      <dgm:spPr>
        <a:xfrm>
          <a:off x="2341159" y="2546650"/>
          <a:ext cx="925308" cy="58757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Heads of Service inc</a:t>
          </a:r>
        </a:p>
        <a:p>
          <a:pPr>
            <a:buNone/>
          </a:pPr>
          <a:r>
            <a:rPr lang="en-GB" sz="1000">
              <a:solidFill>
                <a:sysClr val="windowText" lastClr="000000">
                  <a:hueOff val="0"/>
                  <a:satOff val="0"/>
                  <a:lumOff val="0"/>
                  <a:alphaOff val="0"/>
                </a:sysClr>
              </a:solidFill>
              <a:latin typeface="Calibri"/>
              <a:ea typeface="+mn-ea"/>
              <a:cs typeface="+mn-cs"/>
            </a:rPr>
            <a:t>Provider Services, Mental Health,</a:t>
          </a:r>
        </a:p>
        <a:p>
          <a:pPr>
            <a:buNone/>
          </a:pPr>
          <a:r>
            <a:rPr lang="en-GB" sz="1000">
              <a:solidFill>
                <a:sysClr val="windowText" lastClr="000000">
                  <a:hueOff val="0"/>
                  <a:satOff val="0"/>
                  <a:lumOff val="0"/>
                  <a:alphaOff val="0"/>
                </a:sysClr>
              </a:solidFill>
              <a:latin typeface="Calibri"/>
              <a:ea typeface="+mn-ea"/>
              <a:cs typeface="+mn-cs"/>
            </a:rPr>
            <a:t>Hospital Team and Communities</a:t>
          </a:r>
        </a:p>
      </dgm:t>
    </dgm:pt>
    <dgm:pt modelId="{5885896C-6F7C-49C7-A05E-D25DC3AF2BB8}" type="parTrans" cxnId="{A64D1CAD-300E-4455-8178-C39D40D03231}">
      <dgm:prSet/>
      <dgm:spPr>
        <a:xfrm>
          <a:off x="2655281" y="2179868"/>
          <a:ext cx="91440" cy="269110"/>
        </a:xfrm>
        <a:custGeom>
          <a:avLst/>
          <a:gdLst/>
          <a:ahLst/>
          <a:cxnLst/>
          <a:rect l="0" t="0" r="0" b="0"/>
          <a:pathLst>
            <a:path>
              <a:moveTo>
                <a:pt x="45720" y="0"/>
              </a:moveTo>
              <a:lnTo>
                <a:pt x="45720" y="26911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CA5A7AC-0A32-4E66-B86A-F269B2BC86C7}" type="sibTrans" cxnId="{A64D1CAD-300E-4455-8178-C39D40D03231}">
      <dgm:prSet/>
      <dgm:spPr/>
      <dgm:t>
        <a:bodyPr/>
        <a:lstStyle/>
        <a:p>
          <a:endParaRPr lang="en-GB"/>
        </a:p>
      </dgm:t>
    </dgm:pt>
    <dgm:pt modelId="{D3886420-5D36-40DC-B715-F09E5BB154D8}">
      <dgm:prSet phldrT="[Text]" custT="1"/>
      <dgm:spPr>
        <a:xfrm>
          <a:off x="2341159" y="1689968"/>
          <a:ext cx="925308" cy="58757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Assistant Director Adult Social care</a:t>
          </a:r>
        </a:p>
      </dgm:t>
    </dgm:pt>
    <dgm:pt modelId="{5EA89CFC-5182-4F21-BA0C-C494E4CCDA4D}" type="parTrans" cxnId="{ECD6F0EE-DCD0-4E51-BBE5-05432F548B36}">
      <dgm:prSet/>
      <dgm:spPr>
        <a:xfrm>
          <a:off x="2655281" y="1323186"/>
          <a:ext cx="91440" cy="269110"/>
        </a:xfrm>
        <a:custGeom>
          <a:avLst/>
          <a:gdLst/>
          <a:ahLst/>
          <a:cxnLst/>
          <a:rect l="0" t="0" r="0" b="0"/>
          <a:pathLst>
            <a:path>
              <a:moveTo>
                <a:pt x="45720" y="0"/>
              </a:moveTo>
              <a:lnTo>
                <a:pt x="45720" y="26911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2296612-AA30-41DA-98ED-CAB6547CF7E3}" type="sibTrans" cxnId="{ECD6F0EE-DCD0-4E51-BBE5-05432F548B36}">
      <dgm:prSet/>
      <dgm:spPr/>
      <dgm:t>
        <a:bodyPr/>
        <a:lstStyle/>
        <a:p>
          <a:endParaRPr lang="en-GB"/>
        </a:p>
      </dgm:t>
    </dgm:pt>
    <dgm:pt modelId="{61366C9E-D285-4818-88D9-1A16729337CB}" type="pres">
      <dgm:prSet presAssocID="{7D0F5213-D7D8-4BBE-BACC-8C06083794FA}" presName="hierChild1" presStyleCnt="0">
        <dgm:presLayoutVars>
          <dgm:chPref val="1"/>
          <dgm:dir/>
          <dgm:animOne val="branch"/>
          <dgm:animLvl val="lvl"/>
          <dgm:resizeHandles/>
        </dgm:presLayoutVars>
      </dgm:prSet>
      <dgm:spPr/>
    </dgm:pt>
    <dgm:pt modelId="{FE07F799-F024-4EB7-ACFB-6CFC4E09C685}" type="pres">
      <dgm:prSet presAssocID="{3883F3F4-D0D0-464C-89EB-24B636D0A913}" presName="hierRoot1" presStyleCnt="0"/>
      <dgm:spPr/>
    </dgm:pt>
    <dgm:pt modelId="{D421DCF2-18FB-47DD-854A-099B59EB4223}" type="pres">
      <dgm:prSet presAssocID="{3883F3F4-D0D0-464C-89EB-24B636D0A913}" presName="composite" presStyleCnt="0"/>
      <dgm:spPr/>
    </dgm:pt>
    <dgm:pt modelId="{1D839BFD-4A88-4953-BC51-F9CAD54B220B}" type="pres">
      <dgm:prSet presAssocID="{3883F3F4-D0D0-464C-89EB-24B636D0A913}" presName="background" presStyleLbl="node0" presStyleIdx="0" presStyleCnt="1"/>
      <dgm:spPr>
        <a:xfrm>
          <a:off x="2202014" y="138"/>
          <a:ext cx="997973" cy="6049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3DD1F20-E91D-4922-9F45-C2DAFBCF4075}" type="pres">
      <dgm:prSet presAssocID="{3883F3F4-D0D0-464C-89EB-24B636D0A913}" presName="text" presStyleLbl="fgAcc0" presStyleIdx="0" presStyleCnt="1" custScaleX="107853" custScaleY="102958">
        <dgm:presLayoutVars>
          <dgm:chPref val="3"/>
        </dgm:presLayoutVars>
      </dgm:prSet>
      <dgm:spPr/>
    </dgm:pt>
    <dgm:pt modelId="{677AFBC2-CEFF-4824-90EA-96A5A1F0E224}" type="pres">
      <dgm:prSet presAssocID="{3883F3F4-D0D0-464C-89EB-24B636D0A913}" presName="hierChild2" presStyleCnt="0"/>
      <dgm:spPr/>
    </dgm:pt>
    <dgm:pt modelId="{20A64512-D884-451A-9C9A-FD26AF5D16B4}" type="pres">
      <dgm:prSet presAssocID="{57181B18-E00E-4154-8C7E-0E73CB80EDD7}" presName="Name10" presStyleLbl="parChTrans1D2" presStyleIdx="0" presStyleCnt="1"/>
      <dgm:spPr/>
    </dgm:pt>
    <dgm:pt modelId="{3EC95B01-BE18-4BBC-9BDC-DD45978924F5}" type="pres">
      <dgm:prSet presAssocID="{5B22F640-D13C-45D2-A9D6-9FFDDC44CB5C}" presName="hierRoot2" presStyleCnt="0"/>
      <dgm:spPr/>
    </dgm:pt>
    <dgm:pt modelId="{1ADD39D5-8AFD-446E-A3AB-71824AC98C2B}" type="pres">
      <dgm:prSet presAssocID="{5B22F640-D13C-45D2-A9D6-9FFDDC44CB5C}" presName="composite2" presStyleCnt="0"/>
      <dgm:spPr/>
    </dgm:pt>
    <dgm:pt modelId="{DCC3F61C-546A-4EFC-B1F0-47B07C3535B9}" type="pres">
      <dgm:prSet presAssocID="{5B22F640-D13C-45D2-A9D6-9FFDDC44CB5C}" presName="background2" presStyleLbl="node2" presStyleIdx="0" presStyleCnt="1"/>
      <dgm:spPr>
        <a:xfrm>
          <a:off x="2202014" y="874200"/>
          <a:ext cx="997973" cy="44898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8FCABCC-09FE-4B9C-BC4D-DF0944BBCB50}" type="pres">
      <dgm:prSet presAssocID="{5B22F640-D13C-45D2-A9D6-9FFDDC44CB5C}" presName="text2" presStyleLbl="fgAcc2" presStyleIdx="0" presStyleCnt="1" custScaleX="107853" custScaleY="76414">
        <dgm:presLayoutVars>
          <dgm:chPref val="3"/>
        </dgm:presLayoutVars>
      </dgm:prSet>
      <dgm:spPr/>
    </dgm:pt>
    <dgm:pt modelId="{9C3C28E8-5FCB-4AE9-B91D-0F578D838832}" type="pres">
      <dgm:prSet presAssocID="{5B22F640-D13C-45D2-A9D6-9FFDDC44CB5C}" presName="hierChild3" presStyleCnt="0"/>
      <dgm:spPr/>
    </dgm:pt>
    <dgm:pt modelId="{DCA0293A-33CB-4EA3-9B61-344D19939C79}" type="pres">
      <dgm:prSet presAssocID="{5EA89CFC-5182-4F21-BA0C-C494E4CCDA4D}" presName="Name17" presStyleLbl="parChTrans1D3" presStyleIdx="0" presStyleCnt="1"/>
      <dgm:spPr/>
    </dgm:pt>
    <dgm:pt modelId="{764DA197-E6F9-4C90-83F8-91CD384824D7}" type="pres">
      <dgm:prSet presAssocID="{D3886420-5D36-40DC-B715-F09E5BB154D8}" presName="hierRoot3" presStyleCnt="0"/>
      <dgm:spPr/>
    </dgm:pt>
    <dgm:pt modelId="{873E90F8-973A-4189-9E63-0974D30F464C}" type="pres">
      <dgm:prSet presAssocID="{D3886420-5D36-40DC-B715-F09E5BB154D8}" presName="composite3" presStyleCnt="0"/>
      <dgm:spPr/>
    </dgm:pt>
    <dgm:pt modelId="{35C57967-13DF-4B11-A312-98B5880BD466}" type="pres">
      <dgm:prSet presAssocID="{D3886420-5D36-40DC-B715-F09E5BB154D8}" presName="background3" presStyleLbl="node3" presStyleIdx="0" presStyleCnt="1"/>
      <dgm:spPr>
        <a:xfrm>
          <a:off x="2238347" y="1592297"/>
          <a:ext cx="925308" cy="5875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CA22AD6-66BE-49BE-8F97-46F6F5BF6E45}" type="pres">
      <dgm:prSet presAssocID="{D3886420-5D36-40DC-B715-F09E5BB154D8}" presName="text3" presStyleLbl="fgAcc3" presStyleIdx="0" presStyleCnt="1">
        <dgm:presLayoutVars>
          <dgm:chPref val="3"/>
        </dgm:presLayoutVars>
      </dgm:prSet>
      <dgm:spPr/>
    </dgm:pt>
    <dgm:pt modelId="{F416E30B-DDFD-4F87-8C6B-32FEB60A969D}" type="pres">
      <dgm:prSet presAssocID="{D3886420-5D36-40DC-B715-F09E5BB154D8}" presName="hierChild4" presStyleCnt="0"/>
      <dgm:spPr/>
    </dgm:pt>
    <dgm:pt modelId="{76104828-3A64-4285-A877-915DC1274B00}" type="pres">
      <dgm:prSet presAssocID="{5885896C-6F7C-49C7-A05E-D25DC3AF2BB8}" presName="Name23" presStyleLbl="parChTrans1D4" presStyleIdx="0" presStyleCnt="1"/>
      <dgm:spPr/>
    </dgm:pt>
    <dgm:pt modelId="{EA4EAEE5-FA9D-4272-A329-8FDA7BCA8BA6}" type="pres">
      <dgm:prSet presAssocID="{2E6D2F04-45C7-4142-A4D5-EF9DEB734FF3}" presName="hierRoot4" presStyleCnt="0"/>
      <dgm:spPr/>
    </dgm:pt>
    <dgm:pt modelId="{559097FC-4BAC-4692-9916-58323975F37D}" type="pres">
      <dgm:prSet presAssocID="{2E6D2F04-45C7-4142-A4D5-EF9DEB734FF3}" presName="composite4" presStyleCnt="0"/>
      <dgm:spPr/>
    </dgm:pt>
    <dgm:pt modelId="{D14F66B0-F874-45D5-AE9F-D5B8F6FE03F4}" type="pres">
      <dgm:prSet presAssocID="{2E6D2F04-45C7-4142-A4D5-EF9DEB734FF3}" presName="background4" presStyleLbl="node4" presStyleIdx="0" presStyleCnt="1"/>
      <dgm:spPr>
        <a:xfrm>
          <a:off x="2238347" y="2448979"/>
          <a:ext cx="925308" cy="5875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739ECFE-1A81-41E2-B266-6610FA15786A}" type="pres">
      <dgm:prSet presAssocID="{2E6D2F04-45C7-4142-A4D5-EF9DEB734FF3}" presName="text4" presStyleLbl="fgAcc4" presStyleIdx="0" presStyleCnt="1" custScaleX="240214" custLinFactNeighborX="-911" custLinFactNeighborY="-2871">
        <dgm:presLayoutVars>
          <dgm:chPref val="3"/>
        </dgm:presLayoutVars>
      </dgm:prSet>
      <dgm:spPr/>
    </dgm:pt>
    <dgm:pt modelId="{0702093E-F520-459E-B33A-CA3D91346B9E}" type="pres">
      <dgm:prSet presAssocID="{2E6D2F04-45C7-4142-A4D5-EF9DEB734FF3}" presName="hierChild5" presStyleCnt="0"/>
      <dgm:spPr/>
    </dgm:pt>
  </dgm:ptLst>
  <dgm:cxnLst>
    <dgm:cxn modelId="{FE92451E-7EA3-4BF7-A700-C37F39D8CDE1}" type="presOf" srcId="{3883F3F4-D0D0-464C-89EB-24B636D0A913}" destId="{33DD1F20-E91D-4922-9F45-C2DAFBCF4075}" srcOrd="0" destOrd="0" presId="urn:microsoft.com/office/officeart/2005/8/layout/hierarchy1"/>
    <dgm:cxn modelId="{87880E24-7768-45F9-B1EA-3384EA2A28DB}" type="presOf" srcId="{57181B18-E00E-4154-8C7E-0E73CB80EDD7}" destId="{20A64512-D884-451A-9C9A-FD26AF5D16B4}" srcOrd="0" destOrd="0" presId="urn:microsoft.com/office/officeart/2005/8/layout/hierarchy1"/>
    <dgm:cxn modelId="{C7E2186F-7C51-41A0-B8F8-00426DC4E002}" srcId="{3883F3F4-D0D0-464C-89EB-24B636D0A913}" destId="{5B22F640-D13C-45D2-A9D6-9FFDDC44CB5C}" srcOrd="0" destOrd="0" parTransId="{57181B18-E00E-4154-8C7E-0E73CB80EDD7}" sibTransId="{0A65EF95-6CDA-451C-9420-D032FE1D4481}"/>
    <dgm:cxn modelId="{C1461055-5AF7-4E1A-B825-D018392AB636}" type="presOf" srcId="{5EA89CFC-5182-4F21-BA0C-C494E4CCDA4D}" destId="{DCA0293A-33CB-4EA3-9B61-344D19939C79}" srcOrd="0" destOrd="0" presId="urn:microsoft.com/office/officeart/2005/8/layout/hierarchy1"/>
    <dgm:cxn modelId="{EC97FD76-4129-4DA1-809E-D90554B9DEA9}" type="presOf" srcId="{5885896C-6F7C-49C7-A05E-D25DC3AF2BB8}" destId="{76104828-3A64-4285-A877-915DC1274B00}" srcOrd="0" destOrd="0" presId="urn:microsoft.com/office/officeart/2005/8/layout/hierarchy1"/>
    <dgm:cxn modelId="{A7F1EC80-0ACE-4A1C-A31F-69A1EB19E404}" srcId="{7D0F5213-D7D8-4BBE-BACC-8C06083794FA}" destId="{3883F3F4-D0D0-464C-89EB-24B636D0A913}" srcOrd="0" destOrd="0" parTransId="{36BA1A45-7DFA-4E72-9691-A21D7056F467}" sibTransId="{00945ED7-DB2A-407D-BD92-7AAEF9882069}"/>
    <dgm:cxn modelId="{A64D1CAD-300E-4455-8178-C39D40D03231}" srcId="{D3886420-5D36-40DC-B715-F09E5BB154D8}" destId="{2E6D2F04-45C7-4142-A4D5-EF9DEB734FF3}" srcOrd="0" destOrd="0" parTransId="{5885896C-6F7C-49C7-A05E-D25DC3AF2BB8}" sibTransId="{FCA5A7AC-0A32-4E66-B86A-F269B2BC86C7}"/>
    <dgm:cxn modelId="{7D4481D2-5D90-4865-9D3F-E299869DA65A}" type="presOf" srcId="{7D0F5213-D7D8-4BBE-BACC-8C06083794FA}" destId="{61366C9E-D285-4818-88D9-1A16729337CB}" srcOrd="0" destOrd="0" presId="urn:microsoft.com/office/officeart/2005/8/layout/hierarchy1"/>
    <dgm:cxn modelId="{FF68EDD3-B3D5-4C91-B4E9-E74041F345B4}" type="presOf" srcId="{2E6D2F04-45C7-4142-A4D5-EF9DEB734FF3}" destId="{B739ECFE-1A81-41E2-B266-6610FA15786A}" srcOrd="0" destOrd="0" presId="urn:microsoft.com/office/officeart/2005/8/layout/hierarchy1"/>
    <dgm:cxn modelId="{3770CEEA-9C24-468A-B9A6-16F2A0284A6A}" type="presOf" srcId="{5B22F640-D13C-45D2-A9D6-9FFDDC44CB5C}" destId="{98FCABCC-09FE-4B9C-BC4D-DF0944BBCB50}" srcOrd="0" destOrd="0" presId="urn:microsoft.com/office/officeart/2005/8/layout/hierarchy1"/>
    <dgm:cxn modelId="{ECD6F0EE-DCD0-4E51-BBE5-05432F548B36}" srcId="{5B22F640-D13C-45D2-A9D6-9FFDDC44CB5C}" destId="{D3886420-5D36-40DC-B715-F09E5BB154D8}" srcOrd="0" destOrd="0" parTransId="{5EA89CFC-5182-4F21-BA0C-C494E4CCDA4D}" sibTransId="{B2296612-AA30-41DA-98ED-CAB6547CF7E3}"/>
    <dgm:cxn modelId="{6C6447FB-906D-4D8B-A0CC-BB707A5B267E}" type="presOf" srcId="{D3886420-5D36-40DC-B715-F09E5BB154D8}" destId="{1CA22AD6-66BE-49BE-8F97-46F6F5BF6E45}" srcOrd="0" destOrd="0" presId="urn:microsoft.com/office/officeart/2005/8/layout/hierarchy1"/>
    <dgm:cxn modelId="{0061FE05-2B11-4396-BDCE-3C3A87E2D0A6}" type="presParOf" srcId="{61366C9E-D285-4818-88D9-1A16729337CB}" destId="{FE07F799-F024-4EB7-ACFB-6CFC4E09C685}" srcOrd="0" destOrd="0" presId="urn:microsoft.com/office/officeart/2005/8/layout/hierarchy1"/>
    <dgm:cxn modelId="{49864CA7-423E-4846-8B28-D614A8468A4A}" type="presParOf" srcId="{FE07F799-F024-4EB7-ACFB-6CFC4E09C685}" destId="{D421DCF2-18FB-47DD-854A-099B59EB4223}" srcOrd="0" destOrd="0" presId="urn:microsoft.com/office/officeart/2005/8/layout/hierarchy1"/>
    <dgm:cxn modelId="{D9DA10A5-4497-4F78-81BA-7D609512A8A4}" type="presParOf" srcId="{D421DCF2-18FB-47DD-854A-099B59EB4223}" destId="{1D839BFD-4A88-4953-BC51-F9CAD54B220B}" srcOrd="0" destOrd="0" presId="urn:microsoft.com/office/officeart/2005/8/layout/hierarchy1"/>
    <dgm:cxn modelId="{F374E53D-22D9-4C6F-BF9F-B368F04D627F}" type="presParOf" srcId="{D421DCF2-18FB-47DD-854A-099B59EB4223}" destId="{33DD1F20-E91D-4922-9F45-C2DAFBCF4075}" srcOrd="1" destOrd="0" presId="urn:microsoft.com/office/officeart/2005/8/layout/hierarchy1"/>
    <dgm:cxn modelId="{9FD2E5CB-C506-4147-927C-6D21CB4318E2}" type="presParOf" srcId="{FE07F799-F024-4EB7-ACFB-6CFC4E09C685}" destId="{677AFBC2-CEFF-4824-90EA-96A5A1F0E224}" srcOrd="1" destOrd="0" presId="urn:microsoft.com/office/officeart/2005/8/layout/hierarchy1"/>
    <dgm:cxn modelId="{3F29407D-9514-45F6-9E41-BC4C45145048}" type="presParOf" srcId="{677AFBC2-CEFF-4824-90EA-96A5A1F0E224}" destId="{20A64512-D884-451A-9C9A-FD26AF5D16B4}" srcOrd="0" destOrd="0" presId="urn:microsoft.com/office/officeart/2005/8/layout/hierarchy1"/>
    <dgm:cxn modelId="{98148C74-4EB0-4DAE-8C52-79708544DBC3}" type="presParOf" srcId="{677AFBC2-CEFF-4824-90EA-96A5A1F0E224}" destId="{3EC95B01-BE18-4BBC-9BDC-DD45978924F5}" srcOrd="1" destOrd="0" presId="urn:microsoft.com/office/officeart/2005/8/layout/hierarchy1"/>
    <dgm:cxn modelId="{D436DD28-1A59-40D5-A0DC-BD85C6E6541F}" type="presParOf" srcId="{3EC95B01-BE18-4BBC-9BDC-DD45978924F5}" destId="{1ADD39D5-8AFD-446E-A3AB-71824AC98C2B}" srcOrd="0" destOrd="0" presId="urn:microsoft.com/office/officeart/2005/8/layout/hierarchy1"/>
    <dgm:cxn modelId="{507383F6-99E8-4045-A2ED-F2A055D93AF4}" type="presParOf" srcId="{1ADD39D5-8AFD-446E-A3AB-71824AC98C2B}" destId="{DCC3F61C-546A-4EFC-B1F0-47B07C3535B9}" srcOrd="0" destOrd="0" presId="urn:microsoft.com/office/officeart/2005/8/layout/hierarchy1"/>
    <dgm:cxn modelId="{3A847098-1DD9-412D-9CC5-F56431C6A12B}" type="presParOf" srcId="{1ADD39D5-8AFD-446E-A3AB-71824AC98C2B}" destId="{98FCABCC-09FE-4B9C-BC4D-DF0944BBCB50}" srcOrd="1" destOrd="0" presId="urn:microsoft.com/office/officeart/2005/8/layout/hierarchy1"/>
    <dgm:cxn modelId="{C14F2946-BBC3-4E22-B978-8B7ABD9B1322}" type="presParOf" srcId="{3EC95B01-BE18-4BBC-9BDC-DD45978924F5}" destId="{9C3C28E8-5FCB-4AE9-B91D-0F578D838832}" srcOrd="1" destOrd="0" presId="urn:microsoft.com/office/officeart/2005/8/layout/hierarchy1"/>
    <dgm:cxn modelId="{72A37E3E-554B-4AFA-852B-F6D8CF3F945E}" type="presParOf" srcId="{9C3C28E8-5FCB-4AE9-B91D-0F578D838832}" destId="{DCA0293A-33CB-4EA3-9B61-344D19939C79}" srcOrd="0" destOrd="0" presId="urn:microsoft.com/office/officeart/2005/8/layout/hierarchy1"/>
    <dgm:cxn modelId="{F89A4717-C5F3-4AC3-8273-1892652DD22C}" type="presParOf" srcId="{9C3C28E8-5FCB-4AE9-B91D-0F578D838832}" destId="{764DA197-E6F9-4C90-83F8-91CD384824D7}" srcOrd="1" destOrd="0" presId="urn:microsoft.com/office/officeart/2005/8/layout/hierarchy1"/>
    <dgm:cxn modelId="{E0E44A47-B911-45A1-B5EA-7486635D63D3}" type="presParOf" srcId="{764DA197-E6F9-4C90-83F8-91CD384824D7}" destId="{873E90F8-973A-4189-9E63-0974D30F464C}" srcOrd="0" destOrd="0" presId="urn:microsoft.com/office/officeart/2005/8/layout/hierarchy1"/>
    <dgm:cxn modelId="{4F997703-7B5A-41EA-8E2B-5DCE1D3EE6F6}" type="presParOf" srcId="{873E90F8-973A-4189-9E63-0974D30F464C}" destId="{35C57967-13DF-4B11-A312-98B5880BD466}" srcOrd="0" destOrd="0" presId="urn:microsoft.com/office/officeart/2005/8/layout/hierarchy1"/>
    <dgm:cxn modelId="{E7308E8D-626F-460B-8C9F-275DEFAAC572}" type="presParOf" srcId="{873E90F8-973A-4189-9E63-0974D30F464C}" destId="{1CA22AD6-66BE-49BE-8F97-46F6F5BF6E45}" srcOrd="1" destOrd="0" presId="urn:microsoft.com/office/officeart/2005/8/layout/hierarchy1"/>
    <dgm:cxn modelId="{6CB671F9-B915-4715-AB2B-4C38215ADE54}" type="presParOf" srcId="{764DA197-E6F9-4C90-83F8-91CD384824D7}" destId="{F416E30B-DDFD-4F87-8C6B-32FEB60A969D}" srcOrd="1" destOrd="0" presId="urn:microsoft.com/office/officeart/2005/8/layout/hierarchy1"/>
    <dgm:cxn modelId="{BF91C01E-11CC-4ED8-A508-EB5E6E3629ED}" type="presParOf" srcId="{F416E30B-DDFD-4F87-8C6B-32FEB60A969D}" destId="{76104828-3A64-4285-A877-915DC1274B00}" srcOrd="0" destOrd="0" presId="urn:microsoft.com/office/officeart/2005/8/layout/hierarchy1"/>
    <dgm:cxn modelId="{0AC0C8E7-2BC3-4535-B397-784D3645AF9A}" type="presParOf" srcId="{F416E30B-DDFD-4F87-8C6B-32FEB60A969D}" destId="{EA4EAEE5-FA9D-4272-A329-8FDA7BCA8BA6}" srcOrd="1" destOrd="0" presId="urn:microsoft.com/office/officeart/2005/8/layout/hierarchy1"/>
    <dgm:cxn modelId="{5FC7D57D-107F-4FAD-BBFE-6EA3DF8C4CAE}" type="presParOf" srcId="{EA4EAEE5-FA9D-4272-A329-8FDA7BCA8BA6}" destId="{559097FC-4BAC-4692-9916-58323975F37D}" srcOrd="0" destOrd="0" presId="urn:microsoft.com/office/officeart/2005/8/layout/hierarchy1"/>
    <dgm:cxn modelId="{6E4A007A-2493-4A21-AF79-090E41DEC572}" type="presParOf" srcId="{559097FC-4BAC-4692-9916-58323975F37D}" destId="{D14F66B0-F874-45D5-AE9F-D5B8F6FE03F4}" srcOrd="0" destOrd="0" presId="urn:microsoft.com/office/officeart/2005/8/layout/hierarchy1"/>
    <dgm:cxn modelId="{44E3869A-33AD-4D96-9ABA-D66EA641A948}" type="presParOf" srcId="{559097FC-4BAC-4692-9916-58323975F37D}" destId="{B739ECFE-1A81-41E2-B266-6610FA15786A}" srcOrd="1" destOrd="0" presId="urn:microsoft.com/office/officeart/2005/8/layout/hierarchy1"/>
    <dgm:cxn modelId="{3EFBA677-2FC4-43A7-B1E6-944DFA6CD1C7}" type="presParOf" srcId="{EA4EAEE5-FA9D-4272-A329-8FDA7BCA8BA6}" destId="{0702093E-F520-459E-B33A-CA3D91346B9E}"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104828-3A64-4285-A877-915DC1274B00}">
      <dsp:nvSpPr>
        <dsp:cNvPr id="0" name=""/>
        <dsp:cNvSpPr/>
      </dsp:nvSpPr>
      <dsp:spPr>
        <a:xfrm>
          <a:off x="2639108" y="2463627"/>
          <a:ext cx="91440" cy="284884"/>
        </a:xfrm>
        <a:custGeom>
          <a:avLst/>
          <a:gdLst/>
          <a:ahLst/>
          <a:cxnLst/>
          <a:rect l="0" t="0" r="0" b="0"/>
          <a:pathLst>
            <a:path>
              <a:moveTo>
                <a:pt x="45720" y="0"/>
              </a:moveTo>
              <a:lnTo>
                <a:pt x="45720" y="2691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A0293A-33CB-4EA3-9B61-344D19939C79}">
      <dsp:nvSpPr>
        <dsp:cNvPr id="0" name=""/>
        <dsp:cNvSpPr/>
      </dsp:nvSpPr>
      <dsp:spPr>
        <a:xfrm>
          <a:off x="2648628" y="1496081"/>
          <a:ext cx="91440" cy="303936"/>
        </a:xfrm>
        <a:custGeom>
          <a:avLst/>
          <a:gdLst/>
          <a:ahLst/>
          <a:cxnLst/>
          <a:rect l="0" t="0" r="0" b="0"/>
          <a:pathLst>
            <a:path>
              <a:moveTo>
                <a:pt x="45720" y="0"/>
              </a:moveTo>
              <a:lnTo>
                <a:pt x="45720" y="2691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A64512-D884-451A-9C9A-FD26AF5D16B4}">
      <dsp:nvSpPr>
        <dsp:cNvPr id="0" name=""/>
        <dsp:cNvSpPr/>
      </dsp:nvSpPr>
      <dsp:spPr>
        <a:xfrm>
          <a:off x="2648628" y="685053"/>
          <a:ext cx="91440" cy="303936"/>
        </a:xfrm>
        <a:custGeom>
          <a:avLst/>
          <a:gdLst/>
          <a:ahLst/>
          <a:cxnLst/>
          <a:rect l="0" t="0" r="0" b="0"/>
          <a:pathLst>
            <a:path>
              <a:moveTo>
                <a:pt x="45720" y="0"/>
              </a:moveTo>
              <a:lnTo>
                <a:pt x="45720" y="26911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839BFD-4A88-4953-BC51-F9CAD54B220B}">
      <dsp:nvSpPr>
        <dsp:cNvPr id="0" name=""/>
        <dsp:cNvSpPr/>
      </dsp:nvSpPr>
      <dsp:spPr>
        <a:xfrm>
          <a:off x="2130787" y="1814"/>
          <a:ext cx="1127122" cy="68323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3DD1F20-E91D-4922-9F45-C2DAFBCF4075}">
      <dsp:nvSpPr>
        <dsp:cNvPr id="0" name=""/>
        <dsp:cNvSpPr/>
      </dsp:nvSpPr>
      <dsp:spPr>
        <a:xfrm>
          <a:off x="2246904" y="112125"/>
          <a:ext cx="1127122" cy="68323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Corporate Director Adult Social Care &amp; Integration </a:t>
          </a:r>
        </a:p>
      </dsp:txBody>
      <dsp:txXfrm>
        <a:off x="2266915" y="132136"/>
        <a:ext cx="1087100" cy="643217"/>
      </dsp:txXfrm>
    </dsp:sp>
    <dsp:sp modelId="{DCC3F61C-546A-4EFC-B1F0-47B07C3535B9}">
      <dsp:nvSpPr>
        <dsp:cNvPr id="0" name=""/>
        <dsp:cNvSpPr/>
      </dsp:nvSpPr>
      <dsp:spPr>
        <a:xfrm>
          <a:off x="2130787" y="988990"/>
          <a:ext cx="1127122" cy="5070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8FCABCC-09FE-4B9C-BC4D-DF0944BBCB50}">
      <dsp:nvSpPr>
        <dsp:cNvPr id="0" name=""/>
        <dsp:cNvSpPr/>
      </dsp:nvSpPr>
      <dsp:spPr>
        <a:xfrm>
          <a:off x="2246904" y="1099301"/>
          <a:ext cx="1127122" cy="50709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Director of Safeguarding</a:t>
          </a:r>
        </a:p>
      </dsp:txBody>
      <dsp:txXfrm>
        <a:off x="2261756" y="1114153"/>
        <a:ext cx="1097418" cy="477386"/>
      </dsp:txXfrm>
    </dsp:sp>
    <dsp:sp modelId="{35C57967-13DF-4B11-A312-98B5880BD466}">
      <dsp:nvSpPr>
        <dsp:cNvPr id="0" name=""/>
        <dsp:cNvSpPr/>
      </dsp:nvSpPr>
      <dsp:spPr>
        <a:xfrm>
          <a:off x="2171821" y="1800017"/>
          <a:ext cx="1045054" cy="66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CA22AD6-66BE-49BE-8F97-46F6F5BF6E45}">
      <dsp:nvSpPr>
        <dsp:cNvPr id="0" name=""/>
        <dsp:cNvSpPr/>
      </dsp:nvSpPr>
      <dsp:spPr>
        <a:xfrm>
          <a:off x="2287938" y="1910329"/>
          <a:ext cx="1045054" cy="6636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Assistant Director Adult Social care</a:t>
          </a:r>
        </a:p>
      </dsp:txBody>
      <dsp:txXfrm>
        <a:off x="2307374" y="1929765"/>
        <a:ext cx="1006182" cy="624737"/>
      </dsp:txXfrm>
    </dsp:sp>
    <dsp:sp modelId="{D14F66B0-F874-45D5-AE9F-D5B8F6FE03F4}">
      <dsp:nvSpPr>
        <dsp:cNvPr id="0" name=""/>
        <dsp:cNvSpPr/>
      </dsp:nvSpPr>
      <dsp:spPr>
        <a:xfrm>
          <a:off x="1429644" y="2748512"/>
          <a:ext cx="2510367" cy="66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739ECFE-1A81-41E2-B266-6610FA15786A}">
      <dsp:nvSpPr>
        <dsp:cNvPr id="0" name=""/>
        <dsp:cNvSpPr/>
      </dsp:nvSpPr>
      <dsp:spPr>
        <a:xfrm>
          <a:off x="1545761" y="2858823"/>
          <a:ext cx="2510367" cy="6636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Heads of Service inc</a:t>
          </a:r>
        </a:p>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Provider Services, Mental Health,</a:t>
          </a:r>
        </a:p>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Hospital Team and Communities</a:t>
          </a:r>
        </a:p>
      </dsp:txBody>
      <dsp:txXfrm>
        <a:off x="1565197" y="2878259"/>
        <a:ext cx="2471495" cy="6247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C58BF-BF89-4E9E-AE19-5621F784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xcmmcav</dc:creator>
  <cp:lastModifiedBy>Draper, Sophie</cp:lastModifiedBy>
  <cp:revision>2</cp:revision>
  <cp:lastPrinted>2019-04-02T10:16:00Z</cp:lastPrinted>
  <dcterms:created xsi:type="dcterms:W3CDTF">2025-03-19T13:03:00Z</dcterms:created>
  <dcterms:modified xsi:type="dcterms:W3CDTF">2025-03-19T13:03:00Z</dcterms:modified>
</cp:coreProperties>
</file>