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0A8" w:rsidRDefault="00E560A8">
      <w:pPr>
        <w:rPr>
          <w:b/>
          <w:sz w:val="32"/>
          <w:szCs w:val="32"/>
        </w:rPr>
      </w:pPr>
      <w:bookmarkStart w:id="0" w:name="_GoBack"/>
      <w:bookmarkEnd w:id="0"/>
    </w:p>
    <w:p w:rsidR="00E560A8" w:rsidRDefault="00E560A8">
      <w:pPr>
        <w:rPr>
          <w:b/>
          <w:sz w:val="32"/>
          <w:szCs w:val="32"/>
        </w:rPr>
      </w:pPr>
    </w:p>
    <w:p w:rsidR="00E560A8" w:rsidRDefault="001E7FFD">
      <w:pPr>
        <w:jc w:val="center"/>
      </w:pPr>
      <w:bookmarkStart w:id="1" w:name="_gjdgxs" w:colFirst="0" w:colLast="0"/>
      <w:bookmarkEnd w:id="1"/>
      <w:r>
        <w:rPr>
          <w:noProof/>
        </w:rPr>
        <w:drawing>
          <wp:inline distT="0" distB="0" distL="0" distR="0">
            <wp:extent cx="1753235" cy="1579951"/>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753235" cy="1579951"/>
                    </a:xfrm>
                    <a:prstGeom prst="rect">
                      <a:avLst/>
                    </a:prstGeom>
                    <a:ln/>
                  </pic:spPr>
                </pic:pic>
              </a:graphicData>
            </a:graphic>
          </wp:inline>
        </w:drawing>
      </w:r>
    </w:p>
    <w:p w:rsidR="00E560A8" w:rsidRDefault="001E7FFD">
      <w:pPr>
        <w:jc w:val="center"/>
        <w:rPr>
          <w:i/>
        </w:rPr>
      </w:pPr>
      <w:r>
        <w:rPr>
          <w:i/>
        </w:rPr>
        <w:t>First the blade, then the ear, then the full grain.</w:t>
      </w:r>
    </w:p>
    <w:p w:rsidR="00E560A8" w:rsidRDefault="00E560A8">
      <w:pPr>
        <w:rPr>
          <w:b/>
          <w:sz w:val="32"/>
          <w:szCs w:val="32"/>
        </w:rPr>
      </w:pPr>
    </w:p>
    <w:p w:rsidR="00E560A8" w:rsidRDefault="00E560A8">
      <w:pPr>
        <w:rPr>
          <w:b/>
          <w:sz w:val="32"/>
          <w:szCs w:val="32"/>
        </w:rPr>
      </w:pPr>
    </w:p>
    <w:p w:rsidR="00E560A8" w:rsidRDefault="001E7FFD">
      <w:pPr>
        <w:jc w:val="center"/>
        <w:rPr>
          <w:b/>
          <w:color w:val="FFD006"/>
          <w:sz w:val="72"/>
          <w:szCs w:val="72"/>
          <w:u w:val="single"/>
        </w:rPr>
      </w:pPr>
      <w:bookmarkStart w:id="2" w:name="_30j0zll" w:colFirst="0" w:colLast="0"/>
      <w:bookmarkEnd w:id="2"/>
      <w:r>
        <w:rPr>
          <w:b/>
          <w:color w:val="FFD006"/>
          <w:sz w:val="72"/>
          <w:szCs w:val="72"/>
          <w:u w:val="single"/>
        </w:rPr>
        <w:t>Gillamoor CE Primary School</w:t>
      </w:r>
    </w:p>
    <w:p w:rsidR="00E560A8" w:rsidRDefault="00E560A8">
      <w:pPr>
        <w:jc w:val="center"/>
        <w:rPr>
          <w:color w:val="000000"/>
          <w:sz w:val="72"/>
          <w:szCs w:val="72"/>
        </w:rPr>
      </w:pPr>
    </w:p>
    <w:p w:rsidR="00E560A8" w:rsidRDefault="001E7FFD">
      <w:pPr>
        <w:jc w:val="center"/>
        <w:rPr>
          <w:color w:val="000000"/>
          <w:sz w:val="72"/>
          <w:szCs w:val="72"/>
        </w:rPr>
      </w:pPr>
      <w:r>
        <w:rPr>
          <w:color w:val="000000"/>
          <w:sz w:val="72"/>
          <w:szCs w:val="72"/>
        </w:rPr>
        <w:t>School Development Plan</w:t>
      </w:r>
    </w:p>
    <w:p w:rsidR="00E560A8" w:rsidRDefault="001E7FFD">
      <w:pPr>
        <w:jc w:val="center"/>
        <w:rPr>
          <w:color w:val="44546A"/>
          <w:sz w:val="72"/>
          <w:szCs w:val="72"/>
        </w:rPr>
      </w:pPr>
      <w:r>
        <w:rPr>
          <w:color w:val="44546A"/>
          <w:sz w:val="72"/>
          <w:szCs w:val="72"/>
        </w:rPr>
        <w:t>2024-25</w:t>
      </w:r>
    </w:p>
    <w:p w:rsidR="00E560A8" w:rsidRDefault="001E7FFD">
      <w:pPr>
        <w:rPr>
          <w:sz w:val="80"/>
          <w:szCs w:val="80"/>
        </w:rPr>
        <w:sectPr w:rsidR="00E560A8">
          <w:headerReference w:type="even" r:id="rId8"/>
          <w:headerReference w:type="default" r:id="rId9"/>
          <w:footerReference w:type="even" r:id="rId10"/>
          <w:footerReference w:type="default" r:id="rId11"/>
          <w:headerReference w:type="first" r:id="rId12"/>
          <w:footerReference w:type="first" r:id="rId13"/>
          <w:pgSz w:w="16838" w:h="23811"/>
          <w:pgMar w:top="1440" w:right="1440" w:bottom="1440" w:left="1440" w:header="564" w:footer="708" w:gutter="0"/>
          <w:pgNumType w:start="1"/>
          <w:cols w:space="720"/>
        </w:sect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-165099</wp:posOffset>
                </wp:positionH>
                <wp:positionV relativeFrom="paragraph">
                  <wp:posOffset>1633220</wp:posOffset>
                </wp:positionV>
                <wp:extent cx="2370455" cy="259715"/>
                <wp:effectExtent l="0" t="0" r="0" b="0"/>
                <wp:wrapSquare wrapText="bothSides" distT="45720" distB="45720" distL="114300" distR="114300"/>
                <wp:docPr id="2" name=""/>
                <wp:cNvGraphicFramePr/>
                <a:graphic xmlns:a="http://schemas.openxmlformats.org/drawingml/2006/main">
                  <a:graphicData uri="http://schemas.microsoft.com/office/word/2010/wordprocessingShape">
                    <wps:wsp>
                      <wps:cNvSpPr/>
                      <wps:spPr>
                        <a:xfrm>
                          <a:off x="4165535" y="3654905"/>
                          <a:ext cx="2360930" cy="250190"/>
                        </a:xfrm>
                        <a:prstGeom prst="rect">
                          <a:avLst/>
                        </a:prstGeom>
                        <a:solidFill>
                          <a:srgbClr val="FFFFFF"/>
                        </a:solidFill>
                        <a:ln>
                          <a:noFill/>
                        </a:ln>
                      </wps:spPr>
                      <wps:txbx>
                        <w:txbxContent>
                          <w:p w:rsidR="00E560A8" w:rsidRDefault="00E560A8">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-165099</wp:posOffset>
                </wp:positionH>
                <wp:positionV relativeFrom="paragraph">
                  <wp:posOffset>1633220</wp:posOffset>
                </wp:positionV>
                <wp:extent cx="2370455" cy="259715"/>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2370455" cy="259715"/>
                        </a:xfrm>
                        <a:prstGeom prst="rect"/>
                        <a:ln/>
                      </pic:spPr>
                    </pic:pic>
                  </a:graphicData>
                </a:graphic>
              </wp:anchor>
            </w:drawing>
          </mc:Fallback>
        </mc:AlternateContent>
      </w:r>
    </w:p>
    <w:p w:rsidR="00E560A8" w:rsidRDefault="001E7FFD">
      <w:pPr>
        <w:ind w:left="720"/>
        <w:rPr>
          <w:b/>
          <w:sz w:val="32"/>
          <w:szCs w:val="32"/>
        </w:rPr>
      </w:pPr>
      <w:r>
        <w:rPr>
          <w:b/>
          <w:sz w:val="32"/>
          <w:szCs w:val="32"/>
        </w:rPr>
        <w:lastRenderedPageBreak/>
        <w:t>Contents:</w:t>
      </w:r>
    </w:p>
    <w:p w:rsidR="00E560A8" w:rsidRDefault="001E7FFD">
      <w:pPr>
        <w:numPr>
          <w:ilvl w:val="0"/>
          <w:numId w:val="4"/>
        </w:numPr>
        <w:pBdr>
          <w:top w:val="nil"/>
          <w:left w:val="nil"/>
          <w:bottom w:val="nil"/>
          <w:right w:val="nil"/>
          <w:between w:val="nil"/>
        </w:pBdr>
        <w:spacing w:after="0" w:line="360" w:lineRule="auto"/>
      </w:pPr>
      <w:hyperlink w:anchor="_z337ya">
        <w:r>
          <w:rPr>
            <w:color w:val="0000FF"/>
            <w:u w:val="single"/>
          </w:rPr>
          <w:t>The School Development Plan (SDP) explained</w:t>
        </w:r>
      </w:hyperlink>
    </w:p>
    <w:p w:rsidR="00E560A8" w:rsidRDefault="001E7FFD">
      <w:pPr>
        <w:numPr>
          <w:ilvl w:val="0"/>
          <w:numId w:val="4"/>
        </w:numPr>
        <w:pBdr>
          <w:top w:val="nil"/>
          <w:left w:val="nil"/>
          <w:bottom w:val="nil"/>
          <w:right w:val="nil"/>
          <w:between w:val="nil"/>
        </w:pBdr>
        <w:spacing w:after="0" w:line="360" w:lineRule="auto"/>
      </w:pPr>
      <w:hyperlink w:anchor="_tyjcwt">
        <w:r>
          <w:rPr>
            <w:color w:val="0000FF"/>
            <w:u w:val="single"/>
          </w:rPr>
          <w:t>How the SDP process works</w:t>
        </w:r>
      </w:hyperlink>
    </w:p>
    <w:p w:rsidR="00E560A8" w:rsidRDefault="001E7FFD">
      <w:pPr>
        <w:numPr>
          <w:ilvl w:val="0"/>
          <w:numId w:val="4"/>
        </w:numPr>
        <w:pBdr>
          <w:top w:val="nil"/>
          <w:left w:val="nil"/>
          <w:bottom w:val="nil"/>
          <w:right w:val="nil"/>
          <w:between w:val="nil"/>
        </w:pBdr>
        <w:spacing w:after="0" w:line="360" w:lineRule="auto"/>
      </w:pPr>
      <w:hyperlink w:anchor="_3dy6vkm">
        <w:r>
          <w:rPr>
            <w:color w:val="0000FF"/>
            <w:u w:val="single"/>
          </w:rPr>
          <w:t>Our vision</w:t>
        </w:r>
      </w:hyperlink>
    </w:p>
    <w:p w:rsidR="00E560A8" w:rsidRDefault="001E7FFD">
      <w:pPr>
        <w:numPr>
          <w:ilvl w:val="0"/>
          <w:numId w:val="4"/>
        </w:numPr>
        <w:pBdr>
          <w:top w:val="nil"/>
          <w:left w:val="nil"/>
          <w:bottom w:val="nil"/>
          <w:right w:val="nil"/>
          <w:between w:val="nil"/>
        </w:pBdr>
        <w:spacing w:after="0" w:line="360" w:lineRule="auto"/>
      </w:pPr>
      <w:hyperlink w:anchor="_1t3h5sf">
        <w:r>
          <w:rPr>
            <w:color w:val="0000FF"/>
            <w:u w:val="single"/>
          </w:rPr>
          <w:t>Our aims</w:t>
        </w:r>
      </w:hyperlink>
    </w:p>
    <w:p w:rsidR="00E560A8" w:rsidRDefault="001E7FFD">
      <w:pPr>
        <w:numPr>
          <w:ilvl w:val="0"/>
          <w:numId w:val="4"/>
        </w:numPr>
        <w:pBdr>
          <w:top w:val="nil"/>
          <w:left w:val="nil"/>
          <w:bottom w:val="nil"/>
          <w:right w:val="nil"/>
          <w:between w:val="nil"/>
        </w:pBdr>
        <w:spacing w:after="0" w:line="360" w:lineRule="auto"/>
      </w:pPr>
      <w:hyperlink w:anchor="_4d34og8">
        <w:r>
          <w:rPr>
            <w:color w:val="0000FF"/>
            <w:u w:val="single"/>
          </w:rPr>
          <w:t>The school’s context</w:t>
        </w:r>
      </w:hyperlink>
    </w:p>
    <w:p w:rsidR="00E560A8" w:rsidRDefault="001E7FFD">
      <w:pPr>
        <w:numPr>
          <w:ilvl w:val="0"/>
          <w:numId w:val="4"/>
        </w:numPr>
        <w:pBdr>
          <w:top w:val="nil"/>
          <w:left w:val="nil"/>
          <w:bottom w:val="nil"/>
          <w:right w:val="nil"/>
          <w:between w:val="nil"/>
        </w:pBdr>
        <w:spacing w:after="0" w:line="360" w:lineRule="auto"/>
      </w:pPr>
      <w:hyperlink w:anchor="_2s8eyo1">
        <w:r>
          <w:rPr>
            <w:color w:val="0000FF"/>
            <w:u w:val="single"/>
          </w:rPr>
          <w:t>Last year’s key priorities</w:t>
        </w:r>
      </w:hyperlink>
    </w:p>
    <w:p w:rsidR="00E560A8" w:rsidRDefault="001E7FFD">
      <w:pPr>
        <w:numPr>
          <w:ilvl w:val="0"/>
          <w:numId w:val="4"/>
        </w:numPr>
        <w:pBdr>
          <w:top w:val="nil"/>
          <w:left w:val="nil"/>
          <w:bottom w:val="nil"/>
          <w:right w:val="nil"/>
          <w:between w:val="nil"/>
        </w:pBdr>
        <w:spacing w:after="0" w:line="360" w:lineRule="auto"/>
      </w:pPr>
      <w:hyperlink w:anchor="_3rdcrjn">
        <w:r>
          <w:rPr>
            <w:color w:val="0000FF"/>
            <w:u w:val="single"/>
          </w:rPr>
          <w:t>Our highlights</w:t>
        </w:r>
      </w:hyperlink>
    </w:p>
    <w:p w:rsidR="00E560A8" w:rsidRDefault="001E7FFD">
      <w:pPr>
        <w:numPr>
          <w:ilvl w:val="0"/>
          <w:numId w:val="4"/>
        </w:numPr>
        <w:pBdr>
          <w:top w:val="nil"/>
          <w:left w:val="nil"/>
          <w:bottom w:val="nil"/>
          <w:right w:val="nil"/>
          <w:between w:val="nil"/>
        </w:pBdr>
        <w:spacing w:after="0" w:line="360" w:lineRule="auto"/>
      </w:pPr>
      <w:hyperlink w:anchor="_lnxbz9">
        <w:r>
          <w:rPr>
            <w:color w:val="0000FF"/>
            <w:u w:val="single"/>
          </w:rPr>
          <w:t>Key priorities for this year</w:t>
        </w:r>
      </w:hyperlink>
    </w:p>
    <w:p w:rsidR="00E560A8" w:rsidRDefault="001E7FFD">
      <w:pPr>
        <w:numPr>
          <w:ilvl w:val="0"/>
          <w:numId w:val="4"/>
        </w:numPr>
        <w:pBdr>
          <w:top w:val="nil"/>
          <w:left w:val="nil"/>
          <w:bottom w:val="nil"/>
          <w:right w:val="nil"/>
          <w:between w:val="nil"/>
        </w:pBdr>
        <w:spacing w:after="0" w:line="360" w:lineRule="auto"/>
      </w:pPr>
      <w:hyperlink w:anchor="_26in1rg">
        <w:r>
          <w:rPr>
            <w:color w:val="0000FF"/>
            <w:u w:val="single"/>
          </w:rPr>
          <w:t>Priority 1 &amp; 2: The quality of education</w:t>
        </w:r>
      </w:hyperlink>
    </w:p>
    <w:p w:rsidR="00E560A8" w:rsidRDefault="001E7FFD">
      <w:pPr>
        <w:numPr>
          <w:ilvl w:val="0"/>
          <w:numId w:val="4"/>
        </w:numPr>
        <w:pBdr>
          <w:top w:val="nil"/>
          <w:left w:val="nil"/>
          <w:bottom w:val="nil"/>
          <w:right w:val="nil"/>
          <w:between w:val="nil"/>
        </w:pBdr>
        <w:spacing w:after="0" w:line="360" w:lineRule="auto"/>
      </w:pPr>
      <w:hyperlink w:anchor="_35nkun2">
        <w:r>
          <w:rPr>
            <w:color w:val="0000FF"/>
            <w:u w:val="single"/>
          </w:rPr>
          <w:t xml:space="preserve">Priority </w:t>
        </w:r>
      </w:hyperlink>
      <w:hyperlink w:anchor="_35nkun2">
        <w:r>
          <w:rPr>
            <w:color w:val="0000FF"/>
            <w:u w:val="single"/>
          </w:rPr>
          <w:t>3</w:t>
        </w:r>
      </w:hyperlink>
      <w:hyperlink w:anchor="_35nkun2">
        <w:r>
          <w:rPr>
            <w:color w:val="0000FF"/>
            <w:u w:val="single"/>
          </w:rPr>
          <w:t>: Behaviour and attitudes</w:t>
        </w:r>
      </w:hyperlink>
    </w:p>
    <w:p w:rsidR="00E560A8" w:rsidRDefault="001E7FFD">
      <w:pPr>
        <w:numPr>
          <w:ilvl w:val="0"/>
          <w:numId w:val="4"/>
        </w:numPr>
        <w:pBdr>
          <w:top w:val="nil"/>
          <w:left w:val="nil"/>
          <w:bottom w:val="nil"/>
          <w:right w:val="nil"/>
          <w:between w:val="nil"/>
        </w:pBdr>
        <w:spacing w:after="0" w:line="360" w:lineRule="auto"/>
      </w:pPr>
      <w:hyperlink w:anchor="_1ksv4uv">
        <w:r>
          <w:rPr>
            <w:color w:val="0000FF"/>
            <w:u w:val="single"/>
          </w:rPr>
          <w:t xml:space="preserve">Priority </w:t>
        </w:r>
      </w:hyperlink>
      <w:hyperlink w:anchor="_1ksv4uv">
        <w:r>
          <w:rPr>
            <w:color w:val="0000FF"/>
            <w:u w:val="single"/>
          </w:rPr>
          <w:t>4</w:t>
        </w:r>
      </w:hyperlink>
      <w:hyperlink w:anchor="_1ksv4uv">
        <w:r>
          <w:rPr>
            <w:color w:val="0000FF"/>
            <w:u w:val="single"/>
          </w:rPr>
          <w:t>: Personal development</w:t>
        </w:r>
      </w:hyperlink>
    </w:p>
    <w:p w:rsidR="00E560A8" w:rsidRDefault="001E7FFD">
      <w:pPr>
        <w:numPr>
          <w:ilvl w:val="0"/>
          <w:numId w:val="4"/>
        </w:numPr>
        <w:pBdr>
          <w:top w:val="nil"/>
          <w:left w:val="nil"/>
          <w:bottom w:val="nil"/>
          <w:right w:val="nil"/>
          <w:between w:val="nil"/>
        </w:pBdr>
        <w:spacing w:after="0" w:line="360" w:lineRule="auto"/>
      </w:pPr>
      <w:hyperlink w:anchor="_44sinio">
        <w:r>
          <w:rPr>
            <w:color w:val="0000FF"/>
            <w:u w:val="single"/>
          </w:rPr>
          <w:t xml:space="preserve">Priority </w:t>
        </w:r>
      </w:hyperlink>
      <w:hyperlink w:anchor="_44sinio">
        <w:r>
          <w:rPr>
            <w:color w:val="0000FF"/>
            <w:u w:val="single"/>
          </w:rPr>
          <w:t>5</w:t>
        </w:r>
      </w:hyperlink>
      <w:hyperlink w:anchor="_44sinio">
        <w:r>
          <w:rPr>
            <w:color w:val="0000FF"/>
            <w:u w:val="single"/>
          </w:rPr>
          <w:t>: Leadership and management</w:t>
        </w:r>
      </w:hyperlink>
    </w:p>
    <w:p w:rsidR="00E560A8" w:rsidRDefault="001E7FFD">
      <w:pPr>
        <w:numPr>
          <w:ilvl w:val="0"/>
          <w:numId w:val="4"/>
        </w:numPr>
        <w:pBdr>
          <w:top w:val="nil"/>
          <w:left w:val="nil"/>
          <w:bottom w:val="nil"/>
          <w:right w:val="nil"/>
          <w:between w:val="nil"/>
        </w:pBdr>
        <w:spacing w:after="0" w:line="360" w:lineRule="auto"/>
      </w:pPr>
      <w:hyperlink w:anchor="_2jxsxqh">
        <w:r>
          <w:rPr>
            <w:color w:val="3333FF"/>
            <w:u w:val="single"/>
          </w:rPr>
          <w:t xml:space="preserve">Priority </w:t>
        </w:r>
      </w:hyperlink>
      <w:hyperlink w:anchor="_2jxsxqh">
        <w:r>
          <w:rPr>
            <w:color w:val="3333FF"/>
            <w:u w:val="single"/>
          </w:rPr>
          <w:t>6 &amp; 7</w:t>
        </w:r>
      </w:hyperlink>
      <w:hyperlink w:anchor="_2jxsxqh">
        <w:r>
          <w:rPr>
            <w:color w:val="3333FF"/>
            <w:u w:val="single"/>
          </w:rPr>
          <w:t>: Early years education</w:t>
        </w:r>
      </w:hyperlink>
    </w:p>
    <w:p w:rsidR="00E560A8" w:rsidRDefault="00E560A8">
      <w:pPr>
        <w:pBdr>
          <w:top w:val="nil"/>
          <w:left w:val="nil"/>
          <w:bottom w:val="nil"/>
          <w:right w:val="nil"/>
          <w:between w:val="nil"/>
        </w:pBdr>
        <w:spacing w:after="0" w:line="360" w:lineRule="auto"/>
        <w:ind w:left="786"/>
        <w:rPr>
          <w:color w:val="3333FF"/>
          <w:u w:val="single"/>
        </w:rPr>
      </w:pPr>
    </w:p>
    <w:p w:rsidR="00E560A8" w:rsidRDefault="00E560A8">
      <w:pPr>
        <w:pBdr>
          <w:top w:val="nil"/>
          <w:left w:val="nil"/>
          <w:bottom w:val="nil"/>
          <w:right w:val="nil"/>
          <w:between w:val="nil"/>
        </w:pBdr>
        <w:spacing w:after="120" w:line="320" w:lineRule="auto"/>
        <w:ind w:left="360"/>
        <w:rPr>
          <w:b/>
          <w:color w:val="000000"/>
          <w:sz w:val="32"/>
          <w:szCs w:val="32"/>
        </w:rPr>
      </w:pPr>
    </w:p>
    <w:p w:rsidR="00E560A8" w:rsidRDefault="00E560A8">
      <w:pPr>
        <w:pStyle w:val="Heading1"/>
      </w:pPr>
      <w:bookmarkStart w:id="3" w:name="2et92p0" w:colFirst="0" w:colLast="0"/>
      <w:bookmarkStart w:id="4" w:name="3znysh7" w:colFirst="0" w:colLast="0"/>
      <w:bookmarkStart w:id="5" w:name="_1fob9te" w:colFirst="0" w:colLast="0"/>
      <w:bookmarkEnd w:id="3"/>
      <w:bookmarkEnd w:id="4"/>
      <w:bookmarkEnd w:id="5"/>
    </w:p>
    <w:p w:rsidR="00E560A8" w:rsidRDefault="001E7FFD">
      <w:pPr>
        <w:pStyle w:val="Heading1"/>
      </w:pPr>
      <w:r>
        <w:t>The School Development Plan (SDP) explained</w:t>
      </w:r>
    </w:p>
    <w:p w:rsidR="00E560A8" w:rsidRDefault="001E7FFD">
      <w:pPr>
        <w:jc w:val="both"/>
      </w:pPr>
      <w:r>
        <w:t>A high-quality SDP has the following benefits:</w:t>
      </w:r>
    </w:p>
    <w:p w:rsidR="00E560A8" w:rsidRDefault="001E7FFD">
      <w:pPr>
        <w:numPr>
          <w:ilvl w:val="0"/>
          <w:numId w:val="1"/>
        </w:numPr>
        <w:pBdr>
          <w:top w:val="nil"/>
          <w:left w:val="nil"/>
          <w:bottom w:val="nil"/>
          <w:right w:val="nil"/>
          <w:between w:val="nil"/>
        </w:pBdr>
        <w:spacing w:after="0"/>
        <w:jc w:val="both"/>
      </w:pPr>
      <w:r>
        <w:rPr>
          <w:rFonts w:ascii="Calibri" w:eastAsia="Calibri" w:hAnsi="Calibri" w:cs="Calibri"/>
          <w:color w:val="000000"/>
        </w:rPr>
        <w:t xml:space="preserve">It allows the whole school community to understand the school’s vision </w:t>
      </w:r>
    </w:p>
    <w:p w:rsidR="00E560A8" w:rsidRDefault="001E7FFD">
      <w:pPr>
        <w:numPr>
          <w:ilvl w:val="0"/>
          <w:numId w:val="1"/>
        </w:numPr>
        <w:pBdr>
          <w:top w:val="nil"/>
          <w:left w:val="nil"/>
          <w:bottom w:val="nil"/>
          <w:right w:val="nil"/>
          <w:between w:val="nil"/>
        </w:pBdr>
        <w:spacing w:after="0"/>
        <w:jc w:val="both"/>
      </w:pPr>
      <w:r>
        <w:rPr>
          <w:rFonts w:ascii="Calibri" w:eastAsia="Calibri" w:hAnsi="Calibri" w:cs="Calibri"/>
          <w:color w:val="000000"/>
        </w:rPr>
        <w:t>It provides everyone with a clear understanding of the school’s goals and how they will be achieved</w:t>
      </w:r>
    </w:p>
    <w:p w:rsidR="00E560A8" w:rsidRDefault="001E7FFD">
      <w:pPr>
        <w:numPr>
          <w:ilvl w:val="0"/>
          <w:numId w:val="1"/>
        </w:numPr>
        <w:pBdr>
          <w:top w:val="nil"/>
          <w:left w:val="nil"/>
          <w:bottom w:val="nil"/>
          <w:right w:val="nil"/>
          <w:between w:val="nil"/>
        </w:pBdr>
        <w:spacing w:after="0"/>
        <w:jc w:val="both"/>
      </w:pPr>
      <w:r>
        <w:rPr>
          <w:rFonts w:ascii="Calibri" w:eastAsia="Calibri" w:hAnsi="Calibri" w:cs="Calibri"/>
          <w:color w:val="000000"/>
        </w:rPr>
        <w:t>It contains timescales for implementation to ensure accountability</w:t>
      </w:r>
    </w:p>
    <w:p w:rsidR="00E560A8" w:rsidRDefault="001E7FFD">
      <w:pPr>
        <w:numPr>
          <w:ilvl w:val="0"/>
          <w:numId w:val="1"/>
        </w:numPr>
        <w:pBdr>
          <w:top w:val="nil"/>
          <w:left w:val="nil"/>
          <w:bottom w:val="nil"/>
          <w:right w:val="nil"/>
          <w:between w:val="nil"/>
        </w:pBdr>
        <w:spacing w:after="0"/>
        <w:jc w:val="both"/>
      </w:pPr>
      <w:r>
        <w:rPr>
          <w:rFonts w:ascii="Calibri" w:eastAsia="Calibri" w:hAnsi="Calibri" w:cs="Calibri"/>
          <w:color w:val="000000"/>
        </w:rPr>
        <w:t>It allows the school to determine how to effectively use resources to meet goals</w:t>
      </w:r>
    </w:p>
    <w:p w:rsidR="00E560A8" w:rsidRDefault="001E7FFD">
      <w:pPr>
        <w:numPr>
          <w:ilvl w:val="0"/>
          <w:numId w:val="1"/>
        </w:numPr>
        <w:pBdr>
          <w:top w:val="nil"/>
          <w:left w:val="nil"/>
          <w:bottom w:val="nil"/>
          <w:right w:val="nil"/>
          <w:between w:val="nil"/>
        </w:pBdr>
        <w:spacing w:after="0"/>
        <w:jc w:val="both"/>
      </w:pPr>
      <w:r>
        <w:rPr>
          <w:rFonts w:ascii="Calibri" w:eastAsia="Calibri" w:hAnsi="Calibri" w:cs="Calibri"/>
          <w:color w:val="000000"/>
        </w:rPr>
        <w:t>It helps</w:t>
      </w:r>
      <w:r>
        <w:rPr>
          <w:rFonts w:ascii="Calibri" w:eastAsia="Calibri" w:hAnsi="Calibri" w:cs="Calibri"/>
          <w:color w:val="000000"/>
        </w:rPr>
        <w:t xml:space="preserve"> the school to budget and determine spending priorities</w:t>
      </w:r>
    </w:p>
    <w:p w:rsidR="00E560A8" w:rsidRDefault="001E7FFD">
      <w:pPr>
        <w:numPr>
          <w:ilvl w:val="0"/>
          <w:numId w:val="1"/>
        </w:numPr>
        <w:pBdr>
          <w:top w:val="nil"/>
          <w:left w:val="nil"/>
          <w:bottom w:val="nil"/>
          <w:right w:val="nil"/>
          <w:between w:val="nil"/>
        </w:pBdr>
        <w:jc w:val="both"/>
      </w:pPr>
      <w:r>
        <w:rPr>
          <w:rFonts w:ascii="Calibri" w:eastAsia="Calibri" w:hAnsi="Calibri" w:cs="Calibri"/>
          <w:color w:val="000000"/>
        </w:rPr>
        <w:t>It clarifies the key priorities the school believes are the most important to address at this time</w:t>
      </w:r>
    </w:p>
    <w:p w:rsidR="00E560A8" w:rsidRDefault="001E7FFD">
      <w:pPr>
        <w:jc w:val="both"/>
      </w:pPr>
      <w:r>
        <w:t>We constantly review everything we do based on assessments, observations, feedback and the needs of o</w:t>
      </w:r>
      <w:r>
        <w:t>ur pupils. These reviews help us to identify priorities and form the core of our SDP.</w:t>
      </w:r>
    </w:p>
    <w:p w:rsidR="00E560A8" w:rsidRDefault="001E7FFD">
      <w:pPr>
        <w:jc w:val="both"/>
      </w:pPr>
      <w:r>
        <w:t>We believe it’s important to allow everyone the chance to contribute ideas for school improvement. We ask parents, staff, governors and pupils to share their ideas throug</w:t>
      </w:r>
      <w:r>
        <w:t xml:space="preserve">h questionnaires, meetings and via the Church Council and our other Pupil Leadership Groups. </w:t>
      </w:r>
    </w:p>
    <w:p w:rsidR="00E560A8" w:rsidRDefault="001E7FFD">
      <w:pPr>
        <w:jc w:val="both"/>
      </w:pPr>
      <w:r>
        <w:t>Staff members play a key role in determining our priorities and ensuring their success. Staff development forms a large part of our school improvement process, wi</w:t>
      </w:r>
      <w:r>
        <w:t>th staff encouraged to undertake training throughout the year, both internally and externally, and INSET days and staff meetings are planned to enhance teaching and learning.</w:t>
      </w:r>
    </w:p>
    <w:p w:rsidR="00E560A8" w:rsidRDefault="001E7FFD">
      <w:pPr>
        <w:jc w:val="both"/>
      </w:pPr>
      <w:r>
        <w:t xml:space="preserve">Priorities are aligned to the Ofsted framework and requirements for SIAMs, which </w:t>
      </w:r>
      <w:r>
        <w:t>ensures we focus on the most important priorities for total school improvement.</w:t>
      </w:r>
    </w:p>
    <w:p w:rsidR="00E560A8" w:rsidRDefault="001E7FFD">
      <w:pPr>
        <w:jc w:val="both"/>
      </w:pPr>
      <w:r>
        <w:t>Once the SDP is agreed, we review it on a</w:t>
      </w:r>
      <w:r>
        <w:rPr>
          <w:b/>
        </w:rPr>
        <w:t xml:space="preserve"> termly</w:t>
      </w:r>
      <w:r>
        <w:t xml:space="preserve"> basis to ensure we are meeting expectations and are on course to deliver our promises. </w:t>
      </w:r>
    </w:p>
    <w:p w:rsidR="00E560A8" w:rsidRDefault="001E7FFD">
      <w:pPr>
        <w:jc w:val="both"/>
        <w:rPr>
          <w:b/>
        </w:rPr>
      </w:pPr>
      <w:r>
        <w:rPr>
          <w:b/>
        </w:rPr>
        <w:t>Abbreviations used throughout the SDP</w:t>
      </w:r>
    </w:p>
    <w:p w:rsidR="00E560A8" w:rsidRDefault="001E7FFD">
      <w:pPr>
        <w:jc w:val="both"/>
      </w:pPr>
      <w:r>
        <w:t>F</w:t>
      </w:r>
      <w:r>
        <w:t>or brevity, we have used abbreviations throughout the SDP. These are as follows:</w:t>
      </w:r>
    </w:p>
    <w:p w:rsidR="00E560A8" w:rsidRDefault="001E7FFD">
      <w:pPr>
        <w:spacing w:line="240" w:lineRule="auto"/>
        <w:jc w:val="both"/>
      </w:pPr>
      <w:r>
        <w:rPr>
          <w:b/>
        </w:rPr>
        <w:t>HT</w:t>
      </w:r>
      <w:r>
        <w:t>: Headteacher (</w:t>
      </w:r>
      <w:r>
        <w:rPr>
          <w:u w:val="single"/>
        </w:rPr>
        <w:t>Tamsin Elsey</w:t>
      </w:r>
      <w:r>
        <w:t>)</w:t>
      </w:r>
    </w:p>
    <w:p w:rsidR="00E560A8" w:rsidRDefault="001E7FFD">
      <w:pPr>
        <w:spacing w:line="240" w:lineRule="auto"/>
        <w:jc w:val="both"/>
      </w:pPr>
      <w:r>
        <w:rPr>
          <w:b/>
        </w:rPr>
        <w:t>SBM</w:t>
      </w:r>
      <w:r>
        <w:t>: School Business Manager (</w:t>
      </w:r>
      <w:r>
        <w:rPr>
          <w:u w:val="single"/>
        </w:rPr>
        <w:t>Lorraine Hugill</w:t>
      </w:r>
      <w:r>
        <w:t>)</w:t>
      </w:r>
    </w:p>
    <w:p w:rsidR="00E560A8" w:rsidRDefault="001E7FFD">
      <w:pPr>
        <w:spacing w:line="240" w:lineRule="auto"/>
        <w:jc w:val="both"/>
      </w:pPr>
      <w:r>
        <w:rPr>
          <w:b/>
        </w:rPr>
        <w:t>DSL</w:t>
      </w:r>
      <w:r>
        <w:t>: Designated safeguarding lead (</w:t>
      </w:r>
      <w:r>
        <w:rPr>
          <w:u w:val="single"/>
        </w:rPr>
        <w:t>Tamsin Elsey</w:t>
      </w:r>
      <w:r>
        <w:t>)</w:t>
      </w:r>
    </w:p>
    <w:p w:rsidR="00E560A8" w:rsidRDefault="001E7FFD">
      <w:pPr>
        <w:spacing w:line="240" w:lineRule="auto"/>
        <w:jc w:val="both"/>
      </w:pPr>
      <w:r>
        <w:rPr>
          <w:b/>
        </w:rPr>
        <w:t>SENCO</w:t>
      </w:r>
      <w:r>
        <w:t>: Special educational needs co-ordinator (</w:t>
      </w:r>
      <w:r>
        <w:rPr>
          <w:u w:val="single"/>
        </w:rPr>
        <w:t>Charlotte Pope</w:t>
      </w:r>
      <w:r>
        <w:t>)</w:t>
      </w:r>
    </w:p>
    <w:p w:rsidR="00E560A8" w:rsidRDefault="001E7FFD">
      <w:pPr>
        <w:spacing w:line="240" w:lineRule="auto"/>
        <w:jc w:val="both"/>
      </w:pPr>
      <w:r>
        <w:rPr>
          <w:b/>
        </w:rPr>
        <w:t>GB</w:t>
      </w:r>
      <w:r>
        <w:t xml:space="preserve">: Governing board </w:t>
      </w:r>
    </w:p>
    <w:p w:rsidR="00E560A8" w:rsidRDefault="001E7FFD">
      <w:pPr>
        <w:spacing w:line="240" w:lineRule="auto"/>
        <w:jc w:val="both"/>
      </w:pPr>
      <w:r>
        <w:rPr>
          <w:b/>
        </w:rPr>
        <w:t>SL</w:t>
      </w:r>
      <w:r>
        <w:t xml:space="preserve">: Subject leader </w:t>
      </w:r>
    </w:p>
    <w:p w:rsidR="00E560A8" w:rsidRDefault="00E560A8">
      <w:pPr>
        <w:jc w:val="both"/>
        <w:sectPr w:rsidR="00E560A8">
          <w:pgSz w:w="16838" w:h="23811"/>
          <w:pgMar w:top="1440" w:right="1440" w:bottom="1440" w:left="1440" w:header="709" w:footer="709" w:gutter="0"/>
          <w:pgNumType w:start="0"/>
          <w:cols w:space="720"/>
        </w:sectPr>
      </w:pPr>
    </w:p>
    <w:p w:rsidR="00E560A8" w:rsidRDefault="001E7FFD">
      <w:pPr>
        <w:pStyle w:val="Heading1"/>
      </w:pPr>
      <w:bookmarkStart w:id="6" w:name="_tyjcwt" w:colFirst="0" w:colLast="0"/>
      <w:bookmarkEnd w:id="6"/>
      <w:r>
        <w:lastRenderedPageBreak/>
        <w:t>How the SDP process works</w:t>
      </w:r>
    </w:p>
    <w:p w:rsidR="00E560A8" w:rsidRDefault="001E7FFD">
      <w:r>
        <w:t>The following flowchart explains how the SDP is developed and implemented:</w:t>
      </w:r>
    </w:p>
    <w:p w:rsidR="00E560A8" w:rsidRDefault="001E7FFD">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114300</wp:posOffset>
                </wp:positionV>
                <wp:extent cx="1128980" cy="1010227"/>
                <wp:effectExtent l="0" t="0" r="0" b="0"/>
                <wp:wrapNone/>
                <wp:docPr id="13" name=""/>
                <wp:cNvGraphicFramePr/>
                <a:graphic xmlns:a="http://schemas.openxmlformats.org/drawingml/2006/main">
                  <a:graphicData uri="http://schemas.microsoft.com/office/word/2010/wordprocessingShape">
                    <wps:wsp>
                      <wps:cNvSpPr/>
                      <wps:spPr>
                        <a:xfrm>
                          <a:off x="4787860" y="3281237"/>
                          <a:ext cx="1116280" cy="997527"/>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Feedback from school community</w:t>
                            </w:r>
                          </w:p>
                          <w:p w:rsidR="00E560A8" w:rsidRDefault="001E7FFD">
                            <w:pPr>
                              <w:spacing w:line="275" w:lineRule="auto"/>
                              <w:jc w:val="center"/>
                              <w:textDirection w:val="btLr"/>
                            </w:pPr>
                            <w:r>
                              <w:rPr>
                                <w:b/>
                                <w:color w:val="FFD006"/>
                                <w:u w:val="single"/>
                              </w:rPr>
                              <w:t>July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128980" cy="1010227"/>
                <wp:effectExtent b="0" l="0" r="0" t="0"/>
                <wp:wrapNone/>
                <wp:docPr id="13"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1128980" cy="1010227"/>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1181100</wp:posOffset>
                </wp:positionH>
                <wp:positionV relativeFrom="paragraph">
                  <wp:posOffset>114300</wp:posOffset>
                </wp:positionV>
                <wp:extent cx="1128395" cy="1009650"/>
                <wp:effectExtent l="0" t="0" r="0" b="0"/>
                <wp:wrapNone/>
                <wp:docPr id="21" name=""/>
                <wp:cNvGraphicFramePr/>
                <a:graphic xmlns:a="http://schemas.openxmlformats.org/drawingml/2006/main">
                  <a:graphicData uri="http://schemas.microsoft.com/office/word/2010/wordprocessingShape">
                    <wps:wsp>
                      <wps:cNvSpPr/>
                      <wps:spPr>
                        <a:xfrm>
                          <a:off x="4788153" y="3281525"/>
                          <a:ext cx="1115695" cy="99695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GB input</w:t>
                            </w:r>
                          </w:p>
                          <w:p w:rsidR="00E560A8" w:rsidRDefault="001E7FFD">
                            <w:pPr>
                              <w:spacing w:after="0" w:line="275" w:lineRule="auto"/>
                              <w:jc w:val="center"/>
                              <w:textDirection w:val="btLr"/>
                            </w:pPr>
                            <w:r>
                              <w:rPr>
                                <w:b/>
                                <w:color w:val="FFD006"/>
                                <w:u w:val="single"/>
                              </w:rPr>
                              <w:t>Termly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1181100</wp:posOffset>
                </wp:positionH>
                <wp:positionV relativeFrom="paragraph">
                  <wp:posOffset>114300</wp:posOffset>
                </wp:positionV>
                <wp:extent cx="1128395" cy="1009650"/>
                <wp:effectExtent b="0" l="0" r="0" t="0"/>
                <wp:wrapNone/>
                <wp:docPr id="21"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1128395" cy="100965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2362200</wp:posOffset>
                </wp:positionH>
                <wp:positionV relativeFrom="paragraph">
                  <wp:posOffset>114300</wp:posOffset>
                </wp:positionV>
                <wp:extent cx="1128395" cy="1009650"/>
                <wp:effectExtent l="0" t="0" r="0" b="0"/>
                <wp:wrapNone/>
                <wp:docPr id="17" name=""/>
                <wp:cNvGraphicFramePr/>
                <a:graphic xmlns:a="http://schemas.openxmlformats.org/drawingml/2006/main">
                  <a:graphicData uri="http://schemas.microsoft.com/office/word/2010/wordprocessingShape">
                    <wps:wsp>
                      <wps:cNvSpPr/>
                      <wps:spPr>
                        <a:xfrm>
                          <a:off x="4788153" y="3281525"/>
                          <a:ext cx="1115695" cy="99695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Self-evaluation form (SEF</w:t>
                            </w:r>
                            <w:r>
                              <w:rPr>
                                <w:b/>
                                <w:color w:val="000000"/>
                              </w:rPr>
                              <w:t>) identified priorities</w:t>
                            </w:r>
                          </w:p>
                          <w:p w:rsidR="00E560A8" w:rsidRDefault="001E7FFD">
                            <w:pPr>
                              <w:spacing w:after="0" w:line="275" w:lineRule="auto"/>
                              <w:jc w:val="center"/>
                              <w:textDirection w:val="btLr"/>
                            </w:pPr>
                            <w:r>
                              <w:rPr>
                                <w:b/>
                                <w:color w:val="FFD006"/>
                                <w:u w:val="single"/>
                              </w:rPr>
                              <w:t>Ongoing</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2362200</wp:posOffset>
                </wp:positionH>
                <wp:positionV relativeFrom="paragraph">
                  <wp:posOffset>114300</wp:posOffset>
                </wp:positionV>
                <wp:extent cx="1128395" cy="1009650"/>
                <wp:effectExtent b="0" l="0" r="0" t="0"/>
                <wp:wrapNone/>
                <wp:docPr id="17" name="image18.png"/>
                <a:graphic>
                  <a:graphicData uri="http://schemas.openxmlformats.org/drawingml/2006/picture">
                    <pic:pic>
                      <pic:nvPicPr>
                        <pic:cNvPr id="0" name="image18.png"/>
                        <pic:cNvPicPr preferRelativeResize="0"/>
                      </pic:nvPicPr>
                      <pic:blipFill>
                        <a:blip r:embed="rId14"/>
                        <a:srcRect/>
                        <a:stretch>
                          <a:fillRect/>
                        </a:stretch>
                      </pic:blipFill>
                      <pic:spPr>
                        <a:xfrm>
                          <a:off x="0" y="0"/>
                          <a:ext cx="1128395" cy="100965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3543300</wp:posOffset>
                </wp:positionH>
                <wp:positionV relativeFrom="paragraph">
                  <wp:posOffset>114300</wp:posOffset>
                </wp:positionV>
                <wp:extent cx="1128395" cy="1009650"/>
                <wp:effectExtent l="0" t="0" r="0" b="0"/>
                <wp:wrapNone/>
                <wp:docPr id="25" name=""/>
                <wp:cNvGraphicFramePr/>
                <a:graphic xmlns:a="http://schemas.openxmlformats.org/drawingml/2006/main">
                  <a:graphicData uri="http://schemas.microsoft.com/office/word/2010/wordprocessingShape">
                    <wps:wsp>
                      <wps:cNvSpPr/>
                      <wps:spPr>
                        <a:xfrm>
                          <a:off x="4788153" y="3281525"/>
                          <a:ext cx="1115695" cy="99695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 xml:space="preserve">Issues highlighted by the </w:t>
                            </w:r>
                            <w:r>
                              <w:rPr>
                                <w:b/>
                                <w:color w:val="FFD006"/>
                                <w:u w:val="single"/>
                              </w:rPr>
                              <w:t>LA</w:t>
                            </w:r>
                          </w:p>
                          <w:p w:rsidR="00E560A8" w:rsidRDefault="001E7FFD">
                            <w:pPr>
                              <w:spacing w:line="275" w:lineRule="auto"/>
                              <w:jc w:val="center"/>
                              <w:textDirection w:val="btLr"/>
                            </w:pPr>
                            <w:r>
                              <w:rPr>
                                <w:b/>
                                <w:color w:val="FFD006"/>
                                <w:u w:val="single"/>
                              </w:rPr>
                              <w:t>Ongoing</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3543300</wp:posOffset>
                </wp:positionH>
                <wp:positionV relativeFrom="paragraph">
                  <wp:posOffset>114300</wp:posOffset>
                </wp:positionV>
                <wp:extent cx="1128395" cy="1009650"/>
                <wp:effectExtent b="0" l="0" r="0" t="0"/>
                <wp:wrapNone/>
                <wp:docPr id="25" name="image26.png"/>
                <a:graphic>
                  <a:graphicData uri="http://schemas.openxmlformats.org/drawingml/2006/picture">
                    <pic:pic>
                      <pic:nvPicPr>
                        <pic:cNvPr id="0" name="image26.png"/>
                        <pic:cNvPicPr preferRelativeResize="0"/>
                      </pic:nvPicPr>
                      <pic:blipFill>
                        <a:blip r:embed="rId14"/>
                        <a:srcRect/>
                        <a:stretch>
                          <a:fillRect/>
                        </a:stretch>
                      </pic:blipFill>
                      <pic:spPr>
                        <a:xfrm>
                          <a:off x="0" y="0"/>
                          <a:ext cx="1128395" cy="100965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4711700</wp:posOffset>
                </wp:positionH>
                <wp:positionV relativeFrom="paragraph">
                  <wp:posOffset>114300</wp:posOffset>
                </wp:positionV>
                <wp:extent cx="1128395" cy="1009650"/>
                <wp:effectExtent l="0" t="0" r="0" b="0"/>
                <wp:wrapNone/>
                <wp:docPr id="6" name=""/>
                <wp:cNvGraphicFramePr/>
                <a:graphic xmlns:a="http://schemas.openxmlformats.org/drawingml/2006/main">
                  <a:graphicData uri="http://schemas.microsoft.com/office/word/2010/wordprocessingShape">
                    <wps:wsp>
                      <wps:cNvSpPr/>
                      <wps:spPr>
                        <a:xfrm>
                          <a:off x="4788153" y="3281525"/>
                          <a:ext cx="1115695" cy="99695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 xml:space="preserve">End of year data analysis </w:t>
                            </w:r>
                          </w:p>
                          <w:p w:rsidR="00E560A8" w:rsidRDefault="001E7FFD">
                            <w:pPr>
                              <w:spacing w:after="0" w:line="275" w:lineRule="auto"/>
                              <w:jc w:val="center"/>
                              <w:textDirection w:val="btLr"/>
                            </w:pPr>
                            <w:r>
                              <w:rPr>
                                <w:b/>
                                <w:color w:val="FFD006"/>
                                <w:u w:val="single"/>
                              </w:rPr>
                              <w:t>July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4711700</wp:posOffset>
                </wp:positionH>
                <wp:positionV relativeFrom="paragraph">
                  <wp:posOffset>114300</wp:posOffset>
                </wp:positionV>
                <wp:extent cx="1128395" cy="1009650"/>
                <wp:effectExtent b="0" l="0" r="0" t="0"/>
                <wp:wrapNone/>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1128395" cy="1009650"/>
                        </a:xfrm>
                        <a:prstGeom prst="rect"/>
                        <a:ln/>
                      </pic:spPr>
                    </pic:pic>
                  </a:graphicData>
                </a:graphic>
              </wp:anchor>
            </w:drawing>
          </mc:Fallback>
        </mc:AlternateContent>
      </w:r>
    </w:p>
    <w:p w:rsidR="00E560A8" w:rsidRDefault="00E560A8">
      <w:pPr>
        <w:pStyle w:val="Heading1"/>
      </w:pPr>
    </w:p>
    <w:p w:rsidR="00E560A8" w:rsidRDefault="001E7FFD">
      <w:pPr>
        <w:pStyle w:val="Heading1"/>
      </w:pPr>
      <w:r>
        <w:br w:type="page"/>
      </w:r>
      <w:r>
        <w:rPr>
          <w:noProof/>
        </w:rPr>
        <mc:AlternateContent>
          <mc:Choice Requires="wpg">
            <w:drawing>
              <wp:anchor distT="0" distB="0" distL="114300" distR="114300" simplePos="0" relativeHeight="251664384" behindDoc="0" locked="0" layoutInCell="1" hidden="0" allowOverlap="1">
                <wp:simplePos x="0" y="0"/>
                <wp:positionH relativeFrom="column">
                  <wp:posOffset>1638300</wp:posOffset>
                </wp:positionH>
                <wp:positionV relativeFrom="paragraph">
                  <wp:posOffset>787400</wp:posOffset>
                </wp:positionV>
                <wp:extent cx="2411095" cy="1485240"/>
                <wp:effectExtent l="0" t="0" r="0" b="0"/>
                <wp:wrapNone/>
                <wp:docPr id="9" name=""/>
                <wp:cNvGraphicFramePr/>
                <a:graphic xmlns:a="http://schemas.openxmlformats.org/drawingml/2006/main">
                  <a:graphicData uri="http://schemas.microsoft.com/office/word/2010/wordprocessingShape">
                    <wps:wsp>
                      <wps:cNvSpPr/>
                      <wps:spPr>
                        <a:xfrm>
                          <a:off x="4146803" y="3043730"/>
                          <a:ext cx="2398395" cy="147254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SDP created</w:t>
                            </w:r>
                          </w:p>
                          <w:p w:rsidR="00E560A8" w:rsidRDefault="001E7FFD">
                            <w:pPr>
                              <w:spacing w:line="275" w:lineRule="auto"/>
                              <w:jc w:val="center"/>
                              <w:textDirection w:val="btLr"/>
                            </w:pPr>
                            <w:r>
                              <w:rPr>
                                <w:b/>
                                <w:color w:val="000000"/>
                              </w:rPr>
                              <w:t xml:space="preserve">SDP written by </w:t>
                            </w:r>
                            <w:r>
                              <w:rPr>
                                <w:b/>
                                <w:color w:val="FFD006"/>
                                <w:u w:val="single"/>
                              </w:rPr>
                              <w:t>HT</w:t>
                            </w:r>
                            <w:r>
                              <w:rPr>
                                <w:b/>
                                <w:color w:val="000000"/>
                              </w:rPr>
                              <w:t xml:space="preserve"> and agreed by GB – it is based on priorities identified for development and includes measurable outcomes</w:t>
                            </w:r>
                          </w:p>
                          <w:p w:rsidR="00E560A8" w:rsidRDefault="001E7FFD">
                            <w:pPr>
                              <w:spacing w:line="275" w:lineRule="auto"/>
                              <w:jc w:val="center"/>
                              <w:textDirection w:val="btLr"/>
                            </w:pPr>
                            <w:r>
                              <w:rPr>
                                <w:color w:val="000000"/>
                              </w:rPr>
                              <w:t xml:space="preserve">By </w:t>
                            </w:r>
                            <w:r>
                              <w:rPr>
                                <w:b/>
                                <w:color w:val="FFD006"/>
                                <w:u w:val="single"/>
                              </w:rPr>
                              <w:t>early September</w:t>
                            </w:r>
                          </w:p>
                          <w:p w:rsidR="00E560A8" w:rsidRDefault="00E560A8">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787400</wp:posOffset>
                </wp:positionV>
                <wp:extent cx="2411095" cy="1485240"/>
                <wp:effectExtent b="0" l="0" r="0" t="0"/>
                <wp:wrapNone/>
                <wp:docPr id="9"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411095" cy="148524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1651000</wp:posOffset>
                </wp:positionH>
                <wp:positionV relativeFrom="paragraph">
                  <wp:posOffset>2603500</wp:posOffset>
                </wp:positionV>
                <wp:extent cx="2411515" cy="1158287"/>
                <wp:effectExtent l="0" t="0" r="0" b="0"/>
                <wp:wrapNone/>
                <wp:docPr id="16" name=""/>
                <wp:cNvGraphicFramePr/>
                <a:graphic xmlns:a="http://schemas.openxmlformats.org/drawingml/2006/main">
                  <a:graphicData uri="http://schemas.microsoft.com/office/word/2010/wordprocessingShape">
                    <wps:wsp>
                      <wps:cNvSpPr/>
                      <wps:spPr>
                        <a:xfrm>
                          <a:off x="4146600" y="3089950"/>
                          <a:ext cx="2398800" cy="114720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SDP shared with staff and school community</w:t>
                            </w:r>
                          </w:p>
                          <w:p w:rsidR="00E560A8" w:rsidRDefault="001E7FFD">
                            <w:pPr>
                              <w:spacing w:line="275" w:lineRule="auto"/>
                              <w:jc w:val="center"/>
                              <w:textDirection w:val="btLr"/>
                            </w:pPr>
                            <w:r>
                              <w:rPr>
                                <w:color w:val="000000"/>
                              </w:rPr>
                              <w:t xml:space="preserve">By </w:t>
                            </w:r>
                            <w:r>
                              <w:rPr>
                                <w:b/>
                                <w:color w:val="FFD006"/>
                                <w:u w:val="single"/>
                              </w:rPr>
                              <w:t>early September</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1651000</wp:posOffset>
                </wp:positionH>
                <wp:positionV relativeFrom="paragraph">
                  <wp:posOffset>2603500</wp:posOffset>
                </wp:positionV>
                <wp:extent cx="2411515" cy="1158287"/>
                <wp:effectExtent b="0" l="0" r="0" t="0"/>
                <wp:wrapNone/>
                <wp:docPr id="16" name="image17.png"/>
                <a:graphic>
                  <a:graphicData uri="http://schemas.openxmlformats.org/drawingml/2006/picture">
                    <pic:pic>
                      <pic:nvPicPr>
                        <pic:cNvPr id="0" name="image17.png"/>
                        <pic:cNvPicPr preferRelativeResize="0"/>
                      </pic:nvPicPr>
                      <pic:blipFill>
                        <a:blip r:embed="rId14"/>
                        <a:srcRect/>
                        <a:stretch>
                          <a:fillRect/>
                        </a:stretch>
                      </pic:blipFill>
                      <pic:spPr>
                        <a:xfrm>
                          <a:off x="0" y="0"/>
                          <a:ext cx="2411515" cy="1158287"/>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1638300</wp:posOffset>
                </wp:positionH>
                <wp:positionV relativeFrom="paragraph">
                  <wp:posOffset>3886200</wp:posOffset>
                </wp:positionV>
                <wp:extent cx="2411095" cy="1224533"/>
                <wp:effectExtent l="0" t="0" r="0" b="0"/>
                <wp:wrapNone/>
                <wp:docPr id="18" name=""/>
                <wp:cNvGraphicFramePr/>
                <a:graphic xmlns:a="http://schemas.openxmlformats.org/drawingml/2006/main">
                  <a:graphicData uri="http://schemas.microsoft.com/office/word/2010/wordprocessingShape">
                    <wps:wsp>
                      <wps:cNvSpPr/>
                      <wps:spPr>
                        <a:xfrm>
                          <a:off x="4146803" y="3174528"/>
                          <a:ext cx="2398395" cy="1210945"/>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SLs produce action plans based on the SDP and share them with their teams</w:t>
                            </w:r>
                          </w:p>
                          <w:p w:rsidR="00E560A8" w:rsidRDefault="001E7FFD">
                            <w:pPr>
                              <w:spacing w:line="275" w:lineRule="auto"/>
                              <w:jc w:val="center"/>
                              <w:textDirection w:val="btLr"/>
                            </w:pPr>
                            <w:r>
                              <w:rPr>
                                <w:color w:val="000000"/>
                              </w:rPr>
                              <w:t xml:space="preserve">By </w:t>
                            </w:r>
                            <w:r>
                              <w:rPr>
                                <w:b/>
                                <w:color w:val="FFD006"/>
                                <w:u w:val="single"/>
                              </w:rPr>
                              <w:t>October half-term</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3886200</wp:posOffset>
                </wp:positionV>
                <wp:extent cx="2411095" cy="1224533"/>
                <wp:effectExtent b="0" l="0" r="0" t="0"/>
                <wp:wrapNone/>
                <wp:docPr id="18" name="image19.png"/>
                <a:graphic>
                  <a:graphicData uri="http://schemas.openxmlformats.org/drawingml/2006/picture">
                    <pic:pic>
                      <pic:nvPicPr>
                        <pic:cNvPr id="0" name="image19.png"/>
                        <pic:cNvPicPr preferRelativeResize="0"/>
                      </pic:nvPicPr>
                      <pic:blipFill>
                        <a:blip r:embed="rId14"/>
                        <a:srcRect/>
                        <a:stretch>
                          <a:fillRect/>
                        </a:stretch>
                      </pic:blipFill>
                      <pic:spPr>
                        <a:xfrm>
                          <a:off x="0" y="0"/>
                          <a:ext cx="2411095" cy="1224533"/>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1638300</wp:posOffset>
                </wp:positionH>
                <wp:positionV relativeFrom="paragraph">
                  <wp:posOffset>5448300</wp:posOffset>
                </wp:positionV>
                <wp:extent cx="2411095" cy="677545"/>
                <wp:effectExtent l="0" t="0" r="0" b="0"/>
                <wp:wrapNone/>
                <wp:docPr id="8" name=""/>
                <wp:cNvGraphicFramePr/>
                <a:graphic xmlns:a="http://schemas.openxmlformats.org/drawingml/2006/main">
                  <a:graphicData uri="http://schemas.microsoft.com/office/word/2010/wordprocessingShape">
                    <wps:wsp>
                      <wps:cNvSpPr/>
                      <wps:spPr>
                        <a:xfrm>
                          <a:off x="4146803" y="3447578"/>
                          <a:ext cx="2398395" cy="664845"/>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Progress reviews</w:t>
                            </w:r>
                          </w:p>
                          <w:p w:rsidR="00E560A8" w:rsidRDefault="001E7FFD">
                            <w:pPr>
                              <w:spacing w:after="0" w:line="275" w:lineRule="auto"/>
                              <w:jc w:val="center"/>
                              <w:textDirection w:val="btLr"/>
                            </w:pPr>
                            <w:r>
                              <w:rPr>
                                <w:b/>
                                <w:color w:val="FFD006"/>
                                <w:u w:val="single"/>
                              </w:rPr>
                              <w:t>Termly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5448300</wp:posOffset>
                </wp:positionV>
                <wp:extent cx="2411095" cy="677545"/>
                <wp:effectExtent b="0" l="0" r="0" t="0"/>
                <wp:wrapNone/>
                <wp:docPr id="8"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411095" cy="677545"/>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1638300</wp:posOffset>
                </wp:positionH>
                <wp:positionV relativeFrom="paragraph">
                  <wp:posOffset>6426200</wp:posOffset>
                </wp:positionV>
                <wp:extent cx="2411095" cy="1033780"/>
                <wp:effectExtent l="0" t="0" r="0" b="0"/>
                <wp:wrapNone/>
                <wp:docPr id="4" name=""/>
                <wp:cNvGraphicFramePr/>
                <a:graphic xmlns:a="http://schemas.openxmlformats.org/drawingml/2006/main">
                  <a:graphicData uri="http://schemas.microsoft.com/office/word/2010/wordprocessingShape">
                    <wps:wsp>
                      <wps:cNvSpPr/>
                      <wps:spPr>
                        <a:xfrm>
                          <a:off x="4146803" y="3269460"/>
                          <a:ext cx="2398395" cy="1021080"/>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End of year evaluation where areas for further development are identified</w:t>
                            </w:r>
                          </w:p>
                          <w:p w:rsidR="00E560A8" w:rsidRDefault="001E7FFD">
                            <w:pPr>
                              <w:spacing w:after="0" w:line="275" w:lineRule="auto"/>
                              <w:jc w:val="center"/>
                              <w:textDirection w:val="btLr"/>
                            </w:pPr>
                            <w:r>
                              <w:rPr>
                                <w:b/>
                                <w:color w:val="FFD006"/>
                                <w:u w:val="single"/>
                              </w:rPr>
                              <w:t>July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1638300</wp:posOffset>
                </wp:positionH>
                <wp:positionV relativeFrom="paragraph">
                  <wp:posOffset>6426200</wp:posOffset>
                </wp:positionV>
                <wp:extent cx="2411095" cy="1033780"/>
                <wp:effectExtent b="0" l="0" r="0" t="0"/>
                <wp:wrapNone/>
                <wp:docPr id="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2411095" cy="103378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-355599</wp:posOffset>
                </wp:positionH>
                <wp:positionV relativeFrom="paragraph">
                  <wp:posOffset>2616200</wp:posOffset>
                </wp:positionV>
                <wp:extent cx="1544617" cy="2126508"/>
                <wp:effectExtent l="0" t="0" r="0" b="0"/>
                <wp:wrapNone/>
                <wp:docPr id="14" name=""/>
                <wp:cNvGraphicFramePr/>
                <a:graphic xmlns:a="http://schemas.openxmlformats.org/drawingml/2006/main">
                  <a:graphicData uri="http://schemas.microsoft.com/office/word/2010/wordprocessingShape">
                    <wps:wsp>
                      <wps:cNvSpPr/>
                      <wps:spPr>
                        <a:xfrm>
                          <a:off x="4580042" y="2723096"/>
                          <a:ext cx="1531917" cy="2113808"/>
                        </a:xfrm>
                        <a:prstGeom prst="rect">
                          <a:avLst/>
                        </a:prstGeom>
                        <a:noFill/>
                        <a:ln w="12700" cap="flat" cmpd="sng">
                          <a:solidFill>
                            <a:schemeClr val="dk1"/>
                          </a:solidFill>
                          <a:prstDash val="solid"/>
                          <a:miter lim="800000"/>
                          <a:headEnd type="none" w="sm" len="sm"/>
                          <a:tailEnd type="none" w="sm" len="sm"/>
                        </a:ln>
                      </wps:spPr>
                      <wps:txbx>
                        <w:txbxContent>
                          <w:p w:rsidR="00E560A8" w:rsidRDefault="001E7FFD">
                            <w:pPr>
                              <w:spacing w:line="275" w:lineRule="auto"/>
                              <w:jc w:val="center"/>
                              <w:textDirection w:val="btLr"/>
                            </w:pPr>
                            <w:r>
                              <w:rPr>
                                <w:b/>
                                <w:color w:val="000000"/>
                              </w:rPr>
                              <w:t>Appraisal process for staff addresses issues relevant to the SDP</w:t>
                            </w:r>
                          </w:p>
                          <w:p w:rsidR="00E560A8" w:rsidRDefault="001E7FFD">
                            <w:pPr>
                              <w:spacing w:after="0" w:line="275" w:lineRule="auto"/>
                              <w:jc w:val="center"/>
                              <w:textDirection w:val="btLr"/>
                            </w:pPr>
                            <w:r>
                              <w:rPr>
                                <w:color w:val="000000"/>
                              </w:rPr>
                              <w:t xml:space="preserve">By </w:t>
                            </w:r>
                            <w:r>
                              <w:rPr>
                                <w:b/>
                                <w:color w:val="FFD006"/>
                                <w:u w:val="single"/>
                              </w:rPr>
                              <w:t xml:space="preserve">October half-term </w:t>
                            </w:r>
                            <w:r>
                              <w:rPr>
                                <w:color w:val="000000"/>
                              </w:rPr>
                              <w:t xml:space="preserve">with an interim review in </w:t>
                            </w:r>
                            <w:r>
                              <w:rPr>
                                <w:b/>
                                <w:color w:val="FFD006"/>
                                <w:u w:val="single"/>
                              </w:rPr>
                              <w:t>February</w:t>
                            </w:r>
                            <w:r>
                              <w:rPr>
                                <w:color w:val="000000"/>
                              </w:rPr>
                              <w:t xml:space="preserve"> and a summative review in </w:t>
                            </w:r>
                            <w:r>
                              <w:rPr>
                                <w:b/>
                                <w:color w:val="FFD006"/>
                                <w:u w:val="single"/>
                              </w:rPr>
                              <w:t>July</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-355599</wp:posOffset>
                </wp:positionH>
                <wp:positionV relativeFrom="paragraph">
                  <wp:posOffset>2616200</wp:posOffset>
                </wp:positionV>
                <wp:extent cx="1544617" cy="2126508"/>
                <wp:effectExtent b="0" l="0" r="0" t="0"/>
                <wp:wrapNone/>
                <wp:docPr id="14" name="image15.png"/>
                <a:graphic>
                  <a:graphicData uri="http://schemas.openxmlformats.org/drawingml/2006/picture">
                    <pic:pic>
                      <pic:nvPicPr>
                        <pic:cNvPr id="0" name="image15.png"/>
                        <pic:cNvPicPr preferRelativeResize="0"/>
                      </pic:nvPicPr>
                      <pic:blipFill>
                        <a:blip r:embed="rId14"/>
                        <a:srcRect/>
                        <a:stretch>
                          <a:fillRect/>
                        </a:stretch>
                      </pic:blipFill>
                      <pic:spPr>
                        <a:xfrm>
                          <a:off x="0" y="0"/>
                          <a:ext cx="1544617" cy="2126508"/>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4025900</wp:posOffset>
                </wp:positionH>
                <wp:positionV relativeFrom="paragraph">
                  <wp:posOffset>1587500</wp:posOffset>
                </wp:positionV>
                <wp:extent cx="74294" cy="5296271"/>
                <wp:effectExtent l="0" t="0" r="0" b="0"/>
                <wp:wrapNone/>
                <wp:docPr id="5" name=""/>
                <wp:cNvGraphicFramePr/>
                <a:graphic xmlns:a="http://schemas.openxmlformats.org/drawingml/2006/main">
                  <a:graphicData uri="http://schemas.microsoft.com/office/word/2010/wordprocessingShape">
                    <wps:wsp>
                      <wps:cNvCnPr/>
                      <wps:spPr>
                        <a:xfrm rot="10800000" flipH="1">
                          <a:off x="5323141" y="1146152"/>
                          <a:ext cx="45719" cy="5267696"/>
                        </a:xfrm>
                        <a:prstGeom prst="bentConnector3">
                          <a:avLst>
                            <a:gd name="adj1" fmla="val 1901308"/>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4025900</wp:posOffset>
                </wp:positionH>
                <wp:positionV relativeFrom="paragraph">
                  <wp:posOffset>1587500</wp:posOffset>
                </wp:positionV>
                <wp:extent cx="74294" cy="5296271"/>
                <wp:effectExtent b="0" l="0" r="0" t="0"/>
                <wp:wrapNone/>
                <wp:docPr id="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74294" cy="5296271"/>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393700</wp:posOffset>
                </wp:positionH>
                <wp:positionV relativeFrom="paragraph">
                  <wp:posOffset>1549400</wp:posOffset>
                </wp:positionV>
                <wp:extent cx="1246184" cy="978601"/>
                <wp:effectExtent l="0" t="0" r="0" b="0"/>
                <wp:wrapNone/>
                <wp:docPr id="24" name=""/>
                <wp:cNvGraphicFramePr/>
                <a:graphic xmlns:a="http://schemas.openxmlformats.org/drawingml/2006/main">
                  <a:graphicData uri="http://schemas.microsoft.com/office/word/2010/wordprocessingShape">
                    <wps:wsp>
                      <wps:cNvCnPr/>
                      <wps:spPr>
                        <a:xfrm flipH="1">
                          <a:off x="4737196" y="3304987"/>
                          <a:ext cx="1217609" cy="950026"/>
                        </a:xfrm>
                        <a:prstGeom prst="bentConnector3">
                          <a:avLst>
                            <a:gd name="adj1" fmla="val 99452"/>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393700</wp:posOffset>
                </wp:positionH>
                <wp:positionV relativeFrom="paragraph">
                  <wp:posOffset>1549400</wp:posOffset>
                </wp:positionV>
                <wp:extent cx="1246184" cy="978601"/>
                <wp:effectExtent b="0" l="0" r="0" t="0"/>
                <wp:wrapNone/>
                <wp:docPr id="24"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1246184" cy="978601"/>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2870200</wp:posOffset>
                </wp:positionH>
                <wp:positionV relativeFrom="paragraph">
                  <wp:posOffset>2286000</wp:posOffset>
                </wp:positionV>
                <wp:extent cx="28575" cy="309200"/>
                <wp:effectExtent l="0" t="0" r="0" b="0"/>
                <wp:wrapNone/>
                <wp:docPr id="22" name=""/>
                <wp:cNvGraphicFramePr/>
                <a:graphic xmlns:a="http://schemas.openxmlformats.org/drawingml/2006/main">
                  <a:graphicData uri="http://schemas.microsoft.com/office/word/2010/wordprocessingShape">
                    <wps:wsp>
                      <wps:cNvCnPr/>
                      <wps:spPr>
                        <a:xfrm>
                          <a:off x="5346000" y="3625400"/>
                          <a:ext cx="0" cy="30920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2870200</wp:posOffset>
                </wp:positionH>
                <wp:positionV relativeFrom="paragraph">
                  <wp:posOffset>2286000</wp:posOffset>
                </wp:positionV>
                <wp:extent cx="28575" cy="309200"/>
                <wp:effectExtent b="0" l="0" r="0" t="0"/>
                <wp:wrapNone/>
                <wp:docPr id="22" name="image23.png"/>
                <a:graphic>
                  <a:graphicData uri="http://schemas.openxmlformats.org/drawingml/2006/picture">
                    <pic:pic>
                      <pic:nvPicPr>
                        <pic:cNvPr id="0" name="image23.png"/>
                        <pic:cNvPicPr preferRelativeResize="0"/>
                      </pic:nvPicPr>
                      <pic:blipFill>
                        <a:blip r:embed="rId14"/>
                        <a:srcRect/>
                        <a:stretch>
                          <a:fillRect/>
                        </a:stretch>
                      </pic:blipFill>
                      <pic:spPr>
                        <a:xfrm>
                          <a:off x="0" y="0"/>
                          <a:ext cx="28575" cy="309200"/>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2844800</wp:posOffset>
                </wp:positionH>
                <wp:positionV relativeFrom="paragraph">
                  <wp:posOffset>3556000</wp:posOffset>
                </wp:positionV>
                <wp:extent cx="28575" cy="309200"/>
                <wp:effectExtent l="0" t="0" r="0" b="0"/>
                <wp:wrapNone/>
                <wp:docPr id="10" name=""/>
                <wp:cNvGraphicFramePr/>
                <a:graphic xmlns:a="http://schemas.openxmlformats.org/drawingml/2006/main">
                  <a:graphicData uri="http://schemas.microsoft.com/office/word/2010/wordprocessingShape">
                    <wps:wsp>
                      <wps:cNvCnPr/>
                      <wps:spPr>
                        <a:xfrm>
                          <a:off x="5346000" y="3625400"/>
                          <a:ext cx="0" cy="30920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3556000</wp:posOffset>
                </wp:positionV>
                <wp:extent cx="28575" cy="309200"/>
                <wp:effectExtent b="0" l="0" r="0" t="0"/>
                <wp:wrapNone/>
                <wp:docPr id="10" name="image11.png"/>
                <a:graphic>
                  <a:graphicData uri="http://schemas.openxmlformats.org/drawingml/2006/picture">
                    <pic:pic>
                      <pic:nvPicPr>
                        <pic:cNvPr id="0" name="image11.png"/>
                        <pic:cNvPicPr preferRelativeResize="0"/>
                      </pic:nvPicPr>
                      <pic:blipFill>
                        <a:blip r:embed="rId14"/>
                        <a:srcRect/>
                        <a:stretch>
                          <a:fillRect/>
                        </a:stretch>
                      </pic:blipFill>
                      <pic:spPr>
                        <a:xfrm>
                          <a:off x="0" y="0"/>
                          <a:ext cx="28575" cy="30920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2844800</wp:posOffset>
                </wp:positionH>
                <wp:positionV relativeFrom="paragraph">
                  <wp:posOffset>5118100</wp:posOffset>
                </wp:positionV>
                <wp:extent cx="28575" cy="309200"/>
                <wp:effectExtent l="0" t="0" r="0" b="0"/>
                <wp:wrapNone/>
                <wp:docPr id="1" name=""/>
                <wp:cNvGraphicFramePr/>
                <a:graphic xmlns:a="http://schemas.openxmlformats.org/drawingml/2006/main">
                  <a:graphicData uri="http://schemas.microsoft.com/office/word/2010/wordprocessingShape">
                    <wps:wsp>
                      <wps:cNvCnPr/>
                      <wps:spPr>
                        <a:xfrm>
                          <a:off x="5346000" y="3625400"/>
                          <a:ext cx="0" cy="30920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5118100</wp:posOffset>
                </wp:positionV>
                <wp:extent cx="28575" cy="309200"/>
                <wp:effectExtent b="0" l="0" r="0" t="0"/>
                <wp:wrapNone/>
                <wp:docPr id="1" name="image1.png"/>
                <a:graphic>
                  <a:graphicData uri="http://schemas.openxmlformats.org/drawingml/2006/picture">
                    <pic:pic>
                      <pic:nvPicPr>
                        <pic:cNvPr id="0" name="image1.png"/>
                        <pic:cNvPicPr preferRelativeResize="0"/>
                      </pic:nvPicPr>
                      <pic:blipFill>
                        <a:blip r:embed="rId14"/>
                        <a:srcRect/>
                        <a:stretch>
                          <a:fillRect/>
                        </a:stretch>
                      </pic:blipFill>
                      <pic:spPr>
                        <a:xfrm>
                          <a:off x="0" y="0"/>
                          <a:ext cx="28575" cy="30920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2844800</wp:posOffset>
                </wp:positionH>
                <wp:positionV relativeFrom="paragraph">
                  <wp:posOffset>6134100</wp:posOffset>
                </wp:positionV>
                <wp:extent cx="28575" cy="309200"/>
                <wp:effectExtent l="0" t="0" r="0" b="0"/>
                <wp:wrapNone/>
                <wp:docPr id="23" name=""/>
                <wp:cNvGraphicFramePr/>
                <a:graphic xmlns:a="http://schemas.openxmlformats.org/drawingml/2006/main">
                  <a:graphicData uri="http://schemas.microsoft.com/office/word/2010/wordprocessingShape">
                    <wps:wsp>
                      <wps:cNvCnPr/>
                      <wps:spPr>
                        <a:xfrm>
                          <a:off x="5346000" y="3625400"/>
                          <a:ext cx="0" cy="30920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6134100</wp:posOffset>
                </wp:positionV>
                <wp:extent cx="28575" cy="309200"/>
                <wp:effectExtent b="0" l="0" r="0" t="0"/>
                <wp:wrapNone/>
                <wp:docPr id="23"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28575" cy="30920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2844800</wp:posOffset>
                </wp:positionH>
                <wp:positionV relativeFrom="paragraph">
                  <wp:posOffset>444500</wp:posOffset>
                </wp:positionV>
                <wp:extent cx="28575" cy="309200"/>
                <wp:effectExtent l="0" t="0" r="0" b="0"/>
                <wp:wrapNone/>
                <wp:docPr id="7" name=""/>
                <wp:cNvGraphicFramePr/>
                <a:graphic xmlns:a="http://schemas.openxmlformats.org/drawingml/2006/main">
                  <a:graphicData uri="http://schemas.microsoft.com/office/word/2010/wordprocessingShape">
                    <wps:wsp>
                      <wps:cNvCnPr/>
                      <wps:spPr>
                        <a:xfrm>
                          <a:off x="5346000" y="3625400"/>
                          <a:ext cx="0" cy="30920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2844800</wp:posOffset>
                </wp:positionH>
                <wp:positionV relativeFrom="paragraph">
                  <wp:posOffset>444500</wp:posOffset>
                </wp:positionV>
                <wp:extent cx="28575" cy="309200"/>
                <wp:effectExtent b="0" l="0" r="0" t="0"/>
                <wp:wrapNone/>
                <wp:docPr id="7"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28575" cy="30920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1676400</wp:posOffset>
                </wp:positionH>
                <wp:positionV relativeFrom="paragraph">
                  <wp:posOffset>431800</wp:posOffset>
                </wp:positionV>
                <wp:extent cx="1110118" cy="329233"/>
                <wp:effectExtent l="0" t="0" r="0" b="0"/>
                <wp:wrapNone/>
                <wp:docPr id="11" name=""/>
                <wp:cNvGraphicFramePr/>
                <a:graphic xmlns:a="http://schemas.openxmlformats.org/drawingml/2006/main">
                  <a:graphicData uri="http://schemas.microsoft.com/office/word/2010/wordprocessingShape">
                    <wps:wsp>
                      <wps:cNvCnPr/>
                      <wps:spPr>
                        <a:xfrm>
                          <a:off x="4805229" y="3629671"/>
                          <a:ext cx="1081543" cy="300658"/>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431800</wp:posOffset>
                </wp:positionV>
                <wp:extent cx="1110118" cy="329233"/>
                <wp:effectExtent b="0" l="0" r="0" t="0"/>
                <wp:wrapNone/>
                <wp:docPr id="11"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1110118" cy="329233"/>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3086100</wp:posOffset>
                </wp:positionH>
                <wp:positionV relativeFrom="paragraph">
                  <wp:posOffset>457200</wp:posOffset>
                </wp:positionV>
                <wp:extent cx="1081294" cy="343479"/>
                <wp:effectExtent l="0" t="0" r="0" b="0"/>
                <wp:wrapNone/>
                <wp:docPr id="20" name=""/>
                <wp:cNvGraphicFramePr/>
                <a:graphic xmlns:a="http://schemas.openxmlformats.org/drawingml/2006/main">
                  <a:graphicData uri="http://schemas.microsoft.com/office/word/2010/wordprocessingShape">
                    <wps:wsp>
                      <wps:cNvCnPr/>
                      <wps:spPr>
                        <a:xfrm flipH="1">
                          <a:off x="4819641" y="3622548"/>
                          <a:ext cx="1052719" cy="314904"/>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3086100</wp:posOffset>
                </wp:positionH>
                <wp:positionV relativeFrom="paragraph">
                  <wp:posOffset>457200</wp:posOffset>
                </wp:positionV>
                <wp:extent cx="1081294" cy="343479"/>
                <wp:effectExtent b="0" l="0" r="0" t="0"/>
                <wp:wrapNone/>
                <wp:docPr id="20" name="image21.png"/>
                <a:graphic>
                  <a:graphicData uri="http://schemas.openxmlformats.org/drawingml/2006/picture">
                    <pic:pic>
                      <pic:nvPicPr>
                        <pic:cNvPr id="0" name="image21.png"/>
                        <pic:cNvPicPr preferRelativeResize="0"/>
                      </pic:nvPicPr>
                      <pic:blipFill>
                        <a:blip r:embed="rId14"/>
                        <a:srcRect/>
                        <a:stretch>
                          <a:fillRect/>
                        </a:stretch>
                      </pic:blipFill>
                      <pic:spPr>
                        <a:xfrm>
                          <a:off x="0" y="0"/>
                          <a:ext cx="1081294" cy="343479"/>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3441700</wp:posOffset>
                </wp:positionH>
                <wp:positionV relativeFrom="paragraph">
                  <wp:posOffset>419100</wp:posOffset>
                </wp:positionV>
                <wp:extent cx="1874244" cy="374706"/>
                <wp:effectExtent l="0" t="0" r="0" b="0"/>
                <wp:wrapNone/>
                <wp:docPr id="19" name=""/>
                <wp:cNvGraphicFramePr/>
                <a:graphic xmlns:a="http://schemas.openxmlformats.org/drawingml/2006/main">
                  <a:graphicData uri="http://schemas.microsoft.com/office/word/2010/wordprocessingShape">
                    <wps:wsp>
                      <wps:cNvCnPr/>
                      <wps:spPr>
                        <a:xfrm flipH="1">
                          <a:off x="4423166" y="3606935"/>
                          <a:ext cx="1845669" cy="346131"/>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3441700</wp:posOffset>
                </wp:positionH>
                <wp:positionV relativeFrom="paragraph">
                  <wp:posOffset>419100</wp:posOffset>
                </wp:positionV>
                <wp:extent cx="1874244" cy="374706"/>
                <wp:effectExtent b="0" l="0" r="0" t="0"/>
                <wp:wrapNone/>
                <wp:docPr id="19" name="image20.png"/>
                <a:graphic>
                  <a:graphicData uri="http://schemas.openxmlformats.org/drawingml/2006/picture">
                    <pic:pic>
                      <pic:nvPicPr>
                        <pic:cNvPr id="0" name="image20.png"/>
                        <pic:cNvPicPr preferRelativeResize="0"/>
                      </pic:nvPicPr>
                      <pic:blipFill>
                        <a:blip r:embed="rId14"/>
                        <a:srcRect/>
                        <a:stretch>
                          <a:fillRect/>
                        </a:stretch>
                      </pic:blipFill>
                      <pic:spPr>
                        <a:xfrm>
                          <a:off x="0" y="0"/>
                          <a:ext cx="1874244" cy="374706"/>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558800</wp:posOffset>
                </wp:positionH>
                <wp:positionV relativeFrom="paragraph">
                  <wp:posOffset>419100</wp:posOffset>
                </wp:positionV>
                <wp:extent cx="1679299" cy="383237"/>
                <wp:effectExtent l="0" t="0" r="0" b="0"/>
                <wp:wrapNone/>
                <wp:docPr id="12" name=""/>
                <wp:cNvGraphicFramePr/>
                <a:graphic xmlns:a="http://schemas.openxmlformats.org/drawingml/2006/main">
                  <a:graphicData uri="http://schemas.microsoft.com/office/word/2010/wordprocessingShape">
                    <wps:wsp>
                      <wps:cNvCnPr/>
                      <wps:spPr>
                        <a:xfrm>
                          <a:off x="4520638" y="3602669"/>
                          <a:ext cx="1650724" cy="354662"/>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419100</wp:posOffset>
                </wp:positionV>
                <wp:extent cx="1679299" cy="383237"/>
                <wp:effectExtent b="0" l="0" r="0" t="0"/>
                <wp:wrapNone/>
                <wp:docPr id="12" name="image13.png"/>
                <a:graphic>
                  <a:graphicData uri="http://schemas.openxmlformats.org/drawingml/2006/picture">
                    <pic:pic>
                      <pic:nvPicPr>
                        <pic:cNvPr id="0" name="image13.png"/>
                        <pic:cNvPicPr preferRelativeResize="0"/>
                      </pic:nvPicPr>
                      <pic:blipFill>
                        <a:blip r:embed="rId14"/>
                        <a:srcRect/>
                        <a:stretch>
                          <a:fillRect/>
                        </a:stretch>
                      </pic:blipFill>
                      <pic:spPr>
                        <a:xfrm>
                          <a:off x="0" y="0"/>
                          <a:ext cx="1679299" cy="383237"/>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1155700</wp:posOffset>
                </wp:positionH>
                <wp:positionV relativeFrom="paragraph">
                  <wp:posOffset>4318000</wp:posOffset>
                </wp:positionV>
                <wp:extent cx="482600" cy="28575"/>
                <wp:effectExtent l="0" t="0" r="0" b="0"/>
                <wp:wrapNone/>
                <wp:docPr id="15" name=""/>
                <wp:cNvGraphicFramePr/>
                <a:graphic xmlns:a="http://schemas.openxmlformats.org/drawingml/2006/main">
                  <a:graphicData uri="http://schemas.microsoft.com/office/word/2010/wordprocessingShape">
                    <wps:wsp>
                      <wps:cNvCnPr/>
                      <wps:spPr>
                        <a:xfrm rot="10800000">
                          <a:off x="5104700" y="3780000"/>
                          <a:ext cx="482600" cy="0"/>
                        </a:xfrm>
                        <a:prstGeom prst="straightConnector1">
                          <a:avLst/>
                        </a:prstGeom>
                        <a:noFill/>
                        <a:ln w="28575" cap="flat" cmpd="sng">
                          <a:solidFill>
                            <a:srgbClr val="347186"/>
                          </a:solidFill>
                          <a:prstDash val="solid"/>
                          <a:miter lim="800000"/>
                          <a:headEnd type="none" w="sm" len="sm"/>
                          <a:tailEnd type="triangle" w="med" len="med"/>
                        </a:ln>
                      </wps:spPr>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1155700</wp:posOffset>
                </wp:positionH>
                <wp:positionV relativeFrom="paragraph">
                  <wp:posOffset>4318000</wp:posOffset>
                </wp:positionV>
                <wp:extent cx="482600" cy="28575"/>
                <wp:effectExtent b="0" l="0" r="0" t="0"/>
                <wp:wrapNone/>
                <wp:docPr id="15"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482600" cy="28575"/>
                        </a:xfrm>
                        <a:prstGeom prst="rect"/>
                        <a:ln/>
                      </pic:spPr>
                    </pic:pic>
                  </a:graphicData>
                </a:graphic>
              </wp:anchor>
            </w:drawing>
          </mc:Fallback>
        </mc:AlternateContent>
      </w:r>
    </w:p>
    <w:p w:rsidR="00E560A8" w:rsidRDefault="001E7FFD">
      <w:pPr>
        <w:pStyle w:val="Heading1"/>
      </w:pPr>
      <w:bookmarkStart w:id="7" w:name="_3dy6vkm" w:colFirst="0" w:colLast="0"/>
      <w:bookmarkEnd w:id="7"/>
      <w:r>
        <w:lastRenderedPageBreak/>
        <w:t>Our visio</w:t>
      </w:r>
      <w:r>
        <w:t>n</w:t>
      </w:r>
    </w:p>
    <w:p w:rsidR="00E560A8" w:rsidRDefault="001E7FFD">
      <w:r>
        <w:t>Gillamoor School will nurture the youngest to the oldest in our community, enabling all to flourish. Inspirational learning through curiosity will encourage aspiration and the desire to be the best they can through the respect, care and love they have fo</w:t>
      </w:r>
      <w:r>
        <w:t>r each other. Enabling a life lived in all its fullness.</w:t>
      </w:r>
    </w:p>
    <w:p w:rsidR="00E560A8" w:rsidRDefault="001E7FFD">
      <w:r>
        <w:t>‘First the blade, then the ear, then the full grain’ Mark 4:28</w:t>
      </w:r>
    </w:p>
    <w:p w:rsidR="00E560A8" w:rsidRDefault="001E7FFD">
      <w:pPr>
        <w:pStyle w:val="Heading1"/>
      </w:pPr>
      <w:bookmarkStart w:id="8" w:name="_1t3h5sf" w:colFirst="0" w:colLast="0"/>
      <w:bookmarkEnd w:id="8"/>
      <w:r>
        <w:t>Our aims</w:t>
      </w:r>
    </w:p>
    <w:p w:rsidR="00E560A8" w:rsidRDefault="001E7FFD">
      <w:pPr>
        <w:jc w:val="both"/>
      </w:pPr>
      <w:r>
        <w:t>We aim to:</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Embed our Christian vision and values in all aspects of school life</w:t>
      </w:r>
    </w:p>
    <w:p w:rsidR="00E560A8" w:rsidRDefault="001E7FFD">
      <w:pPr>
        <w:numPr>
          <w:ilvl w:val="0"/>
          <w:numId w:val="2"/>
        </w:numPr>
        <w:pBdr>
          <w:top w:val="nil"/>
          <w:left w:val="nil"/>
          <w:bottom w:val="nil"/>
          <w:right w:val="nil"/>
          <w:between w:val="nil"/>
        </w:pBdr>
        <w:spacing w:after="0"/>
        <w:jc w:val="both"/>
        <w:rPr>
          <w:color w:val="000000"/>
        </w:rPr>
      </w:pPr>
      <w:r>
        <w:rPr>
          <w:rFonts w:ascii="Calibri" w:eastAsia="Calibri" w:hAnsi="Calibri" w:cs="Calibri"/>
          <w:color w:val="000000"/>
        </w:rPr>
        <w:t>Nurture our whole school community to be the best they can</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Provide equal opportunities for all pupils.</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Provide teaching and learning of the highest quality.</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Differentiate learning to take account of the needs of each individual.</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Support pupils’ physical, m</w:t>
      </w:r>
      <w:r>
        <w:rPr>
          <w:rFonts w:ascii="Calibri" w:eastAsia="Calibri" w:hAnsi="Calibri" w:cs="Calibri"/>
          <w:color w:val="000000"/>
        </w:rPr>
        <w:t>ental, social, moral, spiritual and cultural needs.</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Keep all pupils safe from physical and emotional harm.</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Provide a broad, balanced and rich curriculum that prepares pupils for modern life.</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Enrich pupils’ learning through visits and experiences.</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Embrace the community and make parents part of the school’s success.</w:t>
      </w:r>
    </w:p>
    <w:p w:rsidR="00E560A8" w:rsidRDefault="001E7FFD">
      <w:pPr>
        <w:numPr>
          <w:ilvl w:val="0"/>
          <w:numId w:val="2"/>
        </w:numPr>
        <w:pBdr>
          <w:top w:val="nil"/>
          <w:left w:val="nil"/>
          <w:bottom w:val="nil"/>
          <w:right w:val="nil"/>
          <w:between w:val="nil"/>
        </w:pBdr>
        <w:spacing w:after="0"/>
        <w:jc w:val="both"/>
      </w:pPr>
      <w:r>
        <w:rPr>
          <w:rFonts w:ascii="Calibri" w:eastAsia="Calibri" w:hAnsi="Calibri" w:cs="Calibri"/>
          <w:color w:val="000000"/>
        </w:rPr>
        <w:t xml:space="preserve">Create a friendly, happy atmosphere where good behaviour is the norm and attitudes to learning are positive. </w:t>
      </w:r>
    </w:p>
    <w:p w:rsidR="00E560A8" w:rsidRDefault="001E7FFD">
      <w:pPr>
        <w:numPr>
          <w:ilvl w:val="0"/>
          <w:numId w:val="2"/>
        </w:numPr>
        <w:pBdr>
          <w:top w:val="nil"/>
          <w:left w:val="nil"/>
          <w:bottom w:val="nil"/>
          <w:right w:val="nil"/>
          <w:between w:val="nil"/>
        </w:pBdr>
        <w:jc w:val="both"/>
      </w:pPr>
      <w:r>
        <w:rPr>
          <w:rFonts w:ascii="Calibri" w:eastAsia="Calibri" w:hAnsi="Calibri" w:cs="Calibri"/>
          <w:color w:val="000000"/>
        </w:rPr>
        <w:t>Achieve the best outcomes for all.</w:t>
      </w:r>
      <w:r>
        <w:br w:type="page"/>
      </w:r>
    </w:p>
    <w:p w:rsidR="00E560A8" w:rsidRDefault="001E7FFD">
      <w:pPr>
        <w:pStyle w:val="Heading1"/>
      </w:pPr>
      <w:bookmarkStart w:id="9" w:name="_4d34og8" w:colFirst="0" w:colLast="0"/>
      <w:bookmarkEnd w:id="9"/>
      <w:r>
        <w:lastRenderedPageBreak/>
        <w:t>The school’s context</w:t>
      </w:r>
    </w:p>
    <w:p w:rsidR="00E560A8" w:rsidRDefault="001E7FFD">
      <w:pPr>
        <w:jc w:val="both"/>
        <w:rPr>
          <w:b/>
          <w:color w:val="000000"/>
        </w:rPr>
      </w:pPr>
      <w:r>
        <w:rPr>
          <w:b/>
          <w:color w:val="000000"/>
        </w:rPr>
        <w:t>Demographics</w:t>
      </w:r>
    </w:p>
    <w:p w:rsidR="00E560A8" w:rsidRDefault="001E7FFD">
      <w:pPr>
        <w:jc w:val="both"/>
        <w:rPr>
          <w:color w:val="000000"/>
        </w:rPr>
      </w:pPr>
      <w:r>
        <w:rPr>
          <w:color w:val="44546A"/>
        </w:rPr>
        <w:t xml:space="preserve">We are </w:t>
      </w:r>
      <w:r>
        <w:rPr>
          <w:color w:val="44546A"/>
        </w:rPr>
        <w:t>a primary school with a pupil count of 62. The local area is a rural setting in the North York Moors with many children living on farms or isolated villages. 11% of pupils are classed as ‘disadvantaged’ (National 22%), 11% of pupils have SEND, (National 12</w:t>
      </w:r>
      <w:r>
        <w:rPr>
          <w:color w:val="44546A"/>
        </w:rPr>
        <w:t>.6%).  37% pupils from Y1-Y6 joined Gillamoor in-year.</w:t>
      </w:r>
    </w:p>
    <w:p w:rsidR="00E560A8" w:rsidRDefault="001E7FFD">
      <w:pPr>
        <w:jc w:val="both"/>
        <w:rPr>
          <w:b/>
          <w:color w:val="000000"/>
        </w:rPr>
      </w:pPr>
      <w:r>
        <w:rPr>
          <w:b/>
          <w:color w:val="000000"/>
        </w:rPr>
        <w:t>Ofsted</w:t>
      </w:r>
    </w:p>
    <w:p w:rsidR="00E560A8" w:rsidRDefault="001E7FFD">
      <w:pPr>
        <w:jc w:val="both"/>
      </w:pPr>
      <w:r>
        <w:t xml:space="preserve">We were judged as ‘good’ by Ofsted in July 2019 whilst under a previous </w:t>
      </w:r>
      <w:proofErr w:type="gramStart"/>
      <w:r>
        <w:t>headteacher .</w:t>
      </w:r>
      <w:proofErr w:type="gramEnd"/>
      <w:r>
        <w:t xml:space="preserve"> Following this, with a new headteacher in role shortly before </w:t>
      </w:r>
      <w:proofErr w:type="spellStart"/>
      <w:r>
        <w:t>Covid</w:t>
      </w:r>
      <w:proofErr w:type="spellEnd"/>
      <w:r>
        <w:t>, the focus for the post-</w:t>
      </w:r>
      <w:proofErr w:type="spellStart"/>
      <w:r>
        <w:t>Covid</w:t>
      </w:r>
      <w:proofErr w:type="spellEnd"/>
      <w:r>
        <w:t xml:space="preserve"> recovery p</w:t>
      </w:r>
      <w:r>
        <w:t>eriod shifted to that of wellbeing and nurturing of all stakeholders, assessing and filling gaps in knowledge and catch-up for pupils. Ofsted targets around improving the quality of teaching, focusing on adaptive teaching informed by assessment to correctl</w:t>
      </w:r>
      <w:r>
        <w:t xml:space="preserve">y match the next steps in learning for pupils and of increased challenge for pupils in key stage 1 leading to a greater proportion reaching the higher </w:t>
      </w:r>
      <w:proofErr w:type="gramStart"/>
      <w:r>
        <w:t>standard  pupils</w:t>
      </w:r>
      <w:proofErr w:type="gramEnd"/>
      <w:r>
        <w:t>’ writing returned to the forefront under the leadership and guidance of the current head</w:t>
      </w:r>
      <w:r>
        <w:t>teacher. Ofsted targets also called for improvements in the teaching of writing, and of handwriting and presentation of children’s work and a continued focus on raising attainment in the early years, with clearly identified next steps for children on their</w:t>
      </w:r>
      <w:r>
        <w:t xml:space="preserve"> learning journey. </w:t>
      </w:r>
    </w:p>
    <w:p w:rsidR="00E560A8" w:rsidRDefault="001E7FFD">
      <w:pPr>
        <w:jc w:val="both"/>
        <w:rPr>
          <w:b/>
        </w:rPr>
      </w:pPr>
      <w:r>
        <w:rPr>
          <w:b/>
        </w:rPr>
        <w:t>Pupil outcomes</w:t>
      </w:r>
    </w:p>
    <w:p w:rsidR="00E560A8" w:rsidRDefault="001E7FFD">
      <w:pPr>
        <w:jc w:val="both"/>
      </w:pPr>
      <w:r>
        <w:t>Pupil outcomes have been impacted by mid-year movement of pupils into school who require additional support particularly in Y6 in 2022-2023 and 2023-24.  Consequently, outcomes in Y6 were not at the levels we would have h</w:t>
      </w:r>
      <w:r>
        <w:t>oped for.  Outcomes at the end of Reception and KS1 were nearer to those predicted and showed signs of a return to pre-</w:t>
      </w:r>
      <w:proofErr w:type="spellStart"/>
      <w:r>
        <w:t>Covid</w:t>
      </w:r>
      <w:proofErr w:type="spellEnd"/>
      <w:r>
        <w:t xml:space="preserve"> expectations, although again, children joining the school mid-year (in some cases just a few weeks before assessments) impacted on </w:t>
      </w:r>
      <w:r>
        <w:t>overall outcomes.</w:t>
      </w:r>
    </w:p>
    <w:p w:rsidR="00E560A8" w:rsidRDefault="001E7FFD">
      <w:pPr>
        <w:jc w:val="both"/>
        <w:rPr>
          <w:b/>
        </w:rPr>
      </w:pPr>
      <w:r>
        <w:rPr>
          <w:b/>
        </w:rPr>
        <w:t>Significant changes</w:t>
      </w:r>
    </w:p>
    <w:p w:rsidR="00E560A8" w:rsidRDefault="001E7FFD">
      <w:pPr>
        <w:jc w:val="both"/>
      </w:pPr>
      <w:r>
        <w:t>The current headteacher began in September 2023, replacing the outgoing headteacher who had been in role since November 2019. One long-serving teacher left at the end of the last academic year, with a new ECT taking up</w:t>
      </w:r>
      <w:r>
        <w:t xml:space="preserve"> the role and similarly one long-serving TA also gave notice over the summer. An increase of children with additional needs has led to an overall increase in TA levels with several new members of staff joining the TA team. Some of these staff are currently</w:t>
      </w:r>
      <w:r>
        <w:t xml:space="preserve"> relatively inexperienced and/or do not have formal training, so staff development is underway to support this.</w:t>
      </w:r>
    </w:p>
    <w:p w:rsidR="00E560A8" w:rsidRDefault="001E7FFD">
      <w:pPr>
        <w:jc w:val="both"/>
      </w:pPr>
      <w:r>
        <w:t>As we are a small school which has grown significantly in numbers in recent years, children are sometimes noticed becoming over-familiar with th</w:t>
      </w:r>
      <w:r>
        <w:t>eir environment, leading to a chatty approach in lessons. We recognise that our interactions with pupils may be less formal in small group settings, but that it is important for teaching and learning not to be impacted by low-level pupil behaviour. As such</w:t>
      </w:r>
      <w:r>
        <w:t>, a focus this year on ‘Polishing Behaviour’ in the classroom seeks to address and encourage a more formal approach to classroom management than has been implemented in the past, when the school was smaller. It is also felt that this will be an important t</w:t>
      </w:r>
      <w:r>
        <w:t xml:space="preserve">ool for assisting in transitioning to secondary school. </w:t>
      </w:r>
    </w:p>
    <w:p w:rsidR="00E560A8" w:rsidRDefault="00E560A8">
      <w:pPr>
        <w:jc w:val="both"/>
      </w:pPr>
    </w:p>
    <w:p w:rsidR="00E560A8" w:rsidRDefault="00E560A8">
      <w:pPr>
        <w:jc w:val="both"/>
        <w:sectPr w:rsidR="00E560A8">
          <w:headerReference w:type="default" r:id="rId15"/>
          <w:pgSz w:w="16838" w:h="23811"/>
          <w:pgMar w:top="1440" w:right="1440" w:bottom="1440" w:left="1440" w:header="564" w:footer="708" w:gutter="0"/>
          <w:cols w:space="720"/>
        </w:sectPr>
      </w:pPr>
    </w:p>
    <w:p w:rsidR="00E560A8" w:rsidRDefault="001E7FFD">
      <w:pPr>
        <w:pStyle w:val="Heading1"/>
        <w:rPr>
          <w:b w:val="0"/>
          <w:color w:val="347186"/>
        </w:rPr>
      </w:pPr>
      <w:bookmarkStart w:id="10" w:name="17dp8vu" w:colFirst="0" w:colLast="0"/>
      <w:bookmarkStart w:id="11" w:name="_2s8eyo1" w:colFirst="0" w:colLast="0"/>
      <w:bookmarkEnd w:id="10"/>
      <w:bookmarkEnd w:id="11"/>
      <w:r>
        <w:lastRenderedPageBreak/>
        <w:t>Last year’s key priorities (2023-2024)</w:t>
      </w:r>
    </w:p>
    <w:tbl>
      <w:tblPr>
        <w:tblStyle w:val="a"/>
        <w:tblW w:w="2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30"/>
        <w:gridCol w:w="18195"/>
      </w:tblGrid>
      <w:tr w:rsidR="00E560A8">
        <w:trPr>
          <w:trHeight w:val="354"/>
        </w:trPr>
        <w:tc>
          <w:tcPr>
            <w:tcW w:w="3630" w:type="dxa"/>
            <w:shd w:val="clear" w:color="auto" w:fill="347186"/>
            <w:vAlign w:val="center"/>
          </w:tcPr>
          <w:p w:rsidR="00E560A8" w:rsidRDefault="001E7FFD">
            <w:pPr>
              <w:jc w:val="center"/>
              <w:rPr>
                <w:color w:val="FFFFFF"/>
              </w:rPr>
            </w:pPr>
            <w:bookmarkStart w:id="12" w:name="_3rdcrjn" w:colFirst="0" w:colLast="0"/>
            <w:bookmarkEnd w:id="12"/>
            <w:r>
              <w:rPr>
                <w:color w:val="FFFFFF"/>
              </w:rPr>
              <w:t>Ofsted key judgement</w:t>
            </w:r>
          </w:p>
        </w:tc>
        <w:tc>
          <w:tcPr>
            <w:tcW w:w="18195" w:type="dxa"/>
            <w:shd w:val="clear" w:color="auto" w:fill="347186"/>
            <w:vAlign w:val="center"/>
          </w:tcPr>
          <w:p w:rsidR="00E560A8" w:rsidRDefault="001E7FFD">
            <w:pPr>
              <w:jc w:val="center"/>
              <w:rPr>
                <w:color w:val="FFFFFF"/>
              </w:rPr>
            </w:pPr>
            <w:r>
              <w:rPr>
                <w:color w:val="FFFFFF"/>
              </w:rPr>
              <w:t>Whole school action</w:t>
            </w:r>
          </w:p>
        </w:tc>
      </w:tr>
      <w:tr w:rsidR="00E560A8">
        <w:trPr>
          <w:trHeight w:val="715"/>
        </w:trPr>
        <w:tc>
          <w:tcPr>
            <w:tcW w:w="3630" w:type="dxa"/>
            <w:vAlign w:val="center"/>
          </w:tcPr>
          <w:p w:rsidR="00E560A8" w:rsidRDefault="001E7FFD">
            <w:pPr>
              <w:jc w:val="center"/>
              <w:rPr>
                <w:color w:val="000000"/>
              </w:rPr>
            </w:pPr>
            <w:r>
              <w:rPr>
                <w:color w:val="000000"/>
              </w:rPr>
              <w:t>The quality of education</w:t>
            </w:r>
          </w:p>
        </w:tc>
        <w:tc>
          <w:tcPr>
            <w:tcW w:w="18195" w:type="dxa"/>
            <w:vAlign w:val="center"/>
          </w:tcPr>
          <w:p w:rsidR="00E560A8" w:rsidRDefault="001E7FFD">
            <w:pPr>
              <w:rPr>
                <w:color w:val="000000"/>
              </w:rPr>
            </w:pPr>
            <w:r>
              <w:t xml:space="preserve">The school’s curriculum is coherently planned and sequenced with opportunities for pupils to revisit content they have been taught and apply their knowledge to other ideas.  </w:t>
            </w:r>
          </w:p>
        </w:tc>
      </w:tr>
      <w:tr w:rsidR="00E560A8">
        <w:trPr>
          <w:trHeight w:val="715"/>
        </w:trPr>
        <w:tc>
          <w:tcPr>
            <w:tcW w:w="3630" w:type="dxa"/>
            <w:vAlign w:val="center"/>
          </w:tcPr>
          <w:p w:rsidR="00E560A8" w:rsidRDefault="001E7FFD">
            <w:pPr>
              <w:jc w:val="center"/>
              <w:rPr>
                <w:color w:val="000000"/>
              </w:rPr>
            </w:pPr>
            <w:r>
              <w:t>The quality of education</w:t>
            </w:r>
          </w:p>
        </w:tc>
        <w:tc>
          <w:tcPr>
            <w:tcW w:w="18195" w:type="dxa"/>
            <w:vAlign w:val="center"/>
          </w:tcPr>
          <w:p w:rsidR="00E560A8" w:rsidRDefault="001E7FFD">
            <w:r>
              <w:t>A culture of reading is developed across the school which prioritises reading fluency, confidence and enjoyment in reading. The teaching of reading is explicit and includes both phonics knowledge and language comprehension.</w:t>
            </w:r>
          </w:p>
        </w:tc>
      </w:tr>
      <w:tr w:rsidR="00E560A8">
        <w:trPr>
          <w:trHeight w:val="699"/>
        </w:trPr>
        <w:tc>
          <w:tcPr>
            <w:tcW w:w="3630" w:type="dxa"/>
            <w:vAlign w:val="center"/>
          </w:tcPr>
          <w:p w:rsidR="00E560A8" w:rsidRDefault="001E7FFD">
            <w:pPr>
              <w:jc w:val="center"/>
              <w:rPr>
                <w:color w:val="000000"/>
              </w:rPr>
            </w:pPr>
            <w:r>
              <w:rPr>
                <w:color w:val="000000"/>
              </w:rPr>
              <w:t>Behaviour and attitudes</w:t>
            </w:r>
          </w:p>
        </w:tc>
        <w:tc>
          <w:tcPr>
            <w:tcW w:w="18195" w:type="dxa"/>
            <w:vAlign w:val="center"/>
          </w:tcPr>
          <w:p w:rsidR="00E560A8" w:rsidRDefault="001E7FFD">
            <w:pPr>
              <w:rPr>
                <w:color w:val="000000"/>
              </w:rPr>
            </w:pPr>
            <w:r>
              <w:t>Systems</w:t>
            </w:r>
            <w:r>
              <w:t xml:space="preserve"> and processes around absences to be evaluated and improved, to increase expectation and clarity between school and parents regarding avoidable absences</w:t>
            </w:r>
            <w:r>
              <w:rPr>
                <w:color w:val="000000"/>
              </w:rPr>
              <w:t xml:space="preserve">.  </w:t>
            </w:r>
          </w:p>
        </w:tc>
      </w:tr>
      <w:tr w:rsidR="00E560A8">
        <w:trPr>
          <w:trHeight w:val="681"/>
        </w:trPr>
        <w:tc>
          <w:tcPr>
            <w:tcW w:w="3630" w:type="dxa"/>
            <w:vAlign w:val="center"/>
          </w:tcPr>
          <w:p w:rsidR="00E560A8" w:rsidRDefault="001E7FFD">
            <w:pPr>
              <w:jc w:val="center"/>
              <w:rPr>
                <w:color w:val="000000"/>
              </w:rPr>
            </w:pPr>
            <w:r>
              <w:rPr>
                <w:color w:val="000000"/>
              </w:rPr>
              <w:t>Personal development</w:t>
            </w:r>
          </w:p>
        </w:tc>
        <w:tc>
          <w:tcPr>
            <w:tcW w:w="18195" w:type="dxa"/>
          </w:tcPr>
          <w:p w:rsidR="00E560A8" w:rsidRDefault="001E7FFD">
            <w:pPr>
              <w:rPr>
                <w:color w:val="000000"/>
              </w:rPr>
            </w:pPr>
            <w:r>
              <w:t>Pupils are given opportunities to engage with those from within and beyond the</w:t>
            </w:r>
            <w:r>
              <w:t xml:space="preserve"> community, encounter different views and beliefs and engage with those respectfully.</w:t>
            </w:r>
          </w:p>
        </w:tc>
      </w:tr>
      <w:tr w:rsidR="00E560A8">
        <w:trPr>
          <w:trHeight w:val="592"/>
        </w:trPr>
        <w:tc>
          <w:tcPr>
            <w:tcW w:w="3630" w:type="dxa"/>
            <w:vAlign w:val="center"/>
          </w:tcPr>
          <w:p w:rsidR="00E560A8" w:rsidRDefault="001E7FFD">
            <w:pPr>
              <w:jc w:val="center"/>
              <w:rPr>
                <w:color w:val="000000"/>
              </w:rPr>
            </w:pPr>
            <w:r>
              <w:rPr>
                <w:color w:val="000000"/>
              </w:rPr>
              <w:t>Leadership and management</w:t>
            </w:r>
          </w:p>
        </w:tc>
        <w:tc>
          <w:tcPr>
            <w:tcW w:w="18195" w:type="dxa"/>
          </w:tcPr>
          <w:p w:rsidR="00E560A8" w:rsidRDefault="001E7FFD">
            <w:pPr>
              <w:rPr>
                <w:color w:val="000000"/>
              </w:rPr>
            </w:pPr>
            <w:r>
              <w:rPr>
                <w:color w:val="44546A"/>
              </w:rPr>
              <w:t>Subject Leadership is developed, giving staff stronger understanding of and ownership of their subjects.</w:t>
            </w:r>
          </w:p>
        </w:tc>
      </w:tr>
      <w:tr w:rsidR="00E560A8">
        <w:trPr>
          <w:trHeight w:val="363"/>
        </w:trPr>
        <w:tc>
          <w:tcPr>
            <w:tcW w:w="3630" w:type="dxa"/>
            <w:vAlign w:val="center"/>
          </w:tcPr>
          <w:p w:rsidR="00E560A8" w:rsidRDefault="001E7FFD">
            <w:pPr>
              <w:ind w:left="720"/>
              <w:rPr>
                <w:color w:val="000000"/>
              </w:rPr>
            </w:pPr>
            <w:r>
              <w:rPr>
                <w:color w:val="000000"/>
              </w:rPr>
              <w:t>Early years education</w:t>
            </w:r>
          </w:p>
        </w:tc>
        <w:tc>
          <w:tcPr>
            <w:tcW w:w="18195" w:type="dxa"/>
          </w:tcPr>
          <w:p w:rsidR="00E560A8" w:rsidRDefault="001E7FFD">
            <w:pPr>
              <w:rPr>
                <w:color w:val="000000"/>
              </w:rPr>
            </w:pPr>
            <w:r>
              <w:rPr>
                <w:color w:val="44546A"/>
              </w:rPr>
              <w:t xml:space="preserve">Development of the teaching of Early Reading across the setting </w:t>
            </w:r>
          </w:p>
        </w:tc>
      </w:tr>
    </w:tbl>
    <w:p w:rsidR="00E560A8" w:rsidRDefault="00E560A8"/>
    <w:p w:rsidR="00E560A8" w:rsidRDefault="001E7FFD">
      <w:pPr>
        <w:rPr>
          <w:b/>
          <w:sz w:val="32"/>
          <w:szCs w:val="32"/>
        </w:rPr>
      </w:pPr>
      <w:r>
        <w:rPr>
          <w:b/>
          <w:sz w:val="32"/>
          <w:szCs w:val="32"/>
        </w:rPr>
        <w:t>Key priorities for this year (2024-25)</w:t>
      </w:r>
    </w:p>
    <w:tbl>
      <w:tblPr>
        <w:tblStyle w:val="a0"/>
        <w:tblW w:w="2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2805"/>
        <w:gridCol w:w="9900"/>
        <w:gridCol w:w="6525"/>
      </w:tblGrid>
      <w:tr w:rsidR="00E560A8">
        <w:trPr>
          <w:trHeight w:val="354"/>
        </w:trPr>
        <w:tc>
          <w:tcPr>
            <w:tcW w:w="2430" w:type="dxa"/>
            <w:shd w:val="clear" w:color="auto" w:fill="347186"/>
            <w:vAlign w:val="center"/>
          </w:tcPr>
          <w:p w:rsidR="00E560A8" w:rsidRDefault="001E7FFD">
            <w:pPr>
              <w:jc w:val="center"/>
              <w:rPr>
                <w:color w:val="FFFFFF"/>
              </w:rPr>
            </w:pPr>
            <w:r>
              <w:rPr>
                <w:color w:val="FFFFFF"/>
              </w:rPr>
              <w:t>Ofsted key judgement</w:t>
            </w:r>
          </w:p>
        </w:tc>
        <w:tc>
          <w:tcPr>
            <w:tcW w:w="2805" w:type="dxa"/>
            <w:shd w:val="clear" w:color="auto" w:fill="347186"/>
            <w:vAlign w:val="center"/>
          </w:tcPr>
          <w:p w:rsidR="00E560A8" w:rsidRDefault="001E7FFD">
            <w:pPr>
              <w:jc w:val="center"/>
              <w:rPr>
                <w:color w:val="FFFFFF"/>
              </w:rPr>
            </w:pPr>
            <w:r>
              <w:rPr>
                <w:color w:val="FFFFFF"/>
              </w:rPr>
              <w:t>Whole school action</w:t>
            </w:r>
          </w:p>
        </w:tc>
        <w:tc>
          <w:tcPr>
            <w:tcW w:w="9900" w:type="dxa"/>
            <w:shd w:val="clear" w:color="auto" w:fill="347186"/>
            <w:vAlign w:val="center"/>
          </w:tcPr>
          <w:p w:rsidR="00E560A8" w:rsidRDefault="001E7FFD">
            <w:pPr>
              <w:jc w:val="center"/>
              <w:rPr>
                <w:color w:val="FFFFFF"/>
              </w:rPr>
            </w:pPr>
            <w:r>
              <w:rPr>
                <w:color w:val="FFFFFF"/>
              </w:rPr>
              <w:t>Priority developments</w:t>
            </w:r>
          </w:p>
        </w:tc>
        <w:tc>
          <w:tcPr>
            <w:tcW w:w="6525" w:type="dxa"/>
            <w:shd w:val="clear" w:color="auto" w:fill="347186"/>
            <w:vAlign w:val="center"/>
          </w:tcPr>
          <w:p w:rsidR="00E560A8" w:rsidRDefault="001E7FFD">
            <w:pPr>
              <w:jc w:val="center"/>
              <w:rPr>
                <w:color w:val="FFFFFF"/>
              </w:rPr>
            </w:pPr>
            <w:r>
              <w:rPr>
                <w:color w:val="FFFFFF"/>
              </w:rPr>
              <w:t>Success criteria</w:t>
            </w:r>
          </w:p>
        </w:tc>
      </w:tr>
      <w:tr w:rsidR="00E560A8">
        <w:trPr>
          <w:trHeight w:val="1124"/>
        </w:trPr>
        <w:tc>
          <w:tcPr>
            <w:tcW w:w="2430" w:type="dxa"/>
            <w:shd w:val="clear" w:color="auto" w:fill="00FF00"/>
            <w:vAlign w:val="center"/>
          </w:tcPr>
          <w:p w:rsidR="00E560A8" w:rsidRDefault="001E7FFD">
            <w:pPr>
              <w:jc w:val="center"/>
              <w:rPr>
                <w:color w:val="000000"/>
              </w:rPr>
            </w:pPr>
            <w:r>
              <w:rPr>
                <w:color w:val="000000"/>
              </w:rPr>
              <w:t>The quality of education</w:t>
            </w:r>
          </w:p>
        </w:tc>
        <w:tc>
          <w:tcPr>
            <w:tcW w:w="2805" w:type="dxa"/>
            <w:shd w:val="clear" w:color="auto" w:fill="00FF00"/>
            <w:vAlign w:val="center"/>
          </w:tcPr>
          <w:p w:rsidR="00E560A8" w:rsidRDefault="001E7FFD">
            <w:pPr>
              <w:widowControl w:val="0"/>
              <w:rPr>
                <w:rFonts w:ascii="Roboto" w:eastAsia="Roboto" w:hAnsi="Roboto" w:cs="Roboto"/>
              </w:rPr>
            </w:pPr>
            <w:r>
              <w:rPr>
                <w:rFonts w:ascii="Roboto" w:eastAsia="Roboto" w:hAnsi="Roboto" w:cs="Roboto"/>
              </w:rPr>
              <w:t xml:space="preserve">Teaching and Learning: Develop and embed questioning techniques to elicit and stretch understanding. Expand the approach of ‘I do, we do, you do’ modelling beyond Maths to more subjects across the school </w:t>
            </w:r>
          </w:p>
          <w:p w:rsidR="00E560A8" w:rsidRDefault="001E7FFD">
            <w:pPr>
              <w:rPr>
                <w:color w:val="000000"/>
              </w:rPr>
            </w:pPr>
            <w:r>
              <w:rPr>
                <w:rFonts w:ascii="Roboto" w:eastAsia="Roboto" w:hAnsi="Roboto" w:cs="Roboto"/>
              </w:rPr>
              <w:t>Develop the use of ‘in-the-moment’ and ‘whole-class</w:t>
            </w:r>
            <w:r>
              <w:rPr>
                <w:rFonts w:ascii="Roboto" w:eastAsia="Roboto" w:hAnsi="Roboto" w:cs="Roboto"/>
              </w:rPr>
              <w:t>’ feedbacks to address misconceptions and embed the retention of key knowledge.</w:t>
            </w:r>
            <w:r>
              <w:rPr>
                <w:color w:val="000000"/>
              </w:rPr>
              <w:t xml:space="preserve"> </w:t>
            </w:r>
          </w:p>
        </w:tc>
        <w:tc>
          <w:tcPr>
            <w:tcW w:w="9900" w:type="dxa"/>
          </w:tcPr>
          <w:p w:rsidR="00E560A8" w:rsidRDefault="001E7FFD">
            <w:pPr>
              <w:numPr>
                <w:ilvl w:val="0"/>
                <w:numId w:val="3"/>
              </w:numPr>
              <w:pBdr>
                <w:top w:val="nil"/>
                <w:left w:val="nil"/>
                <w:bottom w:val="nil"/>
                <w:right w:val="nil"/>
                <w:between w:val="nil"/>
              </w:pBdr>
              <w:rPr>
                <w:color w:val="000000"/>
              </w:rPr>
            </w:pPr>
            <w:r>
              <w:rPr>
                <w:rFonts w:ascii="Calibri" w:eastAsia="Calibri" w:hAnsi="Calibri" w:cs="Calibri"/>
              </w:rPr>
              <w:t xml:space="preserve">Staff CPD on high-quality questioning and talk-for learning as well as sessions on feedback approaches. CPD materials to be revisited throughout the year for better embedding </w:t>
            </w:r>
            <w:r>
              <w:rPr>
                <w:rFonts w:ascii="Calibri" w:eastAsia="Calibri" w:hAnsi="Calibri" w:cs="Calibri"/>
              </w:rPr>
              <w:t>of understanding.</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Lesson-study approach implemented for focus on questioning for deepening understanding to run across the academic year.</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Children are given opportunities to develop their language skills through stem sentences in whole-class teaching and t</w:t>
            </w:r>
            <w:r>
              <w:rPr>
                <w:rFonts w:ascii="Calibri" w:eastAsia="Calibri" w:hAnsi="Calibri" w:cs="Calibri"/>
              </w:rPr>
              <w:t>o apply them in their independent work.</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Models and examples are available to children on working walls, whiteboard, in the planner materials or as scaffold sheets in the classroom.</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School marking and feedback policy is rewritten, with an evidenced based ap</w:t>
            </w:r>
            <w:r>
              <w:rPr>
                <w:rFonts w:ascii="Calibri" w:eastAsia="Calibri" w:hAnsi="Calibri" w:cs="Calibri"/>
              </w:rPr>
              <w:t xml:space="preserve">proach to ‘in the moment feedback’ and ‘whole-class feedback’ forming the core approach for the school. </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 xml:space="preserve">Lesson structures are shifted to include ‘whole-class feedback’ at planned points following teacher appraisal of work. </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‘In the moment feedback’ as a tool to address misconceptions for groups or individuals is used dynamically by all teachers to move learning forwards.</w:t>
            </w:r>
          </w:p>
        </w:tc>
        <w:tc>
          <w:tcPr>
            <w:tcW w:w="6525" w:type="dxa"/>
            <w:vAlign w:val="center"/>
          </w:tcPr>
          <w:p w:rsidR="00E560A8" w:rsidRDefault="00E560A8">
            <w:pPr>
              <w:pBdr>
                <w:top w:val="nil"/>
                <w:left w:val="nil"/>
                <w:bottom w:val="nil"/>
                <w:right w:val="nil"/>
                <w:between w:val="nil"/>
              </w:pBdr>
              <w:rPr>
                <w:rFonts w:ascii="Calibri" w:eastAsia="Calibri" w:hAnsi="Calibri" w:cs="Calibri"/>
                <w:color w:val="000000"/>
              </w:rPr>
            </w:pPr>
          </w:p>
          <w:p w:rsidR="00E560A8" w:rsidRDefault="001E7FFD">
            <w:pPr>
              <w:numPr>
                <w:ilvl w:val="0"/>
                <w:numId w:val="3"/>
              </w:numPr>
              <w:pBdr>
                <w:top w:val="nil"/>
                <w:left w:val="nil"/>
                <w:bottom w:val="nil"/>
                <w:right w:val="nil"/>
                <w:between w:val="nil"/>
              </w:pBdr>
              <w:rPr>
                <w:color w:val="000000"/>
              </w:rPr>
            </w:pPr>
            <w:r>
              <w:rPr>
                <w:rFonts w:ascii="Calibri" w:eastAsia="Calibri" w:hAnsi="Calibri" w:cs="Calibri"/>
                <w:color w:val="44546A"/>
              </w:rPr>
              <w:t xml:space="preserve">Teachers are able to use a wide range of questions to check for understanding, move learning forward, or </w:t>
            </w:r>
            <w:r>
              <w:rPr>
                <w:rFonts w:ascii="Calibri" w:eastAsia="Calibri" w:hAnsi="Calibri" w:cs="Calibri"/>
                <w:color w:val="44546A"/>
              </w:rPr>
              <w:t>extend and challenge learners as appropriate.</w:t>
            </w:r>
          </w:p>
          <w:p w:rsidR="00E560A8" w:rsidRDefault="001E7FFD">
            <w:pPr>
              <w:numPr>
                <w:ilvl w:val="0"/>
                <w:numId w:val="3"/>
              </w:numPr>
              <w:pBdr>
                <w:top w:val="nil"/>
                <w:left w:val="nil"/>
                <w:bottom w:val="nil"/>
                <w:right w:val="nil"/>
                <w:between w:val="nil"/>
              </w:pBdr>
              <w:rPr>
                <w:color w:val="000000"/>
              </w:rPr>
            </w:pPr>
            <w:r>
              <w:rPr>
                <w:rFonts w:ascii="Calibri" w:eastAsia="Calibri" w:hAnsi="Calibri" w:cs="Calibri"/>
                <w:color w:val="44546A"/>
              </w:rPr>
              <w:t>School feedback and marking policy includes clear links to the evidence informing changes and decisions.</w:t>
            </w:r>
          </w:p>
          <w:p w:rsidR="00E560A8" w:rsidRDefault="001E7FFD">
            <w:pPr>
              <w:numPr>
                <w:ilvl w:val="0"/>
                <w:numId w:val="3"/>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Teachers use feedback as an active learning tool during lessons, or plan feedback sessions based upon com</w:t>
            </w:r>
            <w:r>
              <w:rPr>
                <w:rFonts w:ascii="Calibri" w:eastAsia="Calibri" w:hAnsi="Calibri" w:cs="Calibri"/>
                <w:color w:val="44546A"/>
              </w:rPr>
              <w:t>pleted work for follow-up sessions as appropriate.</w:t>
            </w:r>
          </w:p>
          <w:p w:rsidR="00E560A8" w:rsidRDefault="001E7FFD">
            <w:pPr>
              <w:numPr>
                <w:ilvl w:val="0"/>
                <w:numId w:val="3"/>
              </w:numPr>
              <w:pBdr>
                <w:top w:val="nil"/>
                <w:left w:val="nil"/>
                <w:bottom w:val="nil"/>
                <w:right w:val="nil"/>
                <w:between w:val="nil"/>
              </w:pBdr>
              <w:rPr>
                <w:color w:val="000000"/>
              </w:rPr>
            </w:pPr>
            <w:r>
              <w:rPr>
                <w:rFonts w:ascii="Calibri" w:eastAsia="Calibri" w:hAnsi="Calibri" w:cs="Calibri"/>
                <w:color w:val="44546A"/>
              </w:rPr>
              <w:t xml:space="preserve">Children make use of models around them to support learning, especially when encountering challenge and can explain where they would look for such support routinely. </w:t>
            </w:r>
          </w:p>
          <w:p w:rsidR="00E560A8" w:rsidRDefault="001E7FFD">
            <w:pPr>
              <w:numPr>
                <w:ilvl w:val="0"/>
                <w:numId w:val="3"/>
              </w:numPr>
              <w:pBdr>
                <w:top w:val="nil"/>
                <w:left w:val="nil"/>
                <w:bottom w:val="nil"/>
                <w:right w:val="nil"/>
                <w:between w:val="nil"/>
              </w:pBdr>
              <w:rPr>
                <w:color w:val="000000"/>
              </w:rPr>
            </w:pPr>
            <w:r>
              <w:rPr>
                <w:rFonts w:ascii="Calibri" w:eastAsia="Calibri" w:hAnsi="Calibri" w:cs="Calibri"/>
                <w:color w:val="44546A"/>
              </w:rPr>
              <w:t>S</w:t>
            </w:r>
            <w:r>
              <w:rPr>
                <w:rFonts w:ascii="Calibri" w:eastAsia="Calibri" w:hAnsi="Calibri" w:cs="Calibri"/>
                <w:color w:val="44546A"/>
              </w:rPr>
              <w:t>taff receive adequate support and time to undertake CPD.</w:t>
            </w:r>
          </w:p>
          <w:p w:rsidR="00E560A8" w:rsidRDefault="00E560A8">
            <w:pPr>
              <w:pBdr>
                <w:top w:val="nil"/>
                <w:left w:val="nil"/>
                <w:bottom w:val="nil"/>
                <w:right w:val="nil"/>
                <w:between w:val="nil"/>
              </w:pBdr>
              <w:ind w:left="360"/>
              <w:rPr>
                <w:rFonts w:ascii="Calibri" w:eastAsia="Calibri" w:hAnsi="Calibri" w:cs="Calibri"/>
                <w:color w:val="000000"/>
              </w:rPr>
            </w:pPr>
          </w:p>
        </w:tc>
      </w:tr>
      <w:tr w:rsidR="00E560A8">
        <w:trPr>
          <w:trHeight w:val="1124"/>
        </w:trPr>
        <w:tc>
          <w:tcPr>
            <w:tcW w:w="2430" w:type="dxa"/>
            <w:shd w:val="clear" w:color="auto" w:fill="00FF00"/>
            <w:vAlign w:val="center"/>
          </w:tcPr>
          <w:p w:rsidR="00E560A8" w:rsidRDefault="001E7FFD">
            <w:pPr>
              <w:jc w:val="center"/>
              <w:rPr>
                <w:color w:val="000000"/>
              </w:rPr>
            </w:pPr>
            <w:r>
              <w:rPr>
                <w:color w:val="000000"/>
              </w:rPr>
              <w:t>The quality of education</w:t>
            </w:r>
          </w:p>
        </w:tc>
        <w:tc>
          <w:tcPr>
            <w:tcW w:w="2805" w:type="dxa"/>
            <w:shd w:val="clear" w:color="auto" w:fill="00FF00"/>
            <w:vAlign w:val="center"/>
          </w:tcPr>
          <w:p w:rsidR="00E560A8" w:rsidRDefault="001E7FFD">
            <w:pPr>
              <w:widowControl w:val="0"/>
              <w:rPr>
                <w:color w:val="000000"/>
              </w:rPr>
            </w:pPr>
            <w:r>
              <w:rPr>
                <w:rFonts w:ascii="Roboto" w:eastAsia="Roboto" w:hAnsi="Roboto" w:cs="Roboto"/>
              </w:rPr>
              <w:t xml:space="preserve">Assessment: Develop and embed a coherent school assessment approach which encompasses core and foundation subjects, and which is used to consider individual, year-group and whole-school trends to inform teachers’ decision making for next steps in teaching </w:t>
            </w:r>
            <w:r>
              <w:rPr>
                <w:rFonts w:ascii="Roboto" w:eastAsia="Roboto" w:hAnsi="Roboto" w:cs="Roboto"/>
              </w:rPr>
              <w:t xml:space="preserve">and learning. </w:t>
            </w:r>
          </w:p>
        </w:tc>
        <w:tc>
          <w:tcPr>
            <w:tcW w:w="9900" w:type="dxa"/>
          </w:tcPr>
          <w:p w:rsidR="00E560A8" w:rsidRDefault="001E7FFD">
            <w:pPr>
              <w:numPr>
                <w:ilvl w:val="0"/>
                <w:numId w:val="3"/>
              </w:numPr>
              <w:pBdr>
                <w:top w:val="nil"/>
                <w:left w:val="nil"/>
                <w:bottom w:val="nil"/>
                <w:right w:val="nil"/>
                <w:between w:val="nil"/>
              </w:pBdr>
              <w:rPr>
                <w:color w:val="44546A"/>
              </w:rPr>
            </w:pPr>
            <w:r>
              <w:rPr>
                <w:rFonts w:ascii="Calibri" w:eastAsia="Calibri" w:hAnsi="Calibri" w:cs="Calibri"/>
                <w:color w:val="44546A"/>
              </w:rPr>
              <w:t>Use of the GL suite of assessments for English, Maths and Science as well as PASS is implemented across the whole school. (Digital for KS2, paper-based for KS1/EYFS). Whole-school data analysis is conducted termly in consultation by the asse</w:t>
            </w:r>
            <w:r>
              <w:rPr>
                <w:rFonts w:ascii="Calibri" w:eastAsia="Calibri" w:hAnsi="Calibri" w:cs="Calibri"/>
                <w:color w:val="44546A"/>
              </w:rPr>
              <w:t xml:space="preserve">ssment lead (TE) with GL experts. </w:t>
            </w:r>
          </w:p>
          <w:p w:rsidR="00E560A8" w:rsidRDefault="001E7FFD">
            <w:pPr>
              <w:numPr>
                <w:ilvl w:val="0"/>
                <w:numId w:val="3"/>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White Rose Maths materials for pre and post assessments used to assist in unit plan and delivery, along with area to revisit or support with Precision Teaching.</w:t>
            </w:r>
          </w:p>
          <w:p w:rsidR="00E560A8" w:rsidRDefault="001E7FFD">
            <w:pPr>
              <w:numPr>
                <w:ilvl w:val="0"/>
                <w:numId w:val="3"/>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Assessment Wheel approach is used weekly in all classes (ada</w:t>
            </w:r>
            <w:r>
              <w:rPr>
                <w:rFonts w:ascii="Calibri" w:eastAsia="Calibri" w:hAnsi="Calibri" w:cs="Calibri"/>
                <w:color w:val="44546A"/>
              </w:rPr>
              <w:t xml:space="preserve">pted for age group) and revisited the following week to evidence progress in knowledge for Foundation Subjects. Assessment wheels are referred to and revisited throughout units of learning. </w:t>
            </w:r>
          </w:p>
          <w:p w:rsidR="00E560A8" w:rsidRDefault="001E7FFD">
            <w:pPr>
              <w:numPr>
                <w:ilvl w:val="0"/>
                <w:numId w:val="3"/>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Quick knowledge checks using LMTW materials such as Kahoot quizze</w:t>
            </w:r>
            <w:r>
              <w:rPr>
                <w:rFonts w:ascii="Calibri" w:eastAsia="Calibri" w:hAnsi="Calibri" w:cs="Calibri"/>
                <w:color w:val="44546A"/>
              </w:rPr>
              <w:t>s are used frequently and patterns of results inform next steps in learning.</w:t>
            </w:r>
          </w:p>
          <w:p w:rsidR="00E560A8" w:rsidRDefault="001E7FFD">
            <w:pPr>
              <w:numPr>
                <w:ilvl w:val="0"/>
                <w:numId w:val="3"/>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Pupil Progress meetings, held termly, inform support and adaptation decisions for pupils who require extra support or challenge.</w:t>
            </w:r>
          </w:p>
        </w:tc>
        <w:tc>
          <w:tcPr>
            <w:tcW w:w="6525" w:type="dxa"/>
            <w:vAlign w:val="center"/>
          </w:tcPr>
          <w:p w:rsidR="00E560A8" w:rsidRDefault="001E7FFD">
            <w:pPr>
              <w:numPr>
                <w:ilvl w:val="0"/>
                <w:numId w:val="3"/>
              </w:numPr>
              <w:pBdr>
                <w:top w:val="nil"/>
                <w:left w:val="nil"/>
                <w:bottom w:val="nil"/>
                <w:right w:val="nil"/>
                <w:between w:val="nil"/>
              </w:pBdr>
              <w:rPr>
                <w:color w:val="000000"/>
              </w:rPr>
            </w:pPr>
            <w:r>
              <w:rPr>
                <w:rFonts w:ascii="Calibri" w:eastAsia="Calibri" w:hAnsi="Calibri" w:cs="Calibri"/>
              </w:rPr>
              <w:t xml:space="preserve">Pupils meeting ARE or below ARE </w:t>
            </w:r>
            <w:proofErr w:type="spellStart"/>
            <w:r>
              <w:rPr>
                <w:rFonts w:ascii="Calibri" w:eastAsia="Calibri" w:hAnsi="Calibri" w:cs="Calibri"/>
              </w:rPr>
              <w:t>are</w:t>
            </w:r>
            <w:proofErr w:type="spellEnd"/>
            <w:r>
              <w:rPr>
                <w:rFonts w:ascii="Calibri" w:eastAsia="Calibri" w:hAnsi="Calibri" w:cs="Calibri"/>
              </w:rPr>
              <w:t xml:space="preserve"> identified qui</w:t>
            </w:r>
            <w:r>
              <w:rPr>
                <w:rFonts w:ascii="Calibri" w:eastAsia="Calibri" w:hAnsi="Calibri" w:cs="Calibri"/>
              </w:rPr>
              <w:t>ckly, and gaps in learning identified through data analysis.</w:t>
            </w:r>
          </w:p>
          <w:p w:rsidR="00E560A8" w:rsidRDefault="001E7FFD">
            <w:pPr>
              <w:numPr>
                <w:ilvl w:val="0"/>
                <w:numId w:val="3"/>
              </w:numPr>
              <w:pBdr>
                <w:top w:val="nil"/>
                <w:left w:val="nil"/>
                <w:bottom w:val="nil"/>
                <w:right w:val="nil"/>
                <w:between w:val="nil"/>
              </w:pBdr>
              <w:rPr>
                <w:color w:val="000000"/>
              </w:rPr>
            </w:pPr>
            <w:r>
              <w:rPr>
                <w:rFonts w:ascii="Calibri" w:eastAsia="Calibri" w:hAnsi="Calibri" w:cs="Calibri"/>
              </w:rPr>
              <w:t>School strengths and weaknesses in areas of learning are identified so that actions for development can be planned.</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Regular assessment points allow teachers to adapt next steps in learning.</w:t>
            </w:r>
          </w:p>
          <w:p w:rsidR="00E560A8" w:rsidRDefault="001E7FFD">
            <w:pPr>
              <w:numPr>
                <w:ilvl w:val="0"/>
                <w:numId w:val="3"/>
              </w:numPr>
              <w:pBdr>
                <w:top w:val="nil"/>
                <w:left w:val="nil"/>
                <w:bottom w:val="nil"/>
                <w:right w:val="nil"/>
                <w:between w:val="nil"/>
              </w:pBdr>
              <w:rPr>
                <w:rFonts w:ascii="Calibri" w:eastAsia="Calibri" w:hAnsi="Calibri" w:cs="Calibri"/>
              </w:rPr>
            </w:pPr>
            <w:r>
              <w:rPr>
                <w:rFonts w:ascii="Calibri" w:eastAsia="Calibri" w:hAnsi="Calibri" w:cs="Calibri"/>
              </w:rPr>
              <w:t>Pupil</w:t>
            </w:r>
            <w:r>
              <w:rPr>
                <w:rFonts w:ascii="Calibri" w:eastAsia="Calibri" w:hAnsi="Calibri" w:cs="Calibri"/>
              </w:rPr>
              <w:t xml:space="preserve"> knowledge revisited and reviewed on a regular basis. </w:t>
            </w:r>
            <w:proofErr w:type="gramStart"/>
            <w:r>
              <w:rPr>
                <w:rFonts w:ascii="Calibri" w:eastAsia="Calibri" w:hAnsi="Calibri" w:cs="Calibri"/>
              </w:rPr>
              <w:t>Pupils  are</w:t>
            </w:r>
            <w:proofErr w:type="gramEnd"/>
            <w:r>
              <w:rPr>
                <w:rFonts w:ascii="Calibri" w:eastAsia="Calibri" w:hAnsi="Calibri" w:cs="Calibri"/>
              </w:rPr>
              <w:t xml:space="preserve"> able to record and track the development of their knowledge between weeks.</w:t>
            </w:r>
          </w:p>
          <w:p w:rsidR="00E560A8" w:rsidRDefault="00E560A8">
            <w:pPr>
              <w:pBdr>
                <w:top w:val="nil"/>
                <w:left w:val="nil"/>
                <w:bottom w:val="nil"/>
                <w:right w:val="nil"/>
                <w:between w:val="nil"/>
              </w:pBdr>
              <w:ind w:left="360"/>
              <w:rPr>
                <w:rFonts w:ascii="Calibri" w:eastAsia="Calibri" w:hAnsi="Calibri" w:cs="Calibri"/>
                <w:color w:val="44546A"/>
                <w:highlight w:val="yellow"/>
              </w:rPr>
            </w:pPr>
          </w:p>
        </w:tc>
      </w:tr>
      <w:tr w:rsidR="00E560A8">
        <w:trPr>
          <w:trHeight w:val="699"/>
        </w:trPr>
        <w:tc>
          <w:tcPr>
            <w:tcW w:w="2430" w:type="dxa"/>
            <w:shd w:val="clear" w:color="auto" w:fill="00FF00"/>
            <w:vAlign w:val="center"/>
          </w:tcPr>
          <w:p w:rsidR="00E560A8" w:rsidRDefault="001E7FFD">
            <w:pPr>
              <w:jc w:val="center"/>
              <w:rPr>
                <w:color w:val="000000"/>
              </w:rPr>
            </w:pPr>
            <w:r>
              <w:rPr>
                <w:color w:val="000000"/>
              </w:rPr>
              <w:lastRenderedPageBreak/>
              <w:t>Behaviour and attitudes</w:t>
            </w:r>
          </w:p>
        </w:tc>
        <w:tc>
          <w:tcPr>
            <w:tcW w:w="2805" w:type="dxa"/>
            <w:shd w:val="clear" w:color="auto" w:fill="00FF00"/>
            <w:vAlign w:val="center"/>
          </w:tcPr>
          <w:p w:rsidR="00E560A8" w:rsidRDefault="001E7FFD">
            <w:pPr>
              <w:widowControl w:val="0"/>
              <w:rPr>
                <w:color w:val="000000"/>
              </w:rPr>
            </w:pPr>
            <w:r>
              <w:rPr>
                <w:rFonts w:ascii="Roboto" w:eastAsia="Roboto" w:hAnsi="Roboto" w:cs="Roboto"/>
              </w:rPr>
              <w:t>‘Polishing Behaviour’: All staff actively model and promote positive behaviours for learning, tackle low-level behavioural problems in the classroom and develop positive pupil attitudes to independence in their learning and reduce passivity amongst learner</w:t>
            </w:r>
            <w:r>
              <w:rPr>
                <w:rFonts w:ascii="Roboto" w:eastAsia="Roboto" w:hAnsi="Roboto" w:cs="Roboto"/>
              </w:rPr>
              <w:t>s.</w:t>
            </w:r>
          </w:p>
        </w:tc>
        <w:tc>
          <w:tcPr>
            <w:tcW w:w="9900" w:type="dxa"/>
          </w:tcPr>
          <w:p w:rsidR="00E560A8" w:rsidRDefault="001E7FFD">
            <w:pPr>
              <w:numPr>
                <w:ilvl w:val="0"/>
                <w:numId w:val="5"/>
              </w:numPr>
              <w:pBdr>
                <w:top w:val="nil"/>
                <w:left w:val="nil"/>
                <w:bottom w:val="nil"/>
                <w:right w:val="nil"/>
                <w:between w:val="nil"/>
              </w:pBdr>
              <w:rPr>
                <w:color w:val="000000"/>
              </w:rPr>
            </w:pPr>
            <w:r>
              <w:rPr>
                <w:rFonts w:ascii="Calibri" w:eastAsia="Calibri" w:hAnsi="Calibri" w:cs="Calibri"/>
              </w:rPr>
              <w:t>Implementing a whole-school approach to classroom learning behaviours and expectations, with training for all staff members including MSA, school cook and office admin.</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Clear guidelines of expectations and a laddered response approach for tackling low-l</w:t>
            </w:r>
            <w:r>
              <w:rPr>
                <w:rFonts w:ascii="Calibri" w:eastAsia="Calibri" w:hAnsi="Calibri" w:cs="Calibri"/>
              </w:rPr>
              <w:t xml:space="preserve">evel behavioural incidents. </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 xml:space="preserve">Promotion of the individual class ‘learner values’ alongside the school values as part of the classroom dialogue for promoting positive learner behaviours and reducing incidents of low-level behaviour. </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 xml:space="preserve">Implementation of class </w:t>
            </w:r>
            <w:r>
              <w:rPr>
                <w:rFonts w:ascii="Calibri" w:eastAsia="Calibri" w:hAnsi="Calibri" w:cs="Calibri"/>
              </w:rPr>
              <w:t xml:space="preserve">jobs and leadership </w:t>
            </w:r>
            <w:proofErr w:type="gramStart"/>
            <w:r>
              <w:rPr>
                <w:rFonts w:ascii="Calibri" w:eastAsia="Calibri" w:hAnsi="Calibri" w:cs="Calibri"/>
              </w:rPr>
              <w:t>opportunities  to</w:t>
            </w:r>
            <w:proofErr w:type="gramEnd"/>
            <w:r>
              <w:rPr>
                <w:rFonts w:ascii="Calibri" w:eastAsia="Calibri" w:hAnsi="Calibri" w:cs="Calibri"/>
              </w:rPr>
              <w:t xml:space="preserve"> give pupils greater ownership and responsibility for their learning environment.</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 xml:space="preserve">Staff CPD and visit </w:t>
            </w:r>
            <w:proofErr w:type="gramStart"/>
            <w:r>
              <w:rPr>
                <w:rFonts w:ascii="Calibri" w:eastAsia="Calibri" w:hAnsi="Calibri" w:cs="Calibri"/>
              </w:rPr>
              <w:t>opportunities  to</w:t>
            </w:r>
            <w:proofErr w:type="gramEnd"/>
            <w:r>
              <w:rPr>
                <w:rFonts w:ascii="Calibri" w:eastAsia="Calibri" w:hAnsi="Calibri" w:cs="Calibri"/>
              </w:rPr>
              <w:t xml:space="preserve"> neighbouring schools to observe good practice in small school settings.</w:t>
            </w:r>
          </w:p>
        </w:tc>
        <w:tc>
          <w:tcPr>
            <w:tcW w:w="6525" w:type="dxa"/>
          </w:tcPr>
          <w:p w:rsidR="00E560A8" w:rsidRDefault="001E7FFD">
            <w:pPr>
              <w:numPr>
                <w:ilvl w:val="0"/>
                <w:numId w:val="5"/>
              </w:numPr>
              <w:pBdr>
                <w:top w:val="nil"/>
                <w:left w:val="nil"/>
                <w:bottom w:val="nil"/>
                <w:right w:val="nil"/>
                <w:between w:val="nil"/>
              </w:pBdr>
              <w:rPr>
                <w:color w:val="000000"/>
              </w:rPr>
            </w:pPr>
            <w:r>
              <w:rPr>
                <w:rFonts w:ascii="Calibri" w:eastAsia="Calibri" w:hAnsi="Calibri" w:cs="Calibri"/>
              </w:rPr>
              <w:t>All staff members, not just</w:t>
            </w:r>
            <w:r>
              <w:rPr>
                <w:rFonts w:ascii="Calibri" w:eastAsia="Calibri" w:hAnsi="Calibri" w:cs="Calibri"/>
              </w:rPr>
              <w:t xml:space="preserve"> those in teaching </w:t>
            </w:r>
            <w:proofErr w:type="gramStart"/>
            <w:r>
              <w:rPr>
                <w:rFonts w:ascii="Calibri" w:eastAsia="Calibri" w:hAnsi="Calibri" w:cs="Calibri"/>
              </w:rPr>
              <w:t>roles,  support</w:t>
            </w:r>
            <w:proofErr w:type="gramEnd"/>
            <w:r>
              <w:rPr>
                <w:rFonts w:ascii="Calibri" w:eastAsia="Calibri" w:hAnsi="Calibri" w:cs="Calibri"/>
              </w:rPr>
              <w:t xml:space="preserve"> and encourage children to show the expected Gillamoor behaviours.</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All staff members understand the flow-chart in order to deliver a ladder of responses where behaviour in class needs to be improved.</w:t>
            </w:r>
          </w:p>
          <w:p w:rsidR="00E560A8" w:rsidRDefault="001E7FFD">
            <w:pPr>
              <w:numPr>
                <w:ilvl w:val="0"/>
                <w:numId w:val="5"/>
              </w:numPr>
              <w:pBdr>
                <w:top w:val="nil"/>
                <w:left w:val="nil"/>
                <w:bottom w:val="nil"/>
                <w:right w:val="nil"/>
                <w:between w:val="nil"/>
              </w:pBdr>
              <w:rPr>
                <w:rFonts w:ascii="Calibri" w:eastAsia="Calibri" w:hAnsi="Calibri" w:cs="Calibri"/>
              </w:rPr>
            </w:pPr>
            <w:r>
              <w:rPr>
                <w:rFonts w:ascii="Calibri" w:eastAsia="Calibri" w:hAnsi="Calibri" w:cs="Calibri"/>
              </w:rPr>
              <w:t>Learner values are recognised and rewarded within the school house-point system.</w:t>
            </w:r>
          </w:p>
          <w:p w:rsidR="00E560A8" w:rsidRDefault="001E7FFD">
            <w:pPr>
              <w:numPr>
                <w:ilvl w:val="0"/>
                <w:numId w:val="5"/>
              </w:numPr>
              <w:rPr>
                <w:rFonts w:ascii="Calibri" w:eastAsia="Calibri" w:hAnsi="Calibri" w:cs="Calibri"/>
              </w:rPr>
            </w:pPr>
            <w:r>
              <w:rPr>
                <w:rFonts w:ascii="Calibri" w:eastAsia="Calibri" w:hAnsi="Calibri" w:cs="Calibri"/>
                <w:color w:val="44546A"/>
              </w:rPr>
              <w:t>Staff receive adequate support and time to undertake CPD.</w:t>
            </w:r>
          </w:p>
        </w:tc>
      </w:tr>
      <w:tr w:rsidR="00E560A8">
        <w:trPr>
          <w:trHeight w:val="2258"/>
        </w:trPr>
        <w:tc>
          <w:tcPr>
            <w:tcW w:w="2430" w:type="dxa"/>
            <w:shd w:val="clear" w:color="auto" w:fill="00FF00"/>
            <w:vAlign w:val="center"/>
          </w:tcPr>
          <w:p w:rsidR="00E560A8" w:rsidRDefault="001E7FFD">
            <w:pPr>
              <w:jc w:val="center"/>
              <w:rPr>
                <w:color w:val="000000"/>
                <w:highlight w:val="yellow"/>
              </w:rPr>
            </w:pPr>
            <w:r>
              <w:rPr>
                <w:color w:val="000000"/>
              </w:rPr>
              <w:t>Personal development</w:t>
            </w:r>
          </w:p>
        </w:tc>
        <w:tc>
          <w:tcPr>
            <w:tcW w:w="2805" w:type="dxa"/>
            <w:shd w:val="clear" w:color="auto" w:fill="00FF00"/>
          </w:tcPr>
          <w:p w:rsidR="00E560A8" w:rsidRDefault="001E7FFD">
            <w:pPr>
              <w:widowControl w:val="0"/>
              <w:rPr>
                <w:color w:val="000000"/>
                <w:highlight w:val="magenta"/>
              </w:rPr>
            </w:pPr>
            <w:r>
              <w:rPr>
                <w:rFonts w:ascii="Roboto" w:eastAsia="Roboto" w:hAnsi="Roboto" w:cs="Roboto"/>
              </w:rPr>
              <w:t>Develop whole-school/class approaches to pupil mental health to promote resilience and confiden</w:t>
            </w:r>
            <w:r>
              <w:rPr>
                <w:rFonts w:ascii="Roboto" w:eastAsia="Roboto" w:hAnsi="Roboto" w:cs="Roboto"/>
              </w:rPr>
              <w:t>ce, including opportunities for pupils to develop their individual wellbeing techniques.</w:t>
            </w:r>
          </w:p>
        </w:tc>
        <w:tc>
          <w:tcPr>
            <w:tcW w:w="9900" w:type="dxa"/>
          </w:tcPr>
          <w:p w:rsidR="00E560A8" w:rsidRDefault="001E7FFD">
            <w:pPr>
              <w:numPr>
                <w:ilvl w:val="0"/>
                <w:numId w:val="6"/>
              </w:numPr>
              <w:rPr>
                <w:color w:val="44546A"/>
                <w:sz w:val="24"/>
                <w:szCs w:val="24"/>
              </w:rPr>
            </w:pPr>
            <w:r>
              <w:rPr>
                <w:rFonts w:ascii="Calibri" w:eastAsia="Calibri" w:hAnsi="Calibri" w:cs="Calibri"/>
                <w:color w:val="44546A"/>
                <w:sz w:val="24"/>
                <w:szCs w:val="24"/>
              </w:rPr>
              <w:t xml:space="preserve">Senior Mental Health Lead </w:t>
            </w:r>
            <w:proofErr w:type="gramStart"/>
            <w:r>
              <w:rPr>
                <w:rFonts w:ascii="Calibri" w:eastAsia="Calibri" w:hAnsi="Calibri" w:cs="Calibri"/>
                <w:color w:val="44546A"/>
                <w:sz w:val="24"/>
                <w:szCs w:val="24"/>
              </w:rPr>
              <w:t>training  and</w:t>
            </w:r>
            <w:proofErr w:type="gramEnd"/>
            <w:r>
              <w:rPr>
                <w:rFonts w:ascii="Calibri" w:eastAsia="Calibri" w:hAnsi="Calibri" w:cs="Calibri"/>
                <w:color w:val="44546A"/>
                <w:sz w:val="24"/>
                <w:szCs w:val="24"/>
              </w:rPr>
              <w:t xml:space="preserve"> Mental Health Action Plan to be completed, focusing on ensuring that a whole-school approach to mental health and wellbeing is </w:t>
            </w:r>
            <w:r>
              <w:rPr>
                <w:rFonts w:ascii="Calibri" w:eastAsia="Calibri" w:hAnsi="Calibri" w:cs="Calibri"/>
                <w:color w:val="44546A"/>
                <w:sz w:val="24"/>
                <w:szCs w:val="24"/>
              </w:rPr>
              <w:t>developed.</w:t>
            </w:r>
          </w:p>
          <w:p w:rsidR="00E560A8" w:rsidRDefault="001E7FFD">
            <w:pPr>
              <w:numPr>
                <w:ilvl w:val="0"/>
                <w:numId w:val="6"/>
              </w:numPr>
              <w:rPr>
                <w:color w:val="44546A"/>
                <w:sz w:val="24"/>
                <w:szCs w:val="24"/>
              </w:rPr>
            </w:pPr>
            <w:r>
              <w:rPr>
                <w:rFonts w:ascii="Calibri" w:eastAsia="Calibri" w:hAnsi="Calibri" w:cs="Calibri"/>
                <w:color w:val="44546A"/>
                <w:sz w:val="24"/>
                <w:szCs w:val="24"/>
              </w:rPr>
              <w:t>Emotional Regulation training for all staff.</w:t>
            </w:r>
          </w:p>
          <w:p w:rsidR="00E560A8" w:rsidRDefault="001E7FFD">
            <w:pPr>
              <w:numPr>
                <w:ilvl w:val="0"/>
                <w:numId w:val="6"/>
              </w:numPr>
              <w:rPr>
                <w:color w:val="44546A"/>
                <w:sz w:val="24"/>
                <w:szCs w:val="24"/>
              </w:rPr>
            </w:pPr>
            <w:r>
              <w:rPr>
                <w:rFonts w:ascii="Calibri" w:eastAsia="Calibri" w:hAnsi="Calibri" w:cs="Calibri"/>
                <w:color w:val="44546A"/>
                <w:sz w:val="24"/>
                <w:szCs w:val="24"/>
              </w:rPr>
              <w:t>Integrate Zones of Regulation approach into all classrooms alongside PSHE lessons on the zones and emotional regulation.</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 xml:space="preserve">Lego intervention model established for supporting social and emotional challenges. </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Mindfulness sessions weekly in class groups.</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Wellbeing/mindfulness club included within the extra-curricular club offer.</w:t>
            </w:r>
          </w:p>
        </w:tc>
        <w:tc>
          <w:tcPr>
            <w:tcW w:w="6525" w:type="dxa"/>
          </w:tcPr>
          <w:p w:rsidR="00E560A8" w:rsidRDefault="001E7FFD">
            <w:pPr>
              <w:numPr>
                <w:ilvl w:val="0"/>
                <w:numId w:val="6"/>
              </w:numPr>
              <w:pBdr>
                <w:top w:val="nil"/>
                <w:left w:val="nil"/>
                <w:bottom w:val="nil"/>
                <w:right w:val="nil"/>
                <w:between w:val="nil"/>
              </w:pBdr>
              <w:rPr>
                <w:color w:val="000000"/>
              </w:rPr>
            </w:pPr>
            <w:r>
              <w:rPr>
                <w:rFonts w:ascii="Calibri" w:eastAsia="Calibri" w:hAnsi="Calibri" w:cs="Calibri"/>
              </w:rPr>
              <w:t>Mental Health and Wellbeing is considered within school policies and documentation.</w:t>
            </w:r>
          </w:p>
          <w:p w:rsidR="00E560A8" w:rsidRDefault="001E7FFD">
            <w:pPr>
              <w:numPr>
                <w:ilvl w:val="0"/>
                <w:numId w:val="6"/>
              </w:numPr>
              <w:pBdr>
                <w:top w:val="nil"/>
                <w:left w:val="nil"/>
                <w:bottom w:val="nil"/>
                <w:right w:val="nil"/>
                <w:between w:val="nil"/>
              </w:pBdr>
              <w:rPr>
                <w:color w:val="000000"/>
              </w:rPr>
            </w:pPr>
            <w:r>
              <w:rPr>
                <w:rFonts w:ascii="Calibri" w:eastAsia="Calibri" w:hAnsi="Calibri" w:cs="Calibri"/>
              </w:rPr>
              <w:t xml:space="preserve">Children can vocalise their emotional state and take steps to address a negative emotional state. </w:t>
            </w:r>
          </w:p>
          <w:p w:rsidR="00E560A8" w:rsidRDefault="001E7FFD">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Children use techniques, with and without support, such as mindful breath</w:t>
            </w:r>
            <w:r>
              <w:rPr>
                <w:rFonts w:ascii="Calibri" w:eastAsia="Calibri" w:hAnsi="Calibri" w:cs="Calibri"/>
              </w:rPr>
              <w:t>ing to improve their mental health and wellbeing</w:t>
            </w:r>
          </w:p>
          <w:p w:rsidR="00E560A8" w:rsidRDefault="001E7FFD">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 xml:space="preserve">Extra-curricular opportunities for mental health and wellbeing are offered during the school day, to enable participation from more of the school community. </w:t>
            </w:r>
          </w:p>
          <w:p w:rsidR="00E560A8" w:rsidRDefault="001E7FFD">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Staff training and support for emotional health a</w:t>
            </w:r>
            <w:r>
              <w:rPr>
                <w:rFonts w:ascii="Calibri" w:eastAsia="Calibri" w:hAnsi="Calibri" w:cs="Calibri"/>
              </w:rPr>
              <w:t>nd wellbeing are afforded suitable time and finances.</w:t>
            </w:r>
          </w:p>
          <w:p w:rsidR="00E560A8" w:rsidRDefault="001E7FFD">
            <w:pPr>
              <w:numPr>
                <w:ilvl w:val="0"/>
                <w:numId w:val="6"/>
              </w:numPr>
              <w:pBdr>
                <w:top w:val="nil"/>
                <w:left w:val="nil"/>
                <w:bottom w:val="nil"/>
                <w:right w:val="nil"/>
                <w:between w:val="nil"/>
              </w:pBdr>
              <w:rPr>
                <w:rFonts w:ascii="Calibri" w:eastAsia="Calibri" w:hAnsi="Calibri" w:cs="Calibri"/>
              </w:rPr>
            </w:pPr>
            <w:r>
              <w:rPr>
                <w:rFonts w:ascii="Calibri" w:eastAsia="Calibri" w:hAnsi="Calibri" w:cs="Calibri"/>
              </w:rPr>
              <w:t xml:space="preserve">Children with emotional health and wellbeing difficulties are supported through class and small group interventions. </w:t>
            </w:r>
          </w:p>
        </w:tc>
      </w:tr>
      <w:tr w:rsidR="00E560A8">
        <w:trPr>
          <w:trHeight w:val="1978"/>
        </w:trPr>
        <w:tc>
          <w:tcPr>
            <w:tcW w:w="2430" w:type="dxa"/>
            <w:shd w:val="clear" w:color="auto" w:fill="00FF00"/>
            <w:vAlign w:val="center"/>
          </w:tcPr>
          <w:p w:rsidR="00E560A8" w:rsidRDefault="001E7FFD">
            <w:pPr>
              <w:jc w:val="center"/>
              <w:rPr>
                <w:color w:val="000000"/>
                <w:highlight w:val="magenta"/>
              </w:rPr>
            </w:pPr>
            <w:r>
              <w:rPr>
                <w:color w:val="000000"/>
              </w:rPr>
              <w:t>Leadership and management</w:t>
            </w:r>
          </w:p>
        </w:tc>
        <w:tc>
          <w:tcPr>
            <w:tcW w:w="2805" w:type="dxa"/>
            <w:shd w:val="clear" w:color="auto" w:fill="00FF00"/>
          </w:tcPr>
          <w:p w:rsidR="00E560A8" w:rsidRDefault="00E560A8">
            <w:pPr>
              <w:rPr>
                <w:color w:val="000000"/>
                <w:highlight w:val="magenta"/>
              </w:rPr>
            </w:pPr>
          </w:p>
          <w:p w:rsidR="00E560A8" w:rsidRDefault="001E7FFD">
            <w:pPr>
              <w:widowControl w:val="0"/>
              <w:rPr>
                <w:color w:val="000000"/>
                <w:highlight w:val="magenta"/>
              </w:rPr>
            </w:pPr>
            <w:r>
              <w:rPr>
                <w:rFonts w:ascii="Roboto" w:eastAsia="Roboto" w:hAnsi="Roboto" w:cs="Roboto"/>
              </w:rPr>
              <w:t>Subject leaders develop and promote consistency across the school in the teaching and learning of their subjects.</w:t>
            </w:r>
          </w:p>
        </w:tc>
        <w:tc>
          <w:tcPr>
            <w:tcW w:w="9900" w:type="dxa"/>
          </w:tcPr>
          <w:p w:rsidR="00E560A8" w:rsidRDefault="001E7FFD">
            <w:pPr>
              <w:numPr>
                <w:ilvl w:val="0"/>
                <w:numId w:val="7"/>
              </w:numPr>
              <w:pBdr>
                <w:top w:val="nil"/>
                <w:left w:val="nil"/>
                <w:bottom w:val="nil"/>
                <w:right w:val="nil"/>
                <w:between w:val="nil"/>
              </w:pBdr>
              <w:rPr>
                <w:color w:val="000000"/>
              </w:rPr>
            </w:pPr>
            <w:r>
              <w:rPr>
                <w:rFonts w:ascii="Calibri" w:eastAsia="Calibri" w:hAnsi="Calibri" w:cs="Calibri"/>
                <w:color w:val="44546A"/>
              </w:rPr>
              <w:t xml:space="preserve">Subject leaders to refine ‘What Learning Looks like in _____’ documentation from LMTW to ensure it is specific to </w:t>
            </w:r>
            <w:proofErr w:type="spellStart"/>
            <w:r>
              <w:rPr>
                <w:rFonts w:ascii="Calibri" w:eastAsia="Calibri" w:hAnsi="Calibri" w:cs="Calibri"/>
                <w:color w:val="44546A"/>
              </w:rPr>
              <w:t>Gillamoor’s</w:t>
            </w:r>
            <w:proofErr w:type="spellEnd"/>
            <w:r>
              <w:rPr>
                <w:rFonts w:ascii="Calibri" w:eastAsia="Calibri" w:hAnsi="Calibri" w:cs="Calibri"/>
                <w:color w:val="44546A"/>
              </w:rPr>
              <w:t xml:space="preserve"> setting and appr</w:t>
            </w:r>
            <w:r>
              <w:rPr>
                <w:rFonts w:ascii="Calibri" w:eastAsia="Calibri" w:hAnsi="Calibri" w:cs="Calibri"/>
                <w:color w:val="44546A"/>
              </w:rPr>
              <w:t xml:space="preserve">oach for their subject. This should include specific examples of how learning is taught in their subject, how work will be recorded, and how it will be assessed, in line with the whole-school assessment approach. </w:t>
            </w:r>
          </w:p>
          <w:p w:rsidR="00E560A8" w:rsidRDefault="001E7FFD">
            <w:pPr>
              <w:numPr>
                <w:ilvl w:val="0"/>
                <w:numId w:val="7"/>
              </w:numPr>
              <w:pBdr>
                <w:top w:val="nil"/>
                <w:left w:val="nil"/>
                <w:bottom w:val="nil"/>
                <w:right w:val="nil"/>
                <w:between w:val="nil"/>
              </w:pBdr>
              <w:rPr>
                <w:color w:val="000000"/>
              </w:rPr>
            </w:pPr>
            <w:r>
              <w:rPr>
                <w:rFonts w:ascii="Calibri" w:eastAsia="Calibri" w:hAnsi="Calibri" w:cs="Calibri"/>
              </w:rPr>
              <w:t>Subject leaders given release time to carr</w:t>
            </w:r>
            <w:r>
              <w:rPr>
                <w:rFonts w:ascii="Calibri" w:eastAsia="Calibri" w:hAnsi="Calibri" w:cs="Calibri"/>
              </w:rPr>
              <w:t xml:space="preserve">y out monitoring of learning in their subject and to share good practice with the rest of the teaching staff. </w:t>
            </w:r>
          </w:p>
          <w:p w:rsidR="00E560A8" w:rsidRDefault="001E7FFD">
            <w:pPr>
              <w:numPr>
                <w:ilvl w:val="0"/>
                <w:numId w:val="7"/>
              </w:numPr>
              <w:pBdr>
                <w:top w:val="nil"/>
                <w:left w:val="nil"/>
                <w:bottom w:val="nil"/>
                <w:right w:val="nil"/>
                <w:between w:val="nil"/>
              </w:pBdr>
              <w:rPr>
                <w:color w:val="000000"/>
              </w:rPr>
            </w:pPr>
            <w:r>
              <w:rPr>
                <w:rFonts w:ascii="Calibri" w:eastAsia="Calibri" w:hAnsi="Calibri" w:cs="Calibri"/>
                <w:color w:val="000000"/>
              </w:rPr>
              <w:t xml:space="preserve">Subject leaders given opportunities to lead </w:t>
            </w:r>
            <w:r>
              <w:rPr>
                <w:rFonts w:ascii="Calibri" w:eastAsia="Calibri" w:hAnsi="Calibri" w:cs="Calibri"/>
              </w:rPr>
              <w:t>CPD sessions focused on developing consistency in their subjects, in line with ‘What Learning Looks l</w:t>
            </w:r>
            <w:r>
              <w:rPr>
                <w:rFonts w:ascii="Calibri" w:eastAsia="Calibri" w:hAnsi="Calibri" w:cs="Calibri"/>
              </w:rPr>
              <w:t xml:space="preserve">ike in____’ </w:t>
            </w:r>
            <w:proofErr w:type="gramStart"/>
            <w:r>
              <w:rPr>
                <w:rFonts w:ascii="Calibri" w:eastAsia="Calibri" w:hAnsi="Calibri" w:cs="Calibri"/>
              </w:rPr>
              <w:t>documentation.</w:t>
            </w:r>
            <w:r>
              <w:rPr>
                <w:rFonts w:ascii="Calibri" w:eastAsia="Calibri" w:hAnsi="Calibri" w:cs="Calibri"/>
                <w:color w:val="000000"/>
              </w:rPr>
              <w:t>.</w:t>
            </w:r>
            <w:proofErr w:type="gramEnd"/>
          </w:p>
          <w:p w:rsidR="00E560A8" w:rsidRDefault="001E7FFD">
            <w:pPr>
              <w:numPr>
                <w:ilvl w:val="0"/>
                <w:numId w:val="7"/>
              </w:numPr>
              <w:pBdr>
                <w:top w:val="nil"/>
                <w:left w:val="nil"/>
                <w:bottom w:val="nil"/>
                <w:right w:val="nil"/>
                <w:between w:val="nil"/>
              </w:pBdr>
              <w:rPr>
                <w:color w:val="000000"/>
              </w:rPr>
            </w:pPr>
            <w:r>
              <w:rPr>
                <w:rFonts w:ascii="Calibri" w:eastAsia="Calibri" w:hAnsi="Calibri" w:cs="Calibri"/>
                <w:color w:val="000000"/>
              </w:rPr>
              <w:t xml:space="preserve">Staff to develop and demonstrate understanding of progression (Knowledge Building </w:t>
            </w:r>
            <w:proofErr w:type="gramStart"/>
            <w:r>
              <w:rPr>
                <w:rFonts w:ascii="Calibri" w:eastAsia="Calibri" w:hAnsi="Calibri" w:cs="Calibri"/>
                <w:color w:val="000000"/>
              </w:rPr>
              <w:t>strands)  within</w:t>
            </w:r>
            <w:proofErr w:type="gramEnd"/>
            <w:r>
              <w:rPr>
                <w:rFonts w:ascii="Calibri" w:eastAsia="Calibri" w:hAnsi="Calibri" w:cs="Calibri"/>
                <w:color w:val="000000"/>
              </w:rPr>
              <w:t xml:space="preserve"> their subjects, including knowledge and skills progressions and </w:t>
            </w:r>
            <w:proofErr w:type="spellStart"/>
            <w:r>
              <w:rPr>
                <w:rFonts w:ascii="Calibri" w:eastAsia="Calibri" w:hAnsi="Calibri" w:cs="Calibri"/>
                <w:color w:val="000000"/>
              </w:rPr>
              <w:t>pre</w:t>
            </w:r>
            <w:r>
              <w:rPr>
                <w:rFonts w:ascii="Calibri" w:eastAsia="Calibri" w:hAnsi="Calibri" w:cs="Calibri"/>
              </w:rPr>
              <w:t>existing</w:t>
            </w:r>
            <w:proofErr w:type="spellEnd"/>
            <w:r>
              <w:rPr>
                <w:rFonts w:ascii="Calibri" w:eastAsia="Calibri" w:hAnsi="Calibri" w:cs="Calibri"/>
              </w:rPr>
              <w:t>/</w:t>
            </w:r>
            <w:r>
              <w:rPr>
                <w:rFonts w:ascii="Calibri" w:eastAsia="Calibri" w:hAnsi="Calibri" w:cs="Calibri"/>
                <w:color w:val="000000"/>
              </w:rPr>
              <w:t>subsequent knowledge, to ensure that learning is alwa</w:t>
            </w:r>
            <w:r>
              <w:rPr>
                <w:rFonts w:ascii="Calibri" w:eastAsia="Calibri" w:hAnsi="Calibri" w:cs="Calibri"/>
                <w:color w:val="000000"/>
              </w:rPr>
              <w:t xml:space="preserve">ys building upon </w:t>
            </w:r>
            <w:r>
              <w:rPr>
                <w:rFonts w:ascii="Calibri" w:eastAsia="Calibri" w:hAnsi="Calibri" w:cs="Calibri"/>
              </w:rPr>
              <w:t>established</w:t>
            </w:r>
            <w:r>
              <w:rPr>
                <w:rFonts w:ascii="Calibri" w:eastAsia="Calibri" w:hAnsi="Calibri" w:cs="Calibri"/>
                <w:color w:val="000000"/>
              </w:rPr>
              <w:t xml:space="preserve"> s</w:t>
            </w:r>
            <w:r>
              <w:rPr>
                <w:rFonts w:ascii="Calibri" w:eastAsia="Calibri" w:hAnsi="Calibri" w:cs="Calibri"/>
              </w:rPr>
              <w:t>kills and knowledge.</w:t>
            </w:r>
          </w:p>
          <w:p w:rsidR="00E560A8" w:rsidRDefault="001E7FFD">
            <w:pPr>
              <w:numPr>
                <w:ilvl w:val="0"/>
                <w:numId w:val="7"/>
              </w:numPr>
              <w:pBdr>
                <w:top w:val="nil"/>
                <w:left w:val="nil"/>
                <w:bottom w:val="nil"/>
                <w:right w:val="nil"/>
                <w:between w:val="nil"/>
              </w:pBdr>
              <w:rPr>
                <w:rFonts w:ascii="Calibri" w:eastAsia="Calibri" w:hAnsi="Calibri" w:cs="Calibri"/>
              </w:rPr>
            </w:pPr>
            <w:proofErr w:type="spellStart"/>
            <w:r>
              <w:rPr>
                <w:rFonts w:ascii="Calibri" w:eastAsia="Calibri" w:hAnsi="Calibri" w:cs="Calibri"/>
              </w:rPr>
              <w:t>Governors</w:t>
            </w:r>
            <w:proofErr w:type="spellEnd"/>
            <w:r>
              <w:rPr>
                <w:rFonts w:ascii="Calibri" w:eastAsia="Calibri" w:hAnsi="Calibri" w:cs="Calibri"/>
              </w:rPr>
              <w:t xml:space="preserve"> plan and conduct monitoring visits in conjunction with Subject Leaders</w:t>
            </w:r>
          </w:p>
        </w:tc>
        <w:tc>
          <w:tcPr>
            <w:tcW w:w="6525" w:type="dxa"/>
          </w:tcPr>
          <w:p w:rsidR="00E560A8" w:rsidRDefault="001E7FFD">
            <w:pPr>
              <w:numPr>
                <w:ilvl w:val="0"/>
                <w:numId w:val="7"/>
              </w:numPr>
              <w:pBdr>
                <w:top w:val="nil"/>
                <w:left w:val="nil"/>
                <w:bottom w:val="nil"/>
                <w:right w:val="nil"/>
                <w:between w:val="nil"/>
              </w:pBdr>
              <w:jc w:val="both"/>
              <w:rPr>
                <w:color w:val="000000"/>
              </w:rPr>
            </w:pPr>
            <w:r>
              <w:rPr>
                <w:rFonts w:ascii="Calibri" w:eastAsia="Calibri" w:hAnsi="Calibri" w:cs="Calibri"/>
              </w:rPr>
              <w:t>Staff can vocalise key elements of learning in different lessons which they deliver. These elements can be seen at age-appropriate levels in all classes of the school.</w:t>
            </w:r>
          </w:p>
          <w:p w:rsidR="00E560A8" w:rsidRDefault="001E7FFD">
            <w:pPr>
              <w:numPr>
                <w:ilvl w:val="0"/>
                <w:numId w:val="7"/>
              </w:numPr>
              <w:pBdr>
                <w:top w:val="nil"/>
                <w:left w:val="nil"/>
                <w:bottom w:val="nil"/>
                <w:right w:val="nil"/>
                <w:between w:val="nil"/>
              </w:pBdr>
              <w:jc w:val="both"/>
              <w:rPr>
                <w:color w:val="000000"/>
              </w:rPr>
            </w:pPr>
            <w:r>
              <w:rPr>
                <w:rFonts w:ascii="Calibri" w:eastAsia="Calibri" w:hAnsi="Calibri" w:cs="Calibri"/>
                <w:color w:val="44546A"/>
              </w:rPr>
              <w:t xml:space="preserve">Effective subject leadership is evidenced in </w:t>
            </w:r>
            <w:r>
              <w:rPr>
                <w:rFonts w:ascii="Calibri" w:eastAsia="Calibri" w:hAnsi="Calibri" w:cs="Calibri"/>
                <w:color w:val="44546A"/>
              </w:rPr>
              <w:t>documentation and its implementation across the school.</w:t>
            </w:r>
          </w:p>
          <w:p w:rsidR="00E560A8" w:rsidRDefault="001E7FFD">
            <w:pPr>
              <w:numPr>
                <w:ilvl w:val="0"/>
                <w:numId w:val="7"/>
              </w:numPr>
              <w:pBdr>
                <w:top w:val="nil"/>
                <w:left w:val="nil"/>
                <w:bottom w:val="nil"/>
                <w:right w:val="nil"/>
                <w:between w:val="nil"/>
              </w:pBdr>
              <w:jc w:val="both"/>
              <w:rPr>
                <w:color w:val="000000"/>
              </w:rPr>
            </w:pPr>
            <w:r>
              <w:rPr>
                <w:rFonts w:ascii="Calibri" w:eastAsia="Calibri" w:hAnsi="Calibri" w:cs="Calibri"/>
                <w:color w:val="000000"/>
              </w:rPr>
              <w:t xml:space="preserve">Subject leaders demonstrate strong understanding of </w:t>
            </w:r>
            <w:r>
              <w:rPr>
                <w:rFonts w:ascii="Calibri" w:eastAsia="Calibri" w:hAnsi="Calibri" w:cs="Calibri"/>
              </w:rPr>
              <w:t>the Knowledge Building strands</w:t>
            </w:r>
            <w:r>
              <w:rPr>
                <w:rFonts w:ascii="Calibri" w:eastAsia="Calibri" w:hAnsi="Calibri" w:cs="Calibri"/>
                <w:color w:val="000000"/>
              </w:rPr>
              <w:t xml:space="preserve"> across their subject.</w:t>
            </w:r>
          </w:p>
          <w:p w:rsidR="00E560A8" w:rsidRDefault="001E7FFD">
            <w:pPr>
              <w:pBdr>
                <w:top w:val="nil"/>
                <w:left w:val="nil"/>
                <w:bottom w:val="nil"/>
                <w:right w:val="nil"/>
                <w:between w:val="nil"/>
              </w:pBdr>
              <w:ind w:left="360"/>
              <w:jc w:val="both"/>
              <w:rPr>
                <w:rFonts w:ascii="Calibri" w:eastAsia="Calibri" w:hAnsi="Calibri" w:cs="Calibri"/>
              </w:rPr>
            </w:pPr>
            <w:r>
              <w:rPr>
                <w:rFonts w:ascii="Calibri" w:eastAsia="Calibri" w:hAnsi="Calibri" w:cs="Calibri"/>
              </w:rPr>
              <w:t>Knowledge building strands displayed in each classroom and are referred to during learning.</w:t>
            </w:r>
          </w:p>
          <w:p w:rsidR="00E560A8" w:rsidRDefault="001E7FFD">
            <w:pPr>
              <w:numPr>
                <w:ilvl w:val="0"/>
                <w:numId w:val="7"/>
              </w:numPr>
              <w:jc w:val="both"/>
            </w:pPr>
            <w:r>
              <w:rPr>
                <w:rFonts w:ascii="Calibri" w:eastAsia="Calibri" w:hAnsi="Calibri" w:cs="Calibri"/>
              </w:rPr>
              <w:t>CPD</w:t>
            </w:r>
            <w:r>
              <w:rPr>
                <w:rFonts w:ascii="Calibri" w:eastAsia="Calibri" w:hAnsi="Calibri" w:cs="Calibri"/>
              </w:rPr>
              <w:t xml:space="preserve"> record shows range of training attended with evaluations and records of reflection on impact.</w:t>
            </w:r>
          </w:p>
          <w:p w:rsidR="00E560A8" w:rsidRDefault="001E7FFD">
            <w:pPr>
              <w:numPr>
                <w:ilvl w:val="0"/>
                <w:numId w:val="7"/>
              </w:numPr>
              <w:pBdr>
                <w:top w:val="nil"/>
                <w:left w:val="nil"/>
                <w:bottom w:val="nil"/>
                <w:right w:val="nil"/>
                <w:between w:val="nil"/>
              </w:pBdr>
              <w:jc w:val="both"/>
              <w:rPr>
                <w:color w:val="000000"/>
              </w:rPr>
            </w:pPr>
            <w:r>
              <w:rPr>
                <w:rFonts w:ascii="Calibri" w:eastAsia="Calibri" w:hAnsi="Calibri" w:cs="Calibri"/>
                <w:color w:val="000000"/>
              </w:rPr>
              <w:t xml:space="preserve">Governor training leads to more </w:t>
            </w:r>
            <w:r>
              <w:rPr>
                <w:rFonts w:ascii="Calibri" w:eastAsia="Calibri" w:hAnsi="Calibri" w:cs="Calibri"/>
              </w:rPr>
              <w:t xml:space="preserve">understanding within </w:t>
            </w:r>
            <w:r>
              <w:rPr>
                <w:rFonts w:ascii="Calibri" w:eastAsia="Calibri" w:hAnsi="Calibri" w:cs="Calibri"/>
                <w:color w:val="000000"/>
              </w:rPr>
              <w:t xml:space="preserve">engagement and </w:t>
            </w:r>
            <w:r>
              <w:rPr>
                <w:rFonts w:ascii="Calibri" w:eastAsia="Calibri" w:hAnsi="Calibri" w:cs="Calibri"/>
              </w:rPr>
              <w:t>interactions</w:t>
            </w:r>
            <w:r>
              <w:rPr>
                <w:rFonts w:ascii="Calibri" w:eastAsia="Calibri" w:hAnsi="Calibri" w:cs="Calibri"/>
                <w:color w:val="000000"/>
              </w:rPr>
              <w:t>.</w:t>
            </w:r>
          </w:p>
          <w:p w:rsidR="00E560A8" w:rsidRDefault="001E7FFD">
            <w:pPr>
              <w:numPr>
                <w:ilvl w:val="0"/>
                <w:numId w:val="7"/>
              </w:numPr>
              <w:pBdr>
                <w:top w:val="nil"/>
                <w:left w:val="nil"/>
                <w:bottom w:val="nil"/>
                <w:right w:val="nil"/>
                <w:between w:val="nil"/>
              </w:pBdr>
              <w:jc w:val="both"/>
              <w:rPr>
                <w:color w:val="000000"/>
              </w:rPr>
            </w:pPr>
            <w:r>
              <w:rPr>
                <w:rFonts w:ascii="Calibri" w:eastAsia="Calibri" w:hAnsi="Calibri" w:cs="Calibri"/>
                <w:color w:val="000000"/>
              </w:rPr>
              <w:t>Distributed leadership is</w:t>
            </w:r>
            <w:r>
              <w:rPr>
                <w:rFonts w:ascii="Calibri" w:eastAsia="Calibri" w:hAnsi="Calibri" w:cs="Calibri"/>
              </w:rPr>
              <w:t xml:space="preserve"> in place and leaders have the time to complete their </w:t>
            </w:r>
            <w:r>
              <w:rPr>
                <w:rFonts w:ascii="Calibri" w:eastAsia="Calibri" w:hAnsi="Calibri" w:cs="Calibri"/>
              </w:rPr>
              <w:t>roles effectively</w:t>
            </w:r>
            <w:r>
              <w:rPr>
                <w:rFonts w:ascii="Calibri" w:eastAsia="Calibri" w:hAnsi="Calibri" w:cs="Calibri"/>
                <w:color w:val="000000"/>
              </w:rPr>
              <w:t>.</w:t>
            </w:r>
          </w:p>
        </w:tc>
      </w:tr>
      <w:tr w:rsidR="00E560A8">
        <w:trPr>
          <w:trHeight w:val="2552"/>
        </w:trPr>
        <w:tc>
          <w:tcPr>
            <w:tcW w:w="2430" w:type="dxa"/>
            <w:shd w:val="clear" w:color="auto" w:fill="00FF00"/>
            <w:vAlign w:val="center"/>
          </w:tcPr>
          <w:p w:rsidR="00E560A8" w:rsidRDefault="001E7FFD">
            <w:pPr>
              <w:ind w:left="720"/>
              <w:rPr>
                <w:color w:val="000000"/>
              </w:rPr>
            </w:pPr>
            <w:r>
              <w:t>Early Years Education</w:t>
            </w:r>
          </w:p>
        </w:tc>
        <w:tc>
          <w:tcPr>
            <w:tcW w:w="2805" w:type="dxa"/>
            <w:shd w:val="clear" w:color="auto" w:fill="00FF00"/>
          </w:tcPr>
          <w:p w:rsidR="00E560A8" w:rsidRDefault="00E560A8"/>
          <w:p w:rsidR="00E560A8" w:rsidRDefault="001E7FFD">
            <w:r>
              <w:t>Implement and promote opportunities for increased independence across the EYFS setting, giving children more opportunities for self-directed learning and challenges.</w:t>
            </w:r>
          </w:p>
        </w:tc>
        <w:tc>
          <w:tcPr>
            <w:tcW w:w="9900" w:type="dxa"/>
          </w:tcPr>
          <w:p w:rsidR="00E560A8" w:rsidRDefault="001E7FFD">
            <w:pPr>
              <w:numPr>
                <w:ilvl w:val="0"/>
                <w:numId w:val="7"/>
              </w:numPr>
            </w:pPr>
            <w:r>
              <w:rPr>
                <w:rFonts w:ascii="Calibri" w:eastAsia="Calibri" w:hAnsi="Calibri" w:cs="Calibri"/>
                <w:color w:val="44546A"/>
              </w:rPr>
              <w:t>Refresh and overhaul of the areas of provision, ensuring that all equipment is clearly labelled and shadow marked for children to put away and/or put out independently.</w:t>
            </w:r>
          </w:p>
          <w:p w:rsidR="00E560A8" w:rsidRDefault="001E7FFD">
            <w:pPr>
              <w:numPr>
                <w:ilvl w:val="0"/>
                <w:numId w:val="7"/>
              </w:numPr>
              <w:rPr>
                <w:rFonts w:ascii="Calibri" w:eastAsia="Calibri" w:hAnsi="Calibri" w:cs="Calibri"/>
                <w:color w:val="44546A"/>
              </w:rPr>
            </w:pPr>
            <w:r>
              <w:rPr>
                <w:rFonts w:ascii="Calibri" w:eastAsia="Calibri" w:hAnsi="Calibri" w:cs="Calibri"/>
                <w:color w:val="44546A"/>
              </w:rPr>
              <w:t xml:space="preserve">Staff CPD for understanding and delivering effective Early Years provision, to include </w:t>
            </w:r>
            <w:r>
              <w:rPr>
                <w:rFonts w:ascii="Calibri" w:eastAsia="Calibri" w:hAnsi="Calibri" w:cs="Calibri"/>
                <w:color w:val="44546A"/>
              </w:rPr>
              <w:t xml:space="preserve">EEF course, visits to similar settings, work with Early Year Advisor to be offered during worship time for </w:t>
            </w:r>
            <w:proofErr w:type="spellStart"/>
            <w:r>
              <w:rPr>
                <w:rFonts w:ascii="Calibri" w:eastAsia="Calibri" w:hAnsi="Calibri" w:cs="Calibri"/>
                <w:color w:val="44546A"/>
              </w:rPr>
              <w:t>TAs.</w:t>
            </w:r>
            <w:proofErr w:type="spellEnd"/>
            <w:r>
              <w:rPr>
                <w:rFonts w:ascii="Calibri" w:eastAsia="Calibri" w:hAnsi="Calibri" w:cs="Calibri"/>
                <w:color w:val="44546A"/>
              </w:rPr>
              <w:t xml:space="preserve"> </w:t>
            </w:r>
          </w:p>
          <w:p w:rsidR="00E560A8" w:rsidRDefault="001E7FFD">
            <w:pPr>
              <w:numPr>
                <w:ilvl w:val="0"/>
                <w:numId w:val="7"/>
              </w:numPr>
            </w:pPr>
            <w:r>
              <w:rPr>
                <w:rFonts w:ascii="Calibri" w:eastAsia="Calibri" w:hAnsi="Calibri" w:cs="Calibri"/>
                <w:color w:val="44546A"/>
              </w:rPr>
              <w:t>Implement a classroom management system which allows EYFS children to have ‘jobs’ or areas of responsibility within their daily routine.</w:t>
            </w:r>
          </w:p>
          <w:p w:rsidR="00E560A8" w:rsidRDefault="001E7FFD">
            <w:pPr>
              <w:numPr>
                <w:ilvl w:val="0"/>
                <w:numId w:val="7"/>
              </w:numPr>
              <w:rPr>
                <w:rFonts w:ascii="Calibri" w:eastAsia="Calibri" w:hAnsi="Calibri" w:cs="Calibri"/>
                <w:color w:val="44546A"/>
              </w:rPr>
            </w:pPr>
            <w:r>
              <w:rPr>
                <w:rFonts w:ascii="Calibri" w:eastAsia="Calibri" w:hAnsi="Calibri" w:cs="Calibri"/>
                <w:color w:val="44546A"/>
              </w:rPr>
              <w:t>Develo</w:t>
            </w:r>
            <w:r>
              <w:rPr>
                <w:rFonts w:ascii="Calibri" w:eastAsia="Calibri" w:hAnsi="Calibri" w:cs="Calibri"/>
                <w:color w:val="44546A"/>
              </w:rPr>
              <w:t>pment of a challenge system within the continuous provision offer, to allow children working within the EYFS profile to engage with deeper challenges, and as a means of engaging and directing KS1 children who are accessing continuous provision due to their</w:t>
            </w:r>
            <w:r>
              <w:rPr>
                <w:rFonts w:ascii="Calibri" w:eastAsia="Calibri" w:hAnsi="Calibri" w:cs="Calibri"/>
                <w:color w:val="44546A"/>
              </w:rPr>
              <w:t xml:space="preserve"> level of need.</w:t>
            </w:r>
          </w:p>
          <w:p w:rsidR="00E560A8" w:rsidRDefault="001E7FFD">
            <w:pPr>
              <w:numPr>
                <w:ilvl w:val="0"/>
                <w:numId w:val="7"/>
              </w:numPr>
              <w:rPr>
                <w:rFonts w:ascii="Calibri" w:eastAsia="Calibri" w:hAnsi="Calibri" w:cs="Calibri"/>
                <w:color w:val="44546A"/>
              </w:rPr>
            </w:pPr>
            <w:r>
              <w:rPr>
                <w:rFonts w:ascii="Calibri" w:eastAsia="Calibri" w:hAnsi="Calibri" w:cs="Calibri"/>
                <w:color w:val="44546A"/>
              </w:rPr>
              <w:t>Training for ECT in continuous provision classroom and effective learning in the EYFS setting.</w:t>
            </w:r>
          </w:p>
        </w:tc>
        <w:tc>
          <w:tcPr>
            <w:tcW w:w="6525" w:type="dxa"/>
          </w:tcPr>
          <w:p w:rsidR="00E560A8" w:rsidRDefault="001E7FFD">
            <w:pPr>
              <w:numPr>
                <w:ilvl w:val="0"/>
                <w:numId w:val="7"/>
              </w:numPr>
              <w:jc w:val="both"/>
            </w:pPr>
            <w:r>
              <w:rPr>
                <w:rFonts w:ascii="Calibri" w:eastAsia="Calibri" w:hAnsi="Calibri" w:cs="Calibri"/>
              </w:rPr>
              <w:t>Staff working in the EYFS setting interact with learners effective to take learning deeper.</w:t>
            </w:r>
          </w:p>
          <w:p w:rsidR="00E560A8" w:rsidRDefault="001E7FFD">
            <w:pPr>
              <w:numPr>
                <w:ilvl w:val="0"/>
                <w:numId w:val="7"/>
              </w:numPr>
              <w:jc w:val="both"/>
              <w:rPr>
                <w:rFonts w:ascii="Calibri" w:eastAsia="Calibri" w:hAnsi="Calibri" w:cs="Calibri"/>
              </w:rPr>
            </w:pPr>
            <w:r>
              <w:rPr>
                <w:rFonts w:ascii="Calibri" w:eastAsia="Calibri" w:hAnsi="Calibri" w:cs="Calibri"/>
              </w:rPr>
              <w:t>Children in the EYFS classroom know and apply the set</w:t>
            </w:r>
            <w:r>
              <w:rPr>
                <w:rFonts w:ascii="Calibri" w:eastAsia="Calibri" w:hAnsi="Calibri" w:cs="Calibri"/>
              </w:rPr>
              <w:t>ting rules and are proactive in organising the classroom environment.</w:t>
            </w:r>
          </w:p>
          <w:p w:rsidR="00E560A8" w:rsidRDefault="001E7FFD">
            <w:pPr>
              <w:numPr>
                <w:ilvl w:val="0"/>
                <w:numId w:val="7"/>
              </w:numPr>
              <w:jc w:val="both"/>
              <w:rPr>
                <w:rFonts w:ascii="Calibri" w:eastAsia="Calibri" w:hAnsi="Calibri" w:cs="Calibri"/>
              </w:rPr>
            </w:pPr>
            <w:r>
              <w:rPr>
                <w:rFonts w:ascii="Calibri" w:eastAsia="Calibri" w:hAnsi="Calibri" w:cs="Calibri"/>
              </w:rPr>
              <w:t>Children know and show in their actions what to do when they have completed work, to seek further challenge.</w:t>
            </w:r>
          </w:p>
          <w:p w:rsidR="00E560A8" w:rsidRDefault="001E7FFD">
            <w:pPr>
              <w:numPr>
                <w:ilvl w:val="0"/>
                <w:numId w:val="7"/>
              </w:numPr>
              <w:jc w:val="both"/>
              <w:rPr>
                <w:rFonts w:ascii="Calibri" w:eastAsia="Calibri" w:hAnsi="Calibri" w:cs="Calibri"/>
              </w:rPr>
            </w:pPr>
            <w:r>
              <w:rPr>
                <w:rFonts w:ascii="Calibri" w:eastAsia="Calibri" w:hAnsi="Calibri" w:cs="Calibri"/>
              </w:rPr>
              <w:t>ECT teacher is equipped with the knowledge and skills to organise resources a</w:t>
            </w:r>
            <w:r>
              <w:rPr>
                <w:rFonts w:ascii="Calibri" w:eastAsia="Calibri" w:hAnsi="Calibri" w:cs="Calibri"/>
              </w:rPr>
              <w:t>nd staff for the EYFS part of the setting.</w:t>
            </w:r>
          </w:p>
        </w:tc>
      </w:tr>
      <w:tr w:rsidR="00E560A8">
        <w:trPr>
          <w:trHeight w:val="2552"/>
        </w:trPr>
        <w:tc>
          <w:tcPr>
            <w:tcW w:w="2430" w:type="dxa"/>
            <w:shd w:val="clear" w:color="auto" w:fill="00FF00"/>
            <w:vAlign w:val="center"/>
          </w:tcPr>
          <w:p w:rsidR="00E560A8" w:rsidRDefault="001E7FFD">
            <w:pPr>
              <w:ind w:left="720"/>
              <w:rPr>
                <w:color w:val="000000"/>
              </w:rPr>
            </w:pPr>
            <w:r>
              <w:rPr>
                <w:color w:val="000000"/>
              </w:rPr>
              <w:lastRenderedPageBreak/>
              <w:t>Early years education</w:t>
            </w:r>
          </w:p>
        </w:tc>
        <w:tc>
          <w:tcPr>
            <w:tcW w:w="2805" w:type="dxa"/>
            <w:shd w:val="clear" w:color="auto" w:fill="00FF00"/>
          </w:tcPr>
          <w:p w:rsidR="00E560A8" w:rsidRDefault="001E7FFD">
            <w:pPr>
              <w:widowControl w:val="0"/>
              <w:rPr>
                <w:color w:val="000000"/>
              </w:rPr>
            </w:pPr>
            <w:r>
              <w:rPr>
                <w:rFonts w:ascii="Roboto" w:eastAsia="Roboto" w:hAnsi="Roboto" w:cs="Roboto"/>
              </w:rPr>
              <w:t xml:space="preserve">Development of the teaching of Early Reading across the setting, including improving the effectiveness of phonics provision from all practitioners in the EYFS, and the development of the EYFS reading spine and talk for reading. </w:t>
            </w:r>
          </w:p>
        </w:tc>
        <w:tc>
          <w:tcPr>
            <w:tcW w:w="9900" w:type="dxa"/>
          </w:tcPr>
          <w:p w:rsidR="00E560A8" w:rsidRDefault="001E7FFD">
            <w:pPr>
              <w:numPr>
                <w:ilvl w:val="0"/>
                <w:numId w:val="8"/>
              </w:numPr>
              <w:pBdr>
                <w:top w:val="nil"/>
                <w:left w:val="nil"/>
                <w:bottom w:val="nil"/>
                <w:right w:val="nil"/>
                <w:between w:val="nil"/>
              </w:pBdr>
              <w:rPr>
                <w:color w:val="000000"/>
              </w:rPr>
            </w:pPr>
            <w:r>
              <w:rPr>
                <w:rFonts w:ascii="Calibri" w:eastAsia="Calibri" w:hAnsi="Calibri" w:cs="Calibri"/>
                <w:color w:val="44546A"/>
              </w:rPr>
              <w:t xml:space="preserve">Teaching of Little </w:t>
            </w:r>
            <w:proofErr w:type="spellStart"/>
            <w:r>
              <w:rPr>
                <w:rFonts w:ascii="Calibri" w:eastAsia="Calibri" w:hAnsi="Calibri" w:cs="Calibri"/>
                <w:color w:val="44546A"/>
              </w:rPr>
              <w:t>Wandle</w:t>
            </w:r>
            <w:proofErr w:type="spellEnd"/>
            <w:r>
              <w:rPr>
                <w:rFonts w:ascii="Calibri" w:eastAsia="Calibri" w:hAnsi="Calibri" w:cs="Calibri"/>
                <w:color w:val="44546A"/>
              </w:rPr>
              <w:t xml:space="preserve"> P</w:t>
            </w:r>
            <w:r>
              <w:rPr>
                <w:rFonts w:ascii="Calibri" w:eastAsia="Calibri" w:hAnsi="Calibri" w:cs="Calibri"/>
                <w:color w:val="44546A"/>
              </w:rPr>
              <w:t>honics scheme continues to be developed and embedded</w:t>
            </w:r>
            <w:r>
              <w:rPr>
                <w:rFonts w:ascii="Calibri" w:eastAsia="Calibri" w:hAnsi="Calibri" w:cs="Calibri"/>
                <w:color w:val="44546A"/>
              </w:rPr>
              <w:t>, with additional training f</w:t>
            </w:r>
            <w:r>
              <w:rPr>
                <w:rFonts w:ascii="Calibri" w:eastAsia="Calibri" w:hAnsi="Calibri" w:cs="Calibri"/>
                <w:color w:val="44546A"/>
              </w:rPr>
              <w:t xml:space="preserve">or all staff, including those who do not deliver Little </w:t>
            </w:r>
            <w:proofErr w:type="spellStart"/>
            <w:r>
              <w:rPr>
                <w:rFonts w:ascii="Calibri" w:eastAsia="Calibri" w:hAnsi="Calibri" w:cs="Calibri"/>
                <w:color w:val="44546A"/>
              </w:rPr>
              <w:t>Wandle</w:t>
            </w:r>
            <w:proofErr w:type="spellEnd"/>
            <w:r>
              <w:rPr>
                <w:rFonts w:ascii="Calibri" w:eastAsia="Calibri" w:hAnsi="Calibri" w:cs="Calibri"/>
                <w:color w:val="44546A"/>
              </w:rPr>
              <w:t xml:space="preserve"> phonics daily, and ensuring teacher vocabulary is consistent across the setting. </w:t>
            </w:r>
          </w:p>
          <w:p w:rsidR="00E560A8" w:rsidRDefault="001E7FFD">
            <w:pPr>
              <w:numPr>
                <w:ilvl w:val="0"/>
                <w:numId w:val="8"/>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Team-teach opportunities in pho</w:t>
            </w:r>
            <w:r>
              <w:rPr>
                <w:rFonts w:ascii="Calibri" w:eastAsia="Calibri" w:hAnsi="Calibri" w:cs="Calibri"/>
                <w:color w:val="44546A"/>
              </w:rPr>
              <w:t xml:space="preserve">nics will be timetabled regularly, to improve fidelity to the scheme. </w:t>
            </w:r>
          </w:p>
          <w:p w:rsidR="00E560A8" w:rsidRDefault="001E7FFD">
            <w:pPr>
              <w:numPr>
                <w:ilvl w:val="0"/>
                <w:numId w:val="8"/>
              </w:numPr>
              <w:pBdr>
                <w:top w:val="nil"/>
                <w:left w:val="nil"/>
                <w:bottom w:val="nil"/>
                <w:right w:val="nil"/>
                <w:between w:val="nil"/>
              </w:pBdr>
              <w:rPr>
                <w:color w:val="000000"/>
              </w:rPr>
            </w:pPr>
            <w:r>
              <w:rPr>
                <w:rFonts w:ascii="Calibri" w:eastAsia="Calibri" w:hAnsi="Calibri" w:cs="Calibri"/>
                <w:color w:val="44546A"/>
              </w:rPr>
              <w:t xml:space="preserve">Expectations for </w:t>
            </w:r>
            <w:r>
              <w:rPr>
                <w:rFonts w:ascii="Calibri" w:eastAsia="Calibri" w:hAnsi="Calibri" w:cs="Calibri"/>
                <w:color w:val="44546A"/>
              </w:rPr>
              <w:t xml:space="preserve">pace and independence in the pupils during phonics and English lessons is increased, with </w:t>
            </w:r>
            <w:r>
              <w:rPr>
                <w:rFonts w:ascii="Calibri" w:eastAsia="Calibri" w:hAnsi="Calibri" w:cs="Calibri"/>
                <w:color w:val="44546A"/>
              </w:rPr>
              <w:t>appropriate</w:t>
            </w:r>
            <w:r>
              <w:rPr>
                <w:rFonts w:ascii="Calibri" w:eastAsia="Calibri" w:hAnsi="Calibri" w:cs="Calibri"/>
                <w:color w:val="44546A"/>
              </w:rPr>
              <w:t xml:space="preserve"> </w:t>
            </w:r>
            <w:r>
              <w:rPr>
                <w:rFonts w:ascii="Calibri" w:eastAsia="Calibri" w:hAnsi="Calibri" w:cs="Calibri"/>
                <w:color w:val="44546A"/>
              </w:rPr>
              <w:t>scaffolds</w:t>
            </w:r>
            <w:r>
              <w:rPr>
                <w:rFonts w:ascii="Calibri" w:eastAsia="Calibri" w:hAnsi="Calibri" w:cs="Calibri"/>
                <w:color w:val="44546A"/>
              </w:rPr>
              <w:t xml:space="preserve"> offered to ensure pupil success.</w:t>
            </w:r>
          </w:p>
          <w:p w:rsidR="00E560A8" w:rsidRDefault="001E7FFD">
            <w:pPr>
              <w:numPr>
                <w:ilvl w:val="0"/>
                <w:numId w:val="8"/>
              </w:numPr>
              <w:pBdr>
                <w:top w:val="nil"/>
                <w:left w:val="nil"/>
                <w:bottom w:val="nil"/>
                <w:right w:val="nil"/>
                <w:between w:val="nil"/>
              </w:pBdr>
              <w:rPr>
                <w:color w:val="000000"/>
              </w:rPr>
            </w:pPr>
            <w:r>
              <w:rPr>
                <w:rFonts w:ascii="Calibri" w:eastAsia="Calibri" w:hAnsi="Calibri" w:cs="Calibri"/>
                <w:color w:val="44546A"/>
              </w:rPr>
              <w:t xml:space="preserve">Parental engagement is </w:t>
            </w:r>
            <w:r>
              <w:rPr>
                <w:rFonts w:ascii="Calibri" w:eastAsia="Calibri" w:hAnsi="Calibri" w:cs="Calibri"/>
                <w:color w:val="44546A"/>
              </w:rPr>
              <w:t>strengthened through Parent workshops on the school’s chosen phonics system, including ways to support at home.</w:t>
            </w:r>
          </w:p>
          <w:p w:rsidR="00E560A8" w:rsidRDefault="001E7FFD">
            <w:pPr>
              <w:numPr>
                <w:ilvl w:val="0"/>
                <w:numId w:val="8"/>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Keep-up sessions (For R/Y1/Y2) and Catch-up Sessions (for children in KS2) taught each week to ensure that gaps continue to close, not widen.</w:t>
            </w:r>
          </w:p>
          <w:p w:rsidR="00E560A8" w:rsidRDefault="001E7FFD">
            <w:pPr>
              <w:numPr>
                <w:ilvl w:val="0"/>
                <w:numId w:val="8"/>
              </w:numPr>
              <w:pBdr>
                <w:top w:val="nil"/>
                <w:left w:val="nil"/>
                <w:bottom w:val="nil"/>
                <w:right w:val="nil"/>
                <w:between w:val="nil"/>
              </w:pBdr>
              <w:rPr>
                <w:color w:val="000000"/>
              </w:rPr>
            </w:pPr>
            <w:r>
              <w:rPr>
                <w:rFonts w:ascii="Calibri" w:eastAsia="Calibri" w:hAnsi="Calibri" w:cs="Calibri"/>
                <w:color w:val="44546A"/>
              </w:rPr>
              <w:t>Op</w:t>
            </w:r>
            <w:r>
              <w:rPr>
                <w:rFonts w:ascii="Calibri" w:eastAsia="Calibri" w:hAnsi="Calibri" w:cs="Calibri"/>
                <w:color w:val="44546A"/>
              </w:rPr>
              <w:t>portunities are expanded for listening to, and engaging with familiar rhymes and songs each week</w:t>
            </w:r>
            <w:r>
              <w:rPr>
                <w:rFonts w:ascii="Calibri" w:eastAsia="Calibri" w:hAnsi="Calibri" w:cs="Calibri"/>
                <w:color w:val="44546A"/>
              </w:rPr>
              <w:t xml:space="preserve"> including the development and implementation of a Reading Spine for core texts for each Year Group.</w:t>
            </w:r>
          </w:p>
          <w:p w:rsidR="00E560A8" w:rsidRDefault="001E7FFD">
            <w:pPr>
              <w:numPr>
                <w:ilvl w:val="0"/>
                <w:numId w:val="8"/>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Story Talk sessions with Reception children to supplement L</w:t>
            </w:r>
            <w:r>
              <w:rPr>
                <w:rFonts w:ascii="Calibri" w:eastAsia="Calibri" w:hAnsi="Calibri" w:cs="Calibri"/>
                <w:color w:val="44546A"/>
              </w:rPr>
              <w:t>iteracy Tree texts, to increase range and number of stories being explored each half-term.</w:t>
            </w:r>
          </w:p>
          <w:p w:rsidR="00E560A8" w:rsidRDefault="001E7FFD">
            <w:pPr>
              <w:numPr>
                <w:ilvl w:val="0"/>
                <w:numId w:val="8"/>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 xml:space="preserve">KS2 classrooms to include a reading shelf with book-banded books, as well as non- fiction texts linked to current topics/areas of interest. </w:t>
            </w:r>
          </w:p>
          <w:p w:rsidR="00E560A8" w:rsidRDefault="001E7FFD">
            <w:pPr>
              <w:numPr>
                <w:ilvl w:val="0"/>
                <w:numId w:val="8"/>
              </w:numPr>
              <w:pBdr>
                <w:top w:val="nil"/>
                <w:left w:val="nil"/>
                <w:bottom w:val="nil"/>
                <w:right w:val="nil"/>
                <w:between w:val="nil"/>
              </w:pBdr>
              <w:rPr>
                <w:rFonts w:ascii="Calibri" w:eastAsia="Calibri" w:hAnsi="Calibri" w:cs="Calibri"/>
                <w:color w:val="44546A"/>
              </w:rPr>
            </w:pPr>
            <w:r>
              <w:rPr>
                <w:rFonts w:ascii="Calibri" w:eastAsia="Calibri" w:hAnsi="Calibri" w:cs="Calibri"/>
                <w:color w:val="44546A"/>
              </w:rPr>
              <w:t>Library sessions timetabled weekly for each class, including planned exploration of different book genres of themes in each session.</w:t>
            </w:r>
          </w:p>
          <w:p w:rsidR="00E560A8" w:rsidRDefault="001E7FFD">
            <w:pPr>
              <w:numPr>
                <w:ilvl w:val="0"/>
                <w:numId w:val="8"/>
              </w:numPr>
              <w:pBdr>
                <w:top w:val="nil"/>
                <w:left w:val="nil"/>
                <w:bottom w:val="nil"/>
                <w:right w:val="nil"/>
                <w:between w:val="nil"/>
              </w:pBdr>
              <w:rPr>
                <w:color w:val="000000"/>
              </w:rPr>
            </w:pPr>
            <w:r>
              <w:rPr>
                <w:rFonts w:ascii="Calibri" w:eastAsia="Calibri" w:hAnsi="Calibri" w:cs="Calibri"/>
                <w:color w:val="000000"/>
              </w:rPr>
              <w:t xml:space="preserve">Opportunities for reading are available through the continuous provision, with books used as enhancements </w:t>
            </w:r>
            <w:r>
              <w:rPr>
                <w:rFonts w:ascii="Calibri" w:eastAsia="Calibri" w:hAnsi="Calibri" w:cs="Calibri"/>
              </w:rPr>
              <w:t xml:space="preserve">in each learning </w:t>
            </w:r>
            <w:r>
              <w:rPr>
                <w:rFonts w:ascii="Calibri" w:eastAsia="Calibri" w:hAnsi="Calibri" w:cs="Calibri"/>
              </w:rPr>
              <w:t>zone</w:t>
            </w:r>
            <w:r>
              <w:rPr>
                <w:rFonts w:ascii="Calibri" w:eastAsia="Calibri" w:hAnsi="Calibri" w:cs="Calibri"/>
                <w:color w:val="000000"/>
              </w:rPr>
              <w:t>.</w:t>
            </w:r>
          </w:p>
        </w:tc>
        <w:tc>
          <w:tcPr>
            <w:tcW w:w="6525" w:type="dxa"/>
          </w:tcPr>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color w:val="44546A"/>
              </w:rPr>
              <w:t>Percentage of pupils attaining GLD in communication and language increases.</w:t>
            </w:r>
          </w:p>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color w:val="44546A"/>
              </w:rPr>
              <w:t>All staff are able to deliver the chosen phonics system effectively.</w:t>
            </w:r>
          </w:p>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color w:val="44546A"/>
              </w:rPr>
              <w:t xml:space="preserve">Percentage of pupils using their phonics </w:t>
            </w:r>
            <w:proofErr w:type="gramStart"/>
            <w:r>
              <w:rPr>
                <w:rFonts w:ascii="Calibri" w:eastAsia="Calibri" w:hAnsi="Calibri" w:cs="Calibri"/>
                <w:color w:val="44546A"/>
              </w:rPr>
              <w:t>knowledge</w:t>
            </w:r>
            <w:r>
              <w:rPr>
                <w:rFonts w:ascii="Calibri" w:eastAsia="Calibri" w:hAnsi="Calibri" w:cs="Calibri"/>
                <w:color w:val="44546A"/>
              </w:rPr>
              <w:t xml:space="preserve">  to</w:t>
            </w:r>
            <w:proofErr w:type="gramEnd"/>
            <w:r>
              <w:rPr>
                <w:rFonts w:ascii="Calibri" w:eastAsia="Calibri" w:hAnsi="Calibri" w:cs="Calibri"/>
                <w:color w:val="44546A"/>
              </w:rPr>
              <w:t xml:space="preserve"> read accurately</w:t>
            </w:r>
            <w:r>
              <w:rPr>
                <w:rFonts w:ascii="Calibri" w:eastAsia="Calibri" w:hAnsi="Calibri" w:cs="Calibri"/>
                <w:color w:val="44546A"/>
              </w:rPr>
              <w:t xml:space="preserve"> at the end of Reception and Y1 inc</w:t>
            </w:r>
            <w:r>
              <w:rPr>
                <w:rFonts w:ascii="Calibri" w:eastAsia="Calibri" w:hAnsi="Calibri" w:cs="Calibri"/>
                <w:color w:val="44546A"/>
              </w:rPr>
              <w:t xml:space="preserve">reases. </w:t>
            </w:r>
          </w:p>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color w:val="000000"/>
              </w:rPr>
              <w:t>Speed and fluency of reading increases in Reception</w:t>
            </w:r>
            <w:r>
              <w:rPr>
                <w:rFonts w:ascii="Calibri" w:eastAsia="Calibri" w:hAnsi="Calibri" w:cs="Calibri"/>
              </w:rPr>
              <w:t xml:space="preserve"> and Y1 pupils increases. </w:t>
            </w:r>
          </w:p>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rPr>
              <w:t>Percentage of pupils who did not meet ARE at the end of KS1 in Reading but have met it at the midpoint or end of KS2 increases.</w:t>
            </w:r>
          </w:p>
          <w:p w:rsidR="00E560A8" w:rsidRDefault="001E7FFD">
            <w:pPr>
              <w:numPr>
                <w:ilvl w:val="0"/>
                <w:numId w:val="8"/>
              </w:numPr>
              <w:pBdr>
                <w:top w:val="nil"/>
                <w:left w:val="nil"/>
                <w:bottom w:val="nil"/>
                <w:right w:val="nil"/>
                <w:between w:val="nil"/>
              </w:pBdr>
              <w:jc w:val="both"/>
              <w:rPr>
                <w:color w:val="000000"/>
              </w:rPr>
            </w:pPr>
            <w:r>
              <w:rPr>
                <w:rFonts w:ascii="Calibri" w:eastAsia="Calibri" w:hAnsi="Calibri" w:cs="Calibri"/>
              </w:rPr>
              <w:t>Children select reading materials indepen</w:t>
            </w:r>
            <w:r>
              <w:rPr>
                <w:rFonts w:ascii="Calibri" w:eastAsia="Calibri" w:hAnsi="Calibri" w:cs="Calibri"/>
              </w:rPr>
              <w:t xml:space="preserve">dently and can talk about the choices they have made. </w:t>
            </w:r>
            <w:r>
              <w:rPr>
                <w:rFonts w:ascii="Calibri" w:eastAsia="Calibri" w:hAnsi="Calibri" w:cs="Calibri"/>
                <w:color w:val="000000"/>
              </w:rPr>
              <w:t xml:space="preserve"> </w:t>
            </w:r>
          </w:p>
        </w:tc>
      </w:tr>
    </w:tbl>
    <w:p w:rsidR="00E560A8" w:rsidRDefault="00E560A8"/>
    <w:p w:rsidR="00E560A8" w:rsidRDefault="001E7FFD">
      <w:pPr>
        <w:pStyle w:val="Heading1"/>
      </w:pPr>
      <w:r>
        <w:t xml:space="preserve">Priority 1: </w:t>
      </w:r>
      <w:r>
        <w:rPr>
          <w:color w:val="FFC000"/>
          <w:u w:val="single"/>
        </w:rPr>
        <w:t>The quality of education</w:t>
      </w:r>
    </w:p>
    <w:tbl>
      <w:tblPr>
        <w:tblStyle w:val="a1"/>
        <w:tblW w:w="2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620"/>
        <w:gridCol w:w="7830"/>
      </w:tblGrid>
      <w:tr w:rsidR="00E560A8">
        <w:trPr>
          <w:trHeight w:val="354"/>
        </w:trPr>
        <w:tc>
          <w:tcPr>
            <w:tcW w:w="13620" w:type="dxa"/>
            <w:shd w:val="clear" w:color="auto" w:fill="347186"/>
            <w:vAlign w:val="center"/>
          </w:tcPr>
          <w:p w:rsidR="00E560A8" w:rsidRDefault="001E7FFD">
            <w:pPr>
              <w:jc w:val="center"/>
              <w:rPr>
                <w:b/>
                <w:color w:val="FFFFFF"/>
              </w:rPr>
            </w:pPr>
            <w:r>
              <w:rPr>
                <w:b/>
                <w:color w:val="FFFFFF"/>
              </w:rPr>
              <w:t>Whole school action</w:t>
            </w:r>
          </w:p>
        </w:tc>
        <w:tc>
          <w:tcPr>
            <w:tcW w:w="7830" w:type="dxa"/>
            <w:shd w:val="clear" w:color="auto" w:fill="347186"/>
            <w:vAlign w:val="center"/>
          </w:tcPr>
          <w:p w:rsidR="00E560A8" w:rsidRDefault="001E7FFD">
            <w:pPr>
              <w:jc w:val="center"/>
              <w:rPr>
                <w:b/>
                <w:color w:val="FFFFFF"/>
              </w:rPr>
            </w:pPr>
            <w:r>
              <w:rPr>
                <w:b/>
                <w:color w:val="FFFFFF"/>
              </w:rPr>
              <w:t>Designated lead(s)</w:t>
            </w:r>
          </w:p>
        </w:tc>
      </w:tr>
      <w:tr w:rsidR="00E560A8">
        <w:trPr>
          <w:trHeight w:val="953"/>
        </w:trPr>
        <w:tc>
          <w:tcPr>
            <w:tcW w:w="13620" w:type="dxa"/>
          </w:tcPr>
          <w:p w:rsidR="00E560A8" w:rsidRDefault="001E7FFD">
            <w:pPr>
              <w:widowControl w:val="0"/>
              <w:rPr>
                <w:rFonts w:ascii="Roboto" w:eastAsia="Roboto" w:hAnsi="Roboto" w:cs="Roboto"/>
              </w:rPr>
            </w:pPr>
            <w:r>
              <w:rPr>
                <w:rFonts w:ascii="Roboto" w:eastAsia="Roboto" w:hAnsi="Roboto" w:cs="Roboto"/>
              </w:rPr>
              <w:t xml:space="preserve">Teaching and Learning: Develop and embed questioning techniques to elicit and stretch understanding. Expand the approach of ‘I do, we do, you do’ modelling beyond Maths to more subjects across the school </w:t>
            </w:r>
          </w:p>
          <w:p w:rsidR="00E560A8" w:rsidRDefault="001E7FFD">
            <w:r>
              <w:rPr>
                <w:rFonts w:ascii="Roboto" w:eastAsia="Roboto" w:hAnsi="Roboto" w:cs="Roboto"/>
              </w:rPr>
              <w:t>Develop the use of ‘in-the-moment’ and ‘whole-class’ feedbacks to address misconceptions and embed the retention of key knowledge.</w:t>
            </w:r>
            <w:r>
              <w:t xml:space="preserve"> </w:t>
            </w:r>
          </w:p>
        </w:tc>
        <w:tc>
          <w:tcPr>
            <w:tcW w:w="7830" w:type="dxa"/>
          </w:tcPr>
          <w:p w:rsidR="00E560A8" w:rsidRDefault="001E7FFD">
            <w:pPr>
              <w:rPr>
                <w:b/>
                <w:color w:val="347186"/>
              </w:rPr>
            </w:pPr>
            <w:r>
              <w:rPr>
                <w:b/>
                <w:color w:val="347186"/>
              </w:rPr>
              <w:t>TE, Class teacher subject leaders</w:t>
            </w:r>
          </w:p>
          <w:p w:rsidR="00E560A8" w:rsidRDefault="001E7FFD">
            <w:pPr>
              <w:rPr>
                <w:b/>
                <w:color w:val="347186"/>
              </w:rPr>
            </w:pPr>
            <w:r>
              <w:rPr>
                <w:b/>
                <w:color w:val="347186"/>
              </w:rPr>
              <w:t>Governors for data/monitoring.</w:t>
            </w:r>
          </w:p>
        </w:tc>
      </w:tr>
      <w:tr w:rsidR="00E560A8">
        <w:tc>
          <w:tcPr>
            <w:tcW w:w="21450" w:type="dxa"/>
            <w:gridSpan w:val="2"/>
            <w:shd w:val="clear" w:color="auto" w:fill="347186"/>
          </w:tcPr>
          <w:p w:rsidR="00E560A8" w:rsidRDefault="001E7FFD">
            <w:pPr>
              <w:jc w:val="center"/>
              <w:rPr>
                <w:b/>
              </w:rPr>
            </w:pPr>
            <w:r>
              <w:rPr>
                <w:b/>
                <w:color w:val="FFFFFF"/>
              </w:rPr>
              <w:t>Key priorities</w:t>
            </w:r>
          </w:p>
        </w:tc>
      </w:tr>
      <w:tr w:rsidR="00E560A8">
        <w:trPr>
          <w:trHeight w:val="1905"/>
        </w:trPr>
        <w:tc>
          <w:tcPr>
            <w:tcW w:w="21450" w:type="dxa"/>
            <w:gridSpan w:val="2"/>
          </w:tcPr>
          <w:p w:rsidR="00E560A8" w:rsidRDefault="001E7FFD">
            <w:pPr>
              <w:numPr>
                <w:ilvl w:val="0"/>
                <w:numId w:val="9"/>
              </w:numPr>
            </w:pPr>
            <w:r>
              <w:rPr>
                <w:rFonts w:ascii="Calibri" w:eastAsia="Calibri" w:hAnsi="Calibri" w:cs="Calibri"/>
              </w:rPr>
              <w:t xml:space="preserve">Staff CPD on high-quality questioning and </w:t>
            </w:r>
            <w:r>
              <w:rPr>
                <w:rFonts w:ascii="Calibri" w:eastAsia="Calibri" w:hAnsi="Calibri" w:cs="Calibri"/>
              </w:rPr>
              <w:t>talk-for learning as well as sessions on feedback approaches. CPD materials to be revisited throughout the year for better embedding of understanding.</w:t>
            </w:r>
          </w:p>
          <w:p w:rsidR="00E560A8" w:rsidRDefault="001E7FFD">
            <w:pPr>
              <w:numPr>
                <w:ilvl w:val="0"/>
                <w:numId w:val="9"/>
              </w:numPr>
              <w:rPr>
                <w:rFonts w:ascii="Calibri" w:eastAsia="Calibri" w:hAnsi="Calibri" w:cs="Calibri"/>
              </w:rPr>
            </w:pPr>
            <w:r>
              <w:rPr>
                <w:rFonts w:ascii="Calibri" w:eastAsia="Calibri" w:hAnsi="Calibri" w:cs="Calibri"/>
              </w:rPr>
              <w:t xml:space="preserve">Lesson-study approach implemented for focus on questioning for deepening understanding to run across the </w:t>
            </w:r>
            <w:r>
              <w:rPr>
                <w:rFonts w:ascii="Calibri" w:eastAsia="Calibri" w:hAnsi="Calibri" w:cs="Calibri"/>
              </w:rPr>
              <w:t>academic year.</w:t>
            </w:r>
          </w:p>
          <w:p w:rsidR="00E560A8" w:rsidRDefault="001E7FFD">
            <w:pPr>
              <w:numPr>
                <w:ilvl w:val="0"/>
                <w:numId w:val="9"/>
              </w:numPr>
              <w:rPr>
                <w:rFonts w:ascii="Calibri" w:eastAsia="Calibri" w:hAnsi="Calibri" w:cs="Calibri"/>
              </w:rPr>
            </w:pPr>
            <w:r>
              <w:rPr>
                <w:rFonts w:ascii="Calibri" w:eastAsia="Calibri" w:hAnsi="Calibri" w:cs="Calibri"/>
              </w:rPr>
              <w:t>Children are given opportunities to develop their language skills through stem sentences in whole-class teaching and to apply them in their independent work.</w:t>
            </w:r>
          </w:p>
          <w:p w:rsidR="00E560A8" w:rsidRDefault="001E7FFD">
            <w:pPr>
              <w:numPr>
                <w:ilvl w:val="0"/>
                <w:numId w:val="9"/>
              </w:numPr>
              <w:rPr>
                <w:rFonts w:ascii="Calibri" w:eastAsia="Calibri" w:hAnsi="Calibri" w:cs="Calibri"/>
              </w:rPr>
            </w:pPr>
            <w:r>
              <w:rPr>
                <w:rFonts w:ascii="Calibri" w:eastAsia="Calibri" w:hAnsi="Calibri" w:cs="Calibri"/>
              </w:rPr>
              <w:t xml:space="preserve">Models and examples are available to children on working walls, whiteboard, in the </w:t>
            </w:r>
            <w:r>
              <w:rPr>
                <w:rFonts w:ascii="Calibri" w:eastAsia="Calibri" w:hAnsi="Calibri" w:cs="Calibri"/>
              </w:rPr>
              <w:t>planner materials or as scaffold sheets in the classroom.</w:t>
            </w:r>
          </w:p>
          <w:p w:rsidR="00E560A8" w:rsidRDefault="001E7FFD">
            <w:pPr>
              <w:numPr>
                <w:ilvl w:val="0"/>
                <w:numId w:val="9"/>
              </w:numPr>
              <w:rPr>
                <w:rFonts w:ascii="Calibri" w:eastAsia="Calibri" w:hAnsi="Calibri" w:cs="Calibri"/>
              </w:rPr>
            </w:pPr>
            <w:r>
              <w:rPr>
                <w:rFonts w:ascii="Calibri" w:eastAsia="Calibri" w:hAnsi="Calibri" w:cs="Calibri"/>
              </w:rPr>
              <w:t xml:space="preserve">School marking and feedback policy is rewritten, with an evidenced based approach to ‘in the moment feedback’ and ‘whole-class feedback’ forming the core approach for the school. </w:t>
            </w:r>
          </w:p>
          <w:p w:rsidR="00E560A8" w:rsidRDefault="001E7FFD">
            <w:pPr>
              <w:numPr>
                <w:ilvl w:val="0"/>
                <w:numId w:val="9"/>
              </w:numPr>
              <w:rPr>
                <w:rFonts w:ascii="Calibri" w:eastAsia="Calibri" w:hAnsi="Calibri" w:cs="Calibri"/>
              </w:rPr>
            </w:pPr>
            <w:r>
              <w:rPr>
                <w:rFonts w:ascii="Calibri" w:eastAsia="Calibri" w:hAnsi="Calibri" w:cs="Calibri"/>
              </w:rPr>
              <w:t xml:space="preserve">Lesson structures are shifted to include ‘whole-class feedback’ at planned points following teacher appraisal of work. </w:t>
            </w:r>
          </w:p>
          <w:p w:rsidR="00E560A8" w:rsidRDefault="001E7FFD">
            <w:pPr>
              <w:numPr>
                <w:ilvl w:val="0"/>
                <w:numId w:val="9"/>
              </w:numPr>
              <w:rPr>
                <w:rFonts w:ascii="Calibri" w:eastAsia="Calibri" w:hAnsi="Calibri" w:cs="Calibri"/>
              </w:rPr>
            </w:pPr>
            <w:r>
              <w:rPr>
                <w:rFonts w:ascii="Calibri" w:eastAsia="Calibri" w:hAnsi="Calibri" w:cs="Calibri"/>
              </w:rPr>
              <w:t>‘In the moment feedback’ as a tool to address misconceptions for groups or individuals is used dynamically by all teachers to move learn</w:t>
            </w:r>
            <w:r>
              <w:rPr>
                <w:rFonts w:ascii="Calibri" w:eastAsia="Calibri" w:hAnsi="Calibri" w:cs="Calibri"/>
              </w:rPr>
              <w:t>ing forwards.</w:t>
            </w:r>
          </w:p>
        </w:tc>
      </w:tr>
    </w:tbl>
    <w:p w:rsidR="00E560A8" w:rsidRDefault="00E560A8">
      <w:pPr>
        <w:rPr>
          <w:b/>
        </w:rPr>
      </w:pPr>
    </w:p>
    <w:tbl>
      <w:tblPr>
        <w:tblStyle w:val="a2"/>
        <w:tblW w:w="21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4935"/>
        <w:gridCol w:w="5175"/>
        <w:gridCol w:w="1380"/>
        <w:gridCol w:w="2055"/>
        <w:gridCol w:w="1230"/>
        <w:gridCol w:w="1950"/>
      </w:tblGrid>
      <w:tr w:rsidR="00E560A8">
        <w:trPr>
          <w:trHeight w:val="410"/>
          <w:tblHeader/>
        </w:trPr>
        <w:tc>
          <w:tcPr>
            <w:tcW w:w="4740" w:type="dxa"/>
            <w:vMerge w:val="restart"/>
            <w:shd w:val="clear" w:color="auto" w:fill="004251"/>
            <w:vAlign w:val="center"/>
          </w:tcPr>
          <w:p w:rsidR="00E560A8" w:rsidRDefault="001E7FFD">
            <w:pPr>
              <w:jc w:val="center"/>
              <w:rPr>
                <w:b/>
                <w:color w:val="FFFFFF"/>
              </w:rPr>
            </w:pPr>
            <w:r>
              <w:rPr>
                <w:b/>
                <w:color w:val="FFFFFF"/>
              </w:rPr>
              <w:t>Priority development</w:t>
            </w:r>
          </w:p>
        </w:tc>
        <w:tc>
          <w:tcPr>
            <w:tcW w:w="4935" w:type="dxa"/>
            <w:vMerge w:val="restart"/>
            <w:shd w:val="clear" w:color="auto" w:fill="004251"/>
            <w:vAlign w:val="center"/>
          </w:tcPr>
          <w:p w:rsidR="00E560A8" w:rsidRDefault="001E7FFD">
            <w:pPr>
              <w:jc w:val="center"/>
              <w:rPr>
                <w:b/>
                <w:color w:val="FFFFFF"/>
              </w:rPr>
            </w:pPr>
            <w:r>
              <w:rPr>
                <w:b/>
                <w:color w:val="FFFFFF"/>
              </w:rPr>
              <w:t>Actions</w:t>
            </w:r>
          </w:p>
        </w:tc>
        <w:tc>
          <w:tcPr>
            <w:tcW w:w="5175" w:type="dxa"/>
            <w:vMerge w:val="restart"/>
            <w:shd w:val="clear" w:color="auto" w:fill="004251"/>
            <w:vAlign w:val="center"/>
          </w:tcPr>
          <w:p w:rsidR="00E560A8" w:rsidRDefault="001E7FFD">
            <w:pPr>
              <w:jc w:val="center"/>
              <w:rPr>
                <w:b/>
                <w:color w:val="FFFFFF"/>
              </w:rPr>
            </w:pPr>
            <w:r>
              <w:rPr>
                <w:b/>
                <w:color w:val="FFFFFF"/>
              </w:rPr>
              <w:t>Resources and cost</w:t>
            </w:r>
          </w:p>
        </w:tc>
        <w:tc>
          <w:tcPr>
            <w:tcW w:w="3435" w:type="dxa"/>
            <w:gridSpan w:val="2"/>
            <w:shd w:val="clear" w:color="auto" w:fill="004251"/>
            <w:vAlign w:val="center"/>
          </w:tcPr>
          <w:p w:rsidR="00E560A8" w:rsidRDefault="001E7FFD">
            <w:pPr>
              <w:jc w:val="center"/>
              <w:rPr>
                <w:b/>
                <w:color w:val="FFFFFF"/>
              </w:rPr>
            </w:pPr>
            <w:r>
              <w:rPr>
                <w:b/>
                <w:color w:val="FFFFFF"/>
              </w:rPr>
              <w:t>Personnel</w:t>
            </w:r>
          </w:p>
        </w:tc>
        <w:tc>
          <w:tcPr>
            <w:tcW w:w="3180" w:type="dxa"/>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4740" w:type="dxa"/>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4935" w:type="dxa"/>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5175" w:type="dxa"/>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1380" w:type="dxa"/>
            <w:shd w:val="clear" w:color="auto" w:fill="347188"/>
            <w:vAlign w:val="center"/>
          </w:tcPr>
          <w:p w:rsidR="00E560A8" w:rsidRDefault="001E7FFD">
            <w:pPr>
              <w:jc w:val="center"/>
              <w:rPr>
                <w:b/>
                <w:color w:val="FFFFFF"/>
              </w:rPr>
            </w:pPr>
            <w:r>
              <w:rPr>
                <w:b/>
                <w:color w:val="FFFFFF"/>
              </w:rPr>
              <w:t>Responsible</w:t>
            </w:r>
          </w:p>
        </w:tc>
        <w:tc>
          <w:tcPr>
            <w:tcW w:w="2055" w:type="dxa"/>
            <w:shd w:val="clear" w:color="auto" w:fill="347188"/>
            <w:vAlign w:val="center"/>
          </w:tcPr>
          <w:p w:rsidR="00E560A8" w:rsidRDefault="001E7FFD">
            <w:pPr>
              <w:jc w:val="center"/>
              <w:rPr>
                <w:b/>
                <w:color w:val="FFFFFF"/>
              </w:rPr>
            </w:pPr>
            <w:r>
              <w:rPr>
                <w:b/>
                <w:color w:val="FFFFFF"/>
              </w:rPr>
              <w:t>Included</w:t>
            </w:r>
          </w:p>
        </w:tc>
        <w:tc>
          <w:tcPr>
            <w:tcW w:w="1230" w:type="dxa"/>
            <w:shd w:val="clear" w:color="auto" w:fill="347188"/>
            <w:vAlign w:val="center"/>
          </w:tcPr>
          <w:p w:rsidR="00E560A8" w:rsidRDefault="001E7FFD">
            <w:pPr>
              <w:jc w:val="center"/>
              <w:rPr>
                <w:b/>
                <w:color w:val="FFFFFF"/>
              </w:rPr>
            </w:pPr>
            <w:r>
              <w:rPr>
                <w:b/>
                <w:color w:val="FFFFFF"/>
              </w:rPr>
              <w:t>Starts</w:t>
            </w:r>
          </w:p>
        </w:tc>
        <w:tc>
          <w:tcPr>
            <w:tcW w:w="1950" w:type="dxa"/>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4740" w:type="dxa"/>
            <w:vMerge w:val="restart"/>
          </w:tcPr>
          <w:p w:rsidR="00E560A8" w:rsidRDefault="001E7FFD">
            <w:pPr>
              <w:rPr>
                <w:b/>
                <w:color w:val="44546A"/>
              </w:rPr>
            </w:pPr>
            <w:r>
              <w:rPr>
                <w:b/>
                <w:color w:val="44546A"/>
              </w:rPr>
              <w:t>Staff CPD on high-quality questioning and talk-for learning and modelling, as well as sessions on feedback approaches. CPD materials to be revisited throughout the year for better embedding of understanding.</w:t>
            </w:r>
          </w:p>
          <w:p w:rsidR="00E560A8" w:rsidRDefault="00E560A8">
            <w:pPr>
              <w:rPr>
                <w:b/>
                <w:color w:val="44546A"/>
              </w:rPr>
            </w:pPr>
          </w:p>
          <w:p w:rsidR="00E560A8" w:rsidRDefault="00E560A8">
            <w:pPr>
              <w:rPr>
                <w:b/>
                <w:color w:val="44546A"/>
              </w:rPr>
            </w:pPr>
          </w:p>
        </w:tc>
        <w:tc>
          <w:tcPr>
            <w:tcW w:w="4935" w:type="dxa"/>
          </w:tcPr>
          <w:p w:rsidR="00E560A8" w:rsidRDefault="001E7FFD">
            <w:pPr>
              <w:rPr>
                <w:rFonts w:ascii="Calibri" w:eastAsia="Calibri" w:hAnsi="Calibri" w:cs="Calibri"/>
              </w:rPr>
            </w:pPr>
            <w:r>
              <w:rPr>
                <w:rFonts w:ascii="Calibri" w:eastAsia="Calibri" w:hAnsi="Calibri" w:cs="Calibri"/>
              </w:rPr>
              <w:t>CPD planned/scheduled and appropriate training</w:t>
            </w:r>
            <w:r>
              <w:rPr>
                <w:rFonts w:ascii="Calibri" w:eastAsia="Calibri" w:hAnsi="Calibri" w:cs="Calibri"/>
              </w:rPr>
              <w:t xml:space="preserve"> booked. Research materials compiled.</w:t>
            </w:r>
          </w:p>
        </w:tc>
        <w:tc>
          <w:tcPr>
            <w:tcW w:w="5175" w:type="dxa"/>
          </w:tcPr>
          <w:p w:rsidR="00E560A8" w:rsidRDefault="001E7FFD">
            <w:pPr>
              <w:rPr>
                <w:rFonts w:ascii="Calibri" w:eastAsia="Calibri" w:hAnsi="Calibri" w:cs="Calibri"/>
              </w:rPr>
            </w:pPr>
            <w:r>
              <w:rPr>
                <w:rFonts w:ascii="Calibri" w:eastAsia="Calibri" w:hAnsi="Calibri" w:cs="Calibri"/>
              </w:rPr>
              <w:t>Time for staff meeting delivery for training. Time for staff to revisit in Jan inset.</w:t>
            </w:r>
          </w:p>
        </w:tc>
        <w:tc>
          <w:tcPr>
            <w:tcW w:w="1380" w:type="dxa"/>
          </w:tcPr>
          <w:p w:rsidR="00E560A8" w:rsidRDefault="001E7FFD">
            <w:r>
              <w:t>TE</w:t>
            </w:r>
          </w:p>
        </w:tc>
        <w:tc>
          <w:tcPr>
            <w:tcW w:w="2055" w:type="dxa"/>
          </w:tcPr>
          <w:p w:rsidR="00E560A8" w:rsidRDefault="001E7FFD">
            <w:pPr>
              <w:jc w:val="center"/>
            </w:pPr>
            <w:r>
              <w:t>All teaching staff</w:t>
            </w:r>
          </w:p>
        </w:tc>
        <w:tc>
          <w:tcPr>
            <w:tcW w:w="1230" w:type="dxa"/>
          </w:tcPr>
          <w:p w:rsidR="00E560A8" w:rsidRDefault="001E7FFD">
            <w:pPr>
              <w:jc w:val="center"/>
            </w:pPr>
            <w:r>
              <w:t>Sep 24</w:t>
            </w:r>
          </w:p>
        </w:tc>
        <w:tc>
          <w:tcPr>
            <w:tcW w:w="1950" w:type="dxa"/>
          </w:tcPr>
          <w:p w:rsidR="00E560A8" w:rsidRDefault="001E7FFD">
            <w:pPr>
              <w:jc w:val="center"/>
            </w:pPr>
            <w:r>
              <w:t>Apr 24</w:t>
            </w:r>
          </w:p>
        </w:tc>
      </w:tr>
      <w:tr w:rsidR="00E560A8">
        <w:trPr>
          <w:trHeight w:val="1018"/>
        </w:trPr>
        <w:tc>
          <w:tcPr>
            <w:tcW w:w="4740" w:type="dxa"/>
            <w:vMerge/>
          </w:tcPr>
          <w:p w:rsidR="00E560A8" w:rsidRDefault="00E560A8">
            <w:pPr>
              <w:widowControl w:val="0"/>
              <w:pBdr>
                <w:top w:val="nil"/>
                <w:left w:val="nil"/>
                <w:bottom w:val="nil"/>
                <w:right w:val="nil"/>
                <w:between w:val="nil"/>
              </w:pBdr>
              <w:spacing w:line="276" w:lineRule="auto"/>
            </w:pPr>
          </w:p>
        </w:tc>
        <w:tc>
          <w:tcPr>
            <w:tcW w:w="4935" w:type="dxa"/>
          </w:tcPr>
          <w:p w:rsidR="00E560A8" w:rsidRDefault="001E7FFD">
            <w:pPr>
              <w:rPr>
                <w:rFonts w:ascii="Calibri" w:eastAsia="Calibri" w:hAnsi="Calibri" w:cs="Calibri"/>
              </w:rPr>
            </w:pPr>
            <w:r>
              <w:rPr>
                <w:rFonts w:ascii="Calibri" w:eastAsia="Calibri" w:hAnsi="Calibri" w:cs="Calibri"/>
              </w:rPr>
              <w:t>Visit to network school(s) for observing high-quality teaching</w:t>
            </w:r>
          </w:p>
        </w:tc>
        <w:tc>
          <w:tcPr>
            <w:tcW w:w="5175" w:type="dxa"/>
          </w:tcPr>
          <w:p w:rsidR="00E560A8" w:rsidRDefault="001E7FFD">
            <w:pPr>
              <w:jc w:val="center"/>
              <w:rPr>
                <w:rFonts w:ascii="Calibri" w:eastAsia="Calibri" w:hAnsi="Calibri" w:cs="Calibri"/>
              </w:rPr>
            </w:pPr>
            <w:r>
              <w:rPr>
                <w:rFonts w:ascii="Calibri" w:eastAsia="Calibri" w:hAnsi="Calibri" w:cs="Calibri"/>
              </w:rPr>
              <w:t>Release time and cover</w:t>
            </w:r>
          </w:p>
        </w:tc>
        <w:tc>
          <w:tcPr>
            <w:tcW w:w="1380" w:type="dxa"/>
          </w:tcPr>
          <w:p w:rsidR="00E560A8" w:rsidRDefault="001E7FFD">
            <w:r>
              <w:t>TE</w:t>
            </w:r>
          </w:p>
        </w:tc>
        <w:tc>
          <w:tcPr>
            <w:tcW w:w="2055" w:type="dxa"/>
          </w:tcPr>
          <w:p w:rsidR="00E560A8" w:rsidRDefault="001E7FFD">
            <w:r>
              <w:t>All teaching staff</w:t>
            </w:r>
          </w:p>
        </w:tc>
        <w:tc>
          <w:tcPr>
            <w:tcW w:w="1230" w:type="dxa"/>
          </w:tcPr>
          <w:p w:rsidR="00E560A8" w:rsidRDefault="001E7FFD">
            <w:r>
              <w:t>Oct/Nov 24</w:t>
            </w:r>
          </w:p>
        </w:tc>
        <w:tc>
          <w:tcPr>
            <w:tcW w:w="1950" w:type="dxa"/>
          </w:tcPr>
          <w:p w:rsidR="00E560A8" w:rsidRDefault="001E7FFD">
            <w:r>
              <w:t>Apr 24</w:t>
            </w:r>
          </w:p>
        </w:tc>
      </w:tr>
      <w:tr w:rsidR="00E560A8">
        <w:trPr>
          <w:trHeight w:val="680"/>
        </w:trPr>
        <w:tc>
          <w:tcPr>
            <w:tcW w:w="4740" w:type="dxa"/>
            <w:vMerge w:val="restart"/>
          </w:tcPr>
          <w:p w:rsidR="00E560A8" w:rsidRDefault="001E7FFD">
            <w:pPr>
              <w:rPr>
                <w:b/>
                <w:color w:val="44546A"/>
              </w:rPr>
            </w:pPr>
            <w:r>
              <w:rPr>
                <w:b/>
                <w:color w:val="44546A"/>
              </w:rPr>
              <w:t xml:space="preserve">Lesson-study approach implemented for focus on questioning for deepening </w:t>
            </w:r>
            <w:r>
              <w:rPr>
                <w:b/>
                <w:color w:val="44546A"/>
              </w:rPr>
              <w:lastRenderedPageBreak/>
              <w:t xml:space="preserve">understanding to run across the academic </w:t>
            </w:r>
            <w:proofErr w:type="gramStart"/>
            <w:r>
              <w:rPr>
                <w:b/>
                <w:color w:val="44546A"/>
              </w:rPr>
              <w:t>year..</w:t>
            </w:r>
            <w:proofErr w:type="gramEnd"/>
          </w:p>
          <w:p w:rsidR="00E560A8" w:rsidRDefault="00E560A8">
            <w:pPr>
              <w:rPr>
                <w:b/>
                <w:color w:val="44546A"/>
              </w:rPr>
            </w:pPr>
          </w:p>
        </w:tc>
        <w:tc>
          <w:tcPr>
            <w:tcW w:w="4935" w:type="dxa"/>
          </w:tcPr>
          <w:p w:rsidR="00E560A8" w:rsidRDefault="001E7FFD">
            <w:pPr>
              <w:rPr>
                <w:rFonts w:ascii="Calibri" w:eastAsia="Calibri" w:hAnsi="Calibri" w:cs="Calibri"/>
              </w:rPr>
            </w:pPr>
            <w:r>
              <w:rPr>
                <w:rFonts w:ascii="Calibri" w:eastAsia="Calibri" w:hAnsi="Calibri" w:cs="Calibri"/>
              </w:rPr>
              <w:lastRenderedPageBreak/>
              <w:t xml:space="preserve">Lesson study methodology and research prepared. </w:t>
            </w:r>
          </w:p>
        </w:tc>
        <w:tc>
          <w:tcPr>
            <w:tcW w:w="5175" w:type="dxa"/>
          </w:tcPr>
          <w:p w:rsidR="00E560A8" w:rsidRDefault="001E7FFD">
            <w:pPr>
              <w:rPr>
                <w:rFonts w:ascii="Calibri" w:eastAsia="Calibri" w:hAnsi="Calibri" w:cs="Calibri"/>
              </w:rPr>
            </w:pPr>
            <w:r>
              <w:rPr>
                <w:rFonts w:ascii="Calibri" w:eastAsia="Calibri" w:hAnsi="Calibri" w:cs="Calibri"/>
              </w:rPr>
              <w:t>Time</w:t>
            </w:r>
          </w:p>
        </w:tc>
        <w:tc>
          <w:tcPr>
            <w:tcW w:w="1380" w:type="dxa"/>
          </w:tcPr>
          <w:p w:rsidR="00E560A8" w:rsidRDefault="001E7FFD">
            <w:pPr>
              <w:rPr>
                <w:rFonts w:ascii="Calibri" w:eastAsia="Calibri" w:hAnsi="Calibri" w:cs="Calibri"/>
                <w:b/>
              </w:rPr>
            </w:pPr>
            <w:r>
              <w:rPr>
                <w:rFonts w:ascii="Calibri" w:eastAsia="Calibri" w:hAnsi="Calibri" w:cs="Calibri"/>
                <w:b/>
              </w:rPr>
              <w:t>CT/TE</w:t>
            </w:r>
          </w:p>
        </w:tc>
        <w:tc>
          <w:tcPr>
            <w:tcW w:w="2055" w:type="dxa"/>
          </w:tcPr>
          <w:p w:rsidR="00E560A8" w:rsidRDefault="001E7FFD">
            <w:pPr>
              <w:rPr>
                <w:rFonts w:ascii="Calibri" w:eastAsia="Calibri" w:hAnsi="Calibri" w:cs="Calibri"/>
              </w:rPr>
            </w:pPr>
            <w:r>
              <w:t>All teaching staff</w:t>
            </w:r>
          </w:p>
        </w:tc>
        <w:tc>
          <w:tcPr>
            <w:tcW w:w="1230" w:type="dxa"/>
          </w:tcPr>
          <w:p w:rsidR="00E560A8" w:rsidRDefault="001E7FFD">
            <w:pPr>
              <w:rPr>
                <w:rFonts w:ascii="Calibri" w:eastAsia="Calibri" w:hAnsi="Calibri" w:cs="Calibri"/>
              </w:rPr>
            </w:pPr>
            <w:r>
              <w:rPr>
                <w:rFonts w:ascii="Calibri" w:eastAsia="Calibri" w:hAnsi="Calibri" w:cs="Calibri"/>
              </w:rPr>
              <w:t>Nov 24</w:t>
            </w:r>
          </w:p>
        </w:tc>
        <w:tc>
          <w:tcPr>
            <w:tcW w:w="1950" w:type="dxa"/>
          </w:tcPr>
          <w:p w:rsidR="00E560A8" w:rsidRDefault="001E7FFD">
            <w:pPr>
              <w:rPr>
                <w:rFonts w:ascii="Calibri" w:eastAsia="Calibri" w:hAnsi="Calibri" w:cs="Calibri"/>
              </w:rPr>
            </w:pPr>
            <w:r>
              <w:rPr>
                <w:rFonts w:ascii="Calibri" w:eastAsia="Calibri" w:hAnsi="Calibri" w:cs="Calibri"/>
              </w:rPr>
              <w:t>Dec 24</w:t>
            </w:r>
          </w:p>
        </w:tc>
      </w:tr>
      <w:tr w:rsidR="00E560A8">
        <w:trPr>
          <w:trHeight w:val="680"/>
        </w:trPr>
        <w:tc>
          <w:tcPr>
            <w:tcW w:w="4740" w:type="dxa"/>
            <w:vMerge/>
          </w:tcPr>
          <w:p w:rsidR="00E560A8" w:rsidRDefault="00E560A8">
            <w:pPr>
              <w:widowControl w:val="0"/>
              <w:pBdr>
                <w:top w:val="nil"/>
                <w:left w:val="nil"/>
                <w:bottom w:val="nil"/>
                <w:right w:val="nil"/>
                <w:between w:val="nil"/>
              </w:pBdr>
              <w:spacing w:line="276" w:lineRule="auto"/>
              <w:rPr>
                <w:rFonts w:ascii="Calibri" w:eastAsia="Calibri" w:hAnsi="Calibri" w:cs="Calibri"/>
                <w:b/>
              </w:rPr>
            </w:pPr>
          </w:p>
        </w:tc>
        <w:tc>
          <w:tcPr>
            <w:tcW w:w="4935" w:type="dxa"/>
          </w:tcPr>
          <w:p w:rsidR="00E560A8" w:rsidRDefault="001E7FFD">
            <w:pPr>
              <w:rPr>
                <w:rFonts w:ascii="Calibri" w:eastAsia="Calibri" w:hAnsi="Calibri" w:cs="Calibri"/>
              </w:rPr>
            </w:pPr>
            <w:r>
              <w:rPr>
                <w:rFonts w:ascii="Calibri" w:eastAsia="Calibri" w:hAnsi="Calibri" w:cs="Calibri"/>
              </w:rPr>
              <w:t>Teachers released for lesson study sessions and planning time.</w:t>
            </w:r>
          </w:p>
        </w:tc>
        <w:tc>
          <w:tcPr>
            <w:tcW w:w="5175" w:type="dxa"/>
          </w:tcPr>
          <w:p w:rsidR="00E560A8" w:rsidRDefault="001E7FFD">
            <w:pPr>
              <w:rPr>
                <w:rFonts w:ascii="Calibri" w:eastAsia="Calibri" w:hAnsi="Calibri" w:cs="Calibri"/>
              </w:rPr>
            </w:pPr>
            <w:r>
              <w:rPr>
                <w:rFonts w:ascii="Calibri" w:eastAsia="Calibri" w:hAnsi="Calibri" w:cs="Calibri"/>
              </w:rPr>
              <w:t>Release time</w:t>
            </w:r>
          </w:p>
        </w:tc>
        <w:tc>
          <w:tcPr>
            <w:tcW w:w="1380" w:type="dxa"/>
          </w:tcPr>
          <w:p w:rsidR="00E560A8" w:rsidRDefault="001E7FFD">
            <w:pPr>
              <w:rPr>
                <w:rFonts w:ascii="Calibri" w:eastAsia="Calibri" w:hAnsi="Calibri" w:cs="Calibri"/>
              </w:rPr>
            </w:pPr>
            <w:r>
              <w:rPr>
                <w:rFonts w:ascii="Calibri" w:eastAsia="Calibri" w:hAnsi="Calibri" w:cs="Calibri"/>
              </w:rPr>
              <w:t>Teachers</w:t>
            </w:r>
          </w:p>
        </w:tc>
        <w:tc>
          <w:tcPr>
            <w:tcW w:w="2055" w:type="dxa"/>
          </w:tcPr>
          <w:p w:rsidR="00E560A8" w:rsidRDefault="001E7FFD">
            <w:pPr>
              <w:rPr>
                <w:rFonts w:ascii="Calibri" w:eastAsia="Calibri" w:hAnsi="Calibri" w:cs="Calibri"/>
              </w:rPr>
            </w:pPr>
            <w:r>
              <w:t>All teaching staff</w:t>
            </w:r>
          </w:p>
        </w:tc>
        <w:tc>
          <w:tcPr>
            <w:tcW w:w="1230" w:type="dxa"/>
          </w:tcPr>
          <w:p w:rsidR="00E560A8" w:rsidRDefault="001E7FFD">
            <w:pPr>
              <w:rPr>
                <w:rFonts w:ascii="Calibri" w:eastAsia="Calibri" w:hAnsi="Calibri" w:cs="Calibri"/>
              </w:rPr>
            </w:pPr>
            <w:r>
              <w:rPr>
                <w:rFonts w:ascii="Calibri" w:eastAsia="Calibri" w:hAnsi="Calibri" w:cs="Calibri"/>
              </w:rPr>
              <w:t>Jan 25</w:t>
            </w:r>
          </w:p>
        </w:tc>
        <w:tc>
          <w:tcPr>
            <w:tcW w:w="1950" w:type="dxa"/>
          </w:tcPr>
          <w:p w:rsidR="00E560A8" w:rsidRDefault="001E7FFD">
            <w:pPr>
              <w:rPr>
                <w:rFonts w:ascii="Calibri" w:eastAsia="Calibri" w:hAnsi="Calibri" w:cs="Calibri"/>
              </w:rPr>
            </w:pPr>
            <w:r>
              <w:rPr>
                <w:rFonts w:ascii="Calibri" w:eastAsia="Calibri" w:hAnsi="Calibri" w:cs="Calibri"/>
              </w:rPr>
              <w:t>Apr 25</w:t>
            </w:r>
          </w:p>
        </w:tc>
      </w:tr>
      <w:tr w:rsidR="00E560A8">
        <w:trPr>
          <w:trHeight w:val="680"/>
        </w:trPr>
        <w:tc>
          <w:tcPr>
            <w:tcW w:w="4740" w:type="dxa"/>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4935" w:type="dxa"/>
          </w:tcPr>
          <w:p w:rsidR="00E560A8" w:rsidRDefault="001E7FFD">
            <w:pPr>
              <w:rPr>
                <w:rFonts w:ascii="Calibri" w:eastAsia="Calibri" w:hAnsi="Calibri" w:cs="Calibri"/>
              </w:rPr>
            </w:pPr>
            <w:r>
              <w:rPr>
                <w:rFonts w:ascii="Calibri" w:eastAsia="Calibri" w:hAnsi="Calibri" w:cs="Calibri"/>
              </w:rPr>
              <w:t>Reflection and analysis in staff meeting session</w:t>
            </w:r>
          </w:p>
        </w:tc>
        <w:tc>
          <w:tcPr>
            <w:tcW w:w="5175" w:type="dxa"/>
          </w:tcPr>
          <w:p w:rsidR="00E560A8" w:rsidRDefault="001E7FFD">
            <w:pPr>
              <w:rPr>
                <w:rFonts w:ascii="Calibri" w:eastAsia="Calibri" w:hAnsi="Calibri" w:cs="Calibri"/>
              </w:rPr>
            </w:pPr>
            <w:r>
              <w:rPr>
                <w:rFonts w:ascii="Calibri" w:eastAsia="Calibri" w:hAnsi="Calibri" w:cs="Calibri"/>
              </w:rPr>
              <w:t>Staff meeting time.</w:t>
            </w:r>
          </w:p>
        </w:tc>
        <w:tc>
          <w:tcPr>
            <w:tcW w:w="1380" w:type="dxa"/>
          </w:tcPr>
          <w:p w:rsidR="00E560A8" w:rsidRDefault="001E7FFD">
            <w:pPr>
              <w:rPr>
                <w:rFonts w:ascii="Calibri" w:eastAsia="Calibri" w:hAnsi="Calibri" w:cs="Calibri"/>
              </w:rPr>
            </w:pPr>
            <w:r>
              <w:rPr>
                <w:rFonts w:ascii="Calibri" w:eastAsia="Calibri" w:hAnsi="Calibri" w:cs="Calibri"/>
              </w:rPr>
              <w:t>TE/Teachers</w:t>
            </w:r>
          </w:p>
        </w:tc>
        <w:tc>
          <w:tcPr>
            <w:tcW w:w="2055" w:type="dxa"/>
          </w:tcPr>
          <w:p w:rsidR="00E560A8" w:rsidRDefault="001E7FFD">
            <w:pPr>
              <w:rPr>
                <w:rFonts w:ascii="Calibri" w:eastAsia="Calibri" w:hAnsi="Calibri" w:cs="Calibri"/>
              </w:rPr>
            </w:pPr>
            <w:r>
              <w:t>All teaching staff</w:t>
            </w:r>
          </w:p>
        </w:tc>
        <w:tc>
          <w:tcPr>
            <w:tcW w:w="1230" w:type="dxa"/>
          </w:tcPr>
          <w:p w:rsidR="00E560A8" w:rsidRDefault="001E7FFD">
            <w:pPr>
              <w:rPr>
                <w:rFonts w:ascii="Calibri" w:eastAsia="Calibri" w:hAnsi="Calibri" w:cs="Calibri"/>
              </w:rPr>
            </w:pPr>
            <w:r>
              <w:rPr>
                <w:rFonts w:ascii="Calibri" w:eastAsia="Calibri" w:hAnsi="Calibri" w:cs="Calibri"/>
              </w:rPr>
              <w:t>Apr 25</w:t>
            </w:r>
          </w:p>
        </w:tc>
        <w:tc>
          <w:tcPr>
            <w:tcW w:w="1950" w:type="dxa"/>
          </w:tcPr>
          <w:p w:rsidR="00E560A8" w:rsidRDefault="001E7FFD">
            <w:pPr>
              <w:rPr>
                <w:rFonts w:ascii="Calibri" w:eastAsia="Calibri" w:hAnsi="Calibri" w:cs="Calibri"/>
              </w:rPr>
            </w:pPr>
            <w:r>
              <w:rPr>
                <w:rFonts w:ascii="Calibri" w:eastAsia="Calibri" w:hAnsi="Calibri" w:cs="Calibri"/>
              </w:rPr>
              <w:t>Apr 25</w:t>
            </w:r>
          </w:p>
        </w:tc>
      </w:tr>
      <w:tr w:rsidR="00E560A8">
        <w:trPr>
          <w:trHeight w:val="680"/>
        </w:trPr>
        <w:tc>
          <w:tcPr>
            <w:tcW w:w="4740" w:type="dxa"/>
            <w:vMerge w:val="restart"/>
          </w:tcPr>
          <w:p w:rsidR="00E560A8" w:rsidRDefault="001E7FFD">
            <w:pPr>
              <w:rPr>
                <w:b/>
                <w:color w:val="44546A"/>
              </w:rPr>
            </w:pPr>
            <w:r>
              <w:rPr>
                <w:b/>
                <w:color w:val="44546A"/>
              </w:rPr>
              <w:t>Children are given opportunities to develop their language skills through stem sentences in whole-class teaching and to apply them in their independent work.</w:t>
            </w:r>
          </w:p>
        </w:tc>
        <w:tc>
          <w:tcPr>
            <w:tcW w:w="4935" w:type="dxa"/>
          </w:tcPr>
          <w:p w:rsidR="00E560A8" w:rsidRDefault="001E7FFD">
            <w:pPr>
              <w:rPr>
                <w:rFonts w:ascii="Calibri" w:eastAsia="Calibri" w:hAnsi="Calibri" w:cs="Calibri"/>
              </w:rPr>
            </w:pPr>
            <w:r>
              <w:rPr>
                <w:rFonts w:ascii="Calibri" w:eastAsia="Calibri" w:hAnsi="Calibri" w:cs="Calibri"/>
              </w:rPr>
              <w:t>White Rose Guidance Notes doc STEM sentences on display in classrooms</w:t>
            </w:r>
          </w:p>
        </w:tc>
        <w:tc>
          <w:tcPr>
            <w:tcW w:w="5175" w:type="dxa"/>
          </w:tcPr>
          <w:p w:rsidR="00E560A8" w:rsidRDefault="001E7FFD">
            <w:pPr>
              <w:rPr>
                <w:rFonts w:ascii="Calibri" w:eastAsia="Calibri" w:hAnsi="Calibri" w:cs="Calibri"/>
              </w:rPr>
            </w:pPr>
            <w:r>
              <w:rPr>
                <w:rFonts w:ascii="Calibri" w:eastAsia="Calibri" w:hAnsi="Calibri" w:cs="Calibri"/>
              </w:rPr>
              <w:t>Laminated stem sentences for</w:t>
            </w:r>
            <w:r>
              <w:rPr>
                <w:rFonts w:ascii="Calibri" w:eastAsia="Calibri" w:hAnsi="Calibri" w:cs="Calibri"/>
              </w:rPr>
              <w:t xml:space="preserve"> each unit. </w:t>
            </w:r>
          </w:p>
        </w:tc>
        <w:tc>
          <w:tcPr>
            <w:tcW w:w="1380" w:type="dxa"/>
          </w:tcPr>
          <w:p w:rsidR="00E560A8" w:rsidRDefault="001E7FFD">
            <w:pPr>
              <w:rPr>
                <w:rFonts w:ascii="Calibri" w:eastAsia="Calibri" w:hAnsi="Calibri" w:cs="Calibri"/>
              </w:rPr>
            </w:pPr>
            <w:r>
              <w:rPr>
                <w:rFonts w:ascii="Calibri" w:eastAsia="Calibri" w:hAnsi="Calibri" w:cs="Calibri"/>
              </w:rPr>
              <w:t>TE/Class Teachers</w:t>
            </w:r>
          </w:p>
        </w:tc>
        <w:tc>
          <w:tcPr>
            <w:tcW w:w="2055" w:type="dxa"/>
          </w:tcPr>
          <w:p w:rsidR="00E560A8" w:rsidRDefault="001E7FFD">
            <w:pPr>
              <w:rPr>
                <w:rFonts w:ascii="Calibri" w:eastAsia="Calibri" w:hAnsi="Calibri" w:cs="Calibri"/>
              </w:rPr>
            </w:pPr>
            <w:r>
              <w:t>TAs</w:t>
            </w:r>
          </w:p>
        </w:tc>
        <w:tc>
          <w:tcPr>
            <w:tcW w:w="1230" w:type="dxa"/>
          </w:tcPr>
          <w:p w:rsidR="00E560A8" w:rsidRDefault="001E7FFD">
            <w:pPr>
              <w:rPr>
                <w:rFonts w:ascii="Calibri" w:eastAsia="Calibri" w:hAnsi="Calibri" w:cs="Calibri"/>
              </w:rPr>
            </w:pPr>
            <w:r>
              <w:rPr>
                <w:rFonts w:ascii="Calibri" w:eastAsia="Calibri" w:hAnsi="Calibri" w:cs="Calibri"/>
              </w:rPr>
              <w:t>Sep 24</w:t>
            </w:r>
          </w:p>
        </w:tc>
        <w:tc>
          <w:tcPr>
            <w:tcW w:w="1950" w:type="dxa"/>
          </w:tcPr>
          <w:p w:rsidR="00E560A8" w:rsidRDefault="001E7FFD">
            <w:pPr>
              <w:rPr>
                <w:rFonts w:ascii="Calibri" w:eastAsia="Calibri" w:hAnsi="Calibri" w:cs="Calibri"/>
              </w:rPr>
            </w:pPr>
            <w:r>
              <w:rPr>
                <w:rFonts w:ascii="Calibri" w:eastAsia="Calibri" w:hAnsi="Calibri" w:cs="Calibri"/>
              </w:rPr>
              <w:t>Dec 25</w:t>
            </w:r>
          </w:p>
        </w:tc>
      </w:tr>
      <w:tr w:rsidR="00E560A8">
        <w:trPr>
          <w:trHeight w:val="680"/>
        </w:trPr>
        <w:tc>
          <w:tcPr>
            <w:tcW w:w="4740" w:type="dxa"/>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4935" w:type="dxa"/>
          </w:tcPr>
          <w:p w:rsidR="00E560A8" w:rsidRDefault="001E7FFD">
            <w:pPr>
              <w:rPr>
                <w:rFonts w:ascii="Calibri" w:eastAsia="Calibri" w:hAnsi="Calibri" w:cs="Calibri"/>
              </w:rPr>
            </w:pPr>
            <w:r>
              <w:rPr>
                <w:rFonts w:ascii="Calibri" w:eastAsia="Calibri" w:hAnsi="Calibri" w:cs="Calibri"/>
              </w:rPr>
              <w:t>Stem sentences added to planning in Science and other subjects as relevant</w:t>
            </w:r>
          </w:p>
        </w:tc>
        <w:tc>
          <w:tcPr>
            <w:tcW w:w="5175" w:type="dxa"/>
          </w:tcPr>
          <w:p w:rsidR="00E560A8" w:rsidRDefault="001E7FFD">
            <w:pPr>
              <w:rPr>
                <w:rFonts w:ascii="Calibri" w:eastAsia="Calibri" w:hAnsi="Calibri" w:cs="Calibri"/>
              </w:rPr>
            </w:pPr>
            <w:r>
              <w:rPr>
                <w:rFonts w:ascii="Calibri" w:eastAsia="Calibri" w:hAnsi="Calibri" w:cs="Calibri"/>
              </w:rPr>
              <w:t xml:space="preserve">Time with SL for identifying </w:t>
            </w:r>
            <w:proofErr w:type="spellStart"/>
            <w:r>
              <w:rPr>
                <w:rFonts w:ascii="Calibri" w:eastAsia="Calibri" w:hAnsi="Calibri" w:cs="Calibri"/>
              </w:rPr>
              <w:t>cose</w:t>
            </w:r>
            <w:proofErr w:type="spellEnd"/>
            <w:r>
              <w:rPr>
                <w:rFonts w:ascii="Calibri" w:eastAsia="Calibri" w:hAnsi="Calibri" w:cs="Calibri"/>
              </w:rPr>
              <w:t xml:space="preserve"> stem sentences across school.</w:t>
            </w:r>
          </w:p>
        </w:tc>
        <w:tc>
          <w:tcPr>
            <w:tcW w:w="1380" w:type="dxa"/>
          </w:tcPr>
          <w:p w:rsidR="00E560A8" w:rsidRDefault="001E7FFD">
            <w:pPr>
              <w:rPr>
                <w:rFonts w:ascii="Calibri" w:eastAsia="Calibri" w:hAnsi="Calibri" w:cs="Calibri"/>
              </w:rPr>
            </w:pPr>
            <w:r>
              <w:rPr>
                <w:rFonts w:ascii="Calibri" w:eastAsia="Calibri" w:hAnsi="Calibri" w:cs="Calibri"/>
              </w:rPr>
              <w:t>LJ</w:t>
            </w:r>
          </w:p>
        </w:tc>
        <w:tc>
          <w:tcPr>
            <w:tcW w:w="2055" w:type="dxa"/>
          </w:tcPr>
          <w:p w:rsidR="00E560A8" w:rsidRDefault="001E7FFD">
            <w:pPr>
              <w:rPr>
                <w:rFonts w:ascii="Calibri" w:eastAsia="Calibri" w:hAnsi="Calibri" w:cs="Calibri"/>
              </w:rPr>
            </w:pPr>
            <w:r>
              <w:rPr>
                <w:rFonts w:ascii="Calibri" w:eastAsia="Calibri" w:hAnsi="Calibri" w:cs="Calibri"/>
              </w:rPr>
              <w:t>TAs</w:t>
            </w:r>
          </w:p>
        </w:tc>
        <w:tc>
          <w:tcPr>
            <w:tcW w:w="1230" w:type="dxa"/>
          </w:tcPr>
          <w:p w:rsidR="00E560A8" w:rsidRDefault="001E7FFD">
            <w:pPr>
              <w:rPr>
                <w:rFonts w:ascii="Calibri" w:eastAsia="Calibri" w:hAnsi="Calibri" w:cs="Calibri"/>
              </w:rPr>
            </w:pPr>
            <w:r>
              <w:rPr>
                <w:rFonts w:ascii="Calibri" w:eastAsia="Calibri" w:hAnsi="Calibri" w:cs="Calibri"/>
              </w:rPr>
              <w:t>Nov 24</w:t>
            </w:r>
          </w:p>
        </w:tc>
        <w:tc>
          <w:tcPr>
            <w:tcW w:w="1950" w:type="dxa"/>
          </w:tcPr>
          <w:p w:rsidR="00E560A8" w:rsidRDefault="001E7FFD">
            <w:pPr>
              <w:rPr>
                <w:rFonts w:ascii="Calibri" w:eastAsia="Calibri" w:hAnsi="Calibri" w:cs="Calibri"/>
              </w:rPr>
            </w:pPr>
            <w:r>
              <w:rPr>
                <w:rFonts w:ascii="Calibri" w:eastAsia="Calibri" w:hAnsi="Calibri" w:cs="Calibri"/>
              </w:rPr>
              <w:t>Jun 25</w:t>
            </w:r>
          </w:p>
        </w:tc>
      </w:tr>
      <w:tr w:rsidR="00E560A8">
        <w:trPr>
          <w:trHeight w:val="680"/>
        </w:trPr>
        <w:tc>
          <w:tcPr>
            <w:tcW w:w="4740" w:type="dxa"/>
          </w:tcPr>
          <w:p w:rsidR="00E560A8" w:rsidRDefault="001E7FFD">
            <w:pPr>
              <w:rPr>
                <w:b/>
                <w:color w:val="44546A"/>
              </w:rPr>
            </w:pPr>
            <w:r>
              <w:rPr>
                <w:b/>
                <w:color w:val="44546A"/>
              </w:rPr>
              <w:t>Models and examples are available to children on working walls, whiteboard, in the planner materials or as scaffold sheets in the classroom.</w:t>
            </w:r>
          </w:p>
        </w:tc>
        <w:tc>
          <w:tcPr>
            <w:tcW w:w="4935" w:type="dxa"/>
          </w:tcPr>
          <w:p w:rsidR="00E560A8" w:rsidRDefault="001E7FFD">
            <w:pPr>
              <w:rPr>
                <w:rFonts w:ascii="Calibri" w:eastAsia="Calibri" w:hAnsi="Calibri" w:cs="Calibri"/>
              </w:rPr>
            </w:pPr>
            <w:r>
              <w:rPr>
                <w:rFonts w:ascii="Calibri" w:eastAsia="Calibri" w:hAnsi="Calibri" w:cs="Calibri"/>
              </w:rPr>
              <w:t xml:space="preserve">SL (Maths) to identify key models for each YG in line with WR approach. </w:t>
            </w:r>
          </w:p>
        </w:tc>
        <w:tc>
          <w:tcPr>
            <w:tcW w:w="5175" w:type="dxa"/>
          </w:tcPr>
          <w:p w:rsidR="00E560A8" w:rsidRDefault="001E7FFD">
            <w:pPr>
              <w:rPr>
                <w:rFonts w:ascii="Calibri" w:eastAsia="Calibri" w:hAnsi="Calibri" w:cs="Calibri"/>
              </w:rPr>
            </w:pPr>
            <w:r>
              <w:rPr>
                <w:rFonts w:ascii="Calibri" w:eastAsia="Calibri" w:hAnsi="Calibri" w:cs="Calibri"/>
              </w:rPr>
              <w:t>Planners, models for classroom, individual</w:t>
            </w:r>
            <w:r>
              <w:rPr>
                <w:rFonts w:ascii="Calibri" w:eastAsia="Calibri" w:hAnsi="Calibri" w:cs="Calibri"/>
              </w:rPr>
              <w:t xml:space="preserve"> laminated models for learning areas</w:t>
            </w:r>
          </w:p>
        </w:tc>
        <w:tc>
          <w:tcPr>
            <w:tcW w:w="1380" w:type="dxa"/>
          </w:tcPr>
          <w:p w:rsidR="00E560A8" w:rsidRDefault="001E7FFD">
            <w:pPr>
              <w:rPr>
                <w:rFonts w:ascii="Calibri" w:eastAsia="Calibri" w:hAnsi="Calibri" w:cs="Calibri"/>
              </w:rPr>
            </w:pPr>
            <w:r>
              <w:rPr>
                <w:rFonts w:ascii="Calibri" w:eastAsia="Calibri" w:hAnsi="Calibri" w:cs="Calibri"/>
              </w:rPr>
              <w:t>TE</w:t>
            </w:r>
          </w:p>
        </w:tc>
        <w:tc>
          <w:tcPr>
            <w:tcW w:w="2055" w:type="dxa"/>
          </w:tcPr>
          <w:p w:rsidR="00E560A8" w:rsidRDefault="001E7FFD">
            <w:pPr>
              <w:rPr>
                <w:rFonts w:ascii="Calibri" w:eastAsia="Calibri" w:hAnsi="Calibri" w:cs="Calibri"/>
              </w:rPr>
            </w:pPr>
            <w:proofErr w:type="spellStart"/>
            <w:r>
              <w:rPr>
                <w:rFonts w:ascii="Calibri" w:eastAsia="Calibri" w:hAnsi="Calibri" w:cs="Calibri"/>
              </w:rPr>
              <w:t>CPo</w:t>
            </w:r>
            <w:proofErr w:type="spellEnd"/>
            <w:r>
              <w:rPr>
                <w:rFonts w:ascii="Calibri" w:eastAsia="Calibri" w:hAnsi="Calibri" w:cs="Calibri"/>
              </w:rPr>
              <w:t>/LJ/</w:t>
            </w:r>
            <w:proofErr w:type="spellStart"/>
            <w:r>
              <w:rPr>
                <w:rFonts w:ascii="Calibri" w:eastAsia="Calibri" w:hAnsi="Calibri" w:cs="Calibri"/>
              </w:rPr>
              <w:t>CPr</w:t>
            </w:r>
            <w:proofErr w:type="spellEnd"/>
          </w:p>
        </w:tc>
        <w:tc>
          <w:tcPr>
            <w:tcW w:w="1230" w:type="dxa"/>
          </w:tcPr>
          <w:p w:rsidR="00E560A8" w:rsidRDefault="001E7FFD">
            <w:pPr>
              <w:rPr>
                <w:rFonts w:ascii="Calibri" w:eastAsia="Calibri" w:hAnsi="Calibri" w:cs="Calibri"/>
              </w:rPr>
            </w:pPr>
            <w:r>
              <w:rPr>
                <w:rFonts w:ascii="Calibri" w:eastAsia="Calibri" w:hAnsi="Calibri" w:cs="Calibri"/>
              </w:rPr>
              <w:t>Sep 24</w:t>
            </w:r>
          </w:p>
        </w:tc>
        <w:tc>
          <w:tcPr>
            <w:tcW w:w="1950" w:type="dxa"/>
          </w:tcPr>
          <w:p w:rsidR="00E560A8" w:rsidRDefault="001E7FFD">
            <w:pPr>
              <w:rPr>
                <w:rFonts w:ascii="Calibri" w:eastAsia="Calibri" w:hAnsi="Calibri" w:cs="Calibri"/>
              </w:rPr>
            </w:pPr>
            <w:r>
              <w:rPr>
                <w:rFonts w:ascii="Calibri" w:eastAsia="Calibri" w:hAnsi="Calibri" w:cs="Calibri"/>
              </w:rPr>
              <w:t>Dec 24</w:t>
            </w:r>
          </w:p>
        </w:tc>
      </w:tr>
      <w:tr w:rsidR="00E560A8">
        <w:trPr>
          <w:trHeight w:val="680"/>
        </w:trPr>
        <w:tc>
          <w:tcPr>
            <w:tcW w:w="4740" w:type="dxa"/>
          </w:tcPr>
          <w:p w:rsidR="00E560A8" w:rsidRDefault="001E7FFD">
            <w:pPr>
              <w:rPr>
                <w:b/>
                <w:color w:val="44546A"/>
              </w:rPr>
            </w:pPr>
            <w:r>
              <w:rPr>
                <w:b/>
                <w:color w:val="44546A"/>
              </w:rPr>
              <w:t>School marking and feedback policy is rewritten, with an evidenced based approach to ‘in the moment feedback’ and ‘whole-class feedback’ forming the core approach for the school.</w:t>
            </w:r>
          </w:p>
        </w:tc>
        <w:tc>
          <w:tcPr>
            <w:tcW w:w="4935" w:type="dxa"/>
          </w:tcPr>
          <w:p w:rsidR="00E560A8" w:rsidRDefault="001E7FFD">
            <w:pPr>
              <w:rPr>
                <w:rFonts w:ascii="Calibri" w:eastAsia="Calibri" w:hAnsi="Calibri" w:cs="Calibri"/>
              </w:rPr>
            </w:pPr>
            <w:r>
              <w:rPr>
                <w:rFonts w:ascii="Calibri" w:eastAsia="Calibri" w:hAnsi="Calibri" w:cs="Calibri"/>
              </w:rPr>
              <w:t xml:space="preserve">Evaluate existing policy. </w:t>
            </w:r>
          </w:p>
          <w:p w:rsidR="00E560A8" w:rsidRDefault="001E7FFD">
            <w:pPr>
              <w:rPr>
                <w:rFonts w:ascii="Calibri" w:eastAsia="Calibri" w:hAnsi="Calibri" w:cs="Calibri"/>
              </w:rPr>
            </w:pPr>
            <w:r>
              <w:rPr>
                <w:rFonts w:ascii="Calibri" w:eastAsia="Calibri" w:hAnsi="Calibri" w:cs="Calibri"/>
              </w:rPr>
              <w:t>Time to compare and evaluate EEF research.</w:t>
            </w:r>
            <w:r>
              <w:rPr>
                <w:rFonts w:ascii="Calibri" w:eastAsia="Calibri" w:hAnsi="Calibri" w:cs="Calibri"/>
              </w:rPr>
              <w:br/>
              <w:t>Compare good example policies.</w:t>
            </w:r>
          </w:p>
          <w:p w:rsidR="00E560A8" w:rsidRDefault="001E7FFD">
            <w:pPr>
              <w:rPr>
                <w:rFonts w:ascii="Calibri" w:eastAsia="Calibri" w:hAnsi="Calibri" w:cs="Calibri"/>
              </w:rPr>
            </w:pPr>
            <w:r>
              <w:rPr>
                <w:rFonts w:ascii="Calibri" w:eastAsia="Calibri" w:hAnsi="Calibri" w:cs="Calibri"/>
              </w:rPr>
              <w:t>Agree school approach.</w:t>
            </w:r>
          </w:p>
          <w:p w:rsidR="00E560A8" w:rsidRDefault="001E7FFD">
            <w:pPr>
              <w:rPr>
                <w:rFonts w:ascii="Calibri" w:eastAsia="Calibri" w:hAnsi="Calibri" w:cs="Calibri"/>
              </w:rPr>
            </w:pPr>
            <w:r>
              <w:rPr>
                <w:rFonts w:ascii="Calibri" w:eastAsia="Calibri" w:hAnsi="Calibri" w:cs="Calibri"/>
              </w:rPr>
              <w:t>Draft new policy.</w:t>
            </w:r>
          </w:p>
        </w:tc>
        <w:tc>
          <w:tcPr>
            <w:tcW w:w="5175" w:type="dxa"/>
          </w:tcPr>
          <w:p w:rsidR="00E560A8" w:rsidRDefault="001E7FFD">
            <w:pPr>
              <w:rPr>
                <w:rFonts w:ascii="Calibri" w:eastAsia="Calibri" w:hAnsi="Calibri" w:cs="Calibri"/>
              </w:rPr>
            </w:pPr>
            <w:r>
              <w:rPr>
                <w:rFonts w:ascii="Calibri" w:eastAsia="Calibri" w:hAnsi="Calibri" w:cs="Calibri"/>
              </w:rPr>
              <w:t>Staff meeting time.</w:t>
            </w:r>
          </w:p>
          <w:p w:rsidR="00E560A8" w:rsidRDefault="001E7FFD">
            <w:pPr>
              <w:rPr>
                <w:rFonts w:ascii="Calibri" w:eastAsia="Calibri" w:hAnsi="Calibri" w:cs="Calibri"/>
              </w:rPr>
            </w:pPr>
            <w:r>
              <w:rPr>
                <w:rFonts w:ascii="Calibri" w:eastAsia="Calibri" w:hAnsi="Calibri" w:cs="Calibri"/>
              </w:rPr>
              <w:t>Reading time for research.</w:t>
            </w:r>
          </w:p>
          <w:p w:rsidR="00E560A8" w:rsidRDefault="00E560A8">
            <w:pPr>
              <w:rPr>
                <w:rFonts w:ascii="Calibri" w:eastAsia="Calibri" w:hAnsi="Calibri" w:cs="Calibri"/>
              </w:rPr>
            </w:pPr>
          </w:p>
        </w:tc>
        <w:tc>
          <w:tcPr>
            <w:tcW w:w="1380" w:type="dxa"/>
          </w:tcPr>
          <w:p w:rsidR="00E560A8" w:rsidRDefault="001E7FFD">
            <w:pPr>
              <w:rPr>
                <w:rFonts w:ascii="Calibri" w:eastAsia="Calibri" w:hAnsi="Calibri" w:cs="Calibri"/>
              </w:rPr>
            </w:pPr>
            <w:r>
              <w:rPr>
                <w:rFonts w:ascii="Calibri" w:eastAsia="Calibri" w:hAnsi="Calibri" w:cs="Calibri"/>
              </w:rPr>
              <w:t>TE/CP/LJ/</w:t>
            </w:r>
            <w:proofErr w:type="spellStart"/>
            <w:r>
              <w:rPr>
                <w:rFonts w:ascii="Calibri" w:eastAsia="Calibri" w:hAnsi="Calibri" w:cs="Calibri"/>
              </w:rPr>
              <w:t>CPr</w:t>
            </w:r>
            <w:proofErr w:type="spellEnd"/>
          </w:p>
        </w:tc>
        <w:tc>
          <w:tcPr>
            <w:tcW w:w="2055" w:type="dxa"/>
          </w:tcPr>
          <w:p w:rsidR="00E560A8" w:rsidRDefault="001E7FFD">
            <w:pPr>
              <w:rPr>
                <w:rFonts w:ascii="Calibri" w:eastAsia="Calibri" w:hAnsi="Calibri" w:cs="Calibri"/>
              </w:rPr>
            </w:pPr>
            <w:r>
              <w:rPr>
                <w:rFonts w:ascii="Calibri" w:eastAsia="Calibri" w:hAnsi="Calibri" w:cs="Calibri"/>
              </w:rPr>
              <w:t>All teaching staff</w:t>
            </w:r>
          </w:p>
        </w:tc>
        <w:tc>
          <w:tcPr>
            <w:tcW w:w="1230" w:type="dxa"/>
          </w:tcPr>
          <w:p w:rsidR="00E560A8" w:rsidRDefault="001E7FFD">
            <w:pPr>
              <w:rPr>
                <w:rFonts w:ascii="Calibri" w:eastAsia="Calibri" w:hAnsi="Calibri" w:cs="Calibri"/>
              </w:rPr>
            </w:pPr>
            <w:r>
              <w:rPr>
                <w:rFonts w:ascii="Calibri" w:eastAsia="Calibri" w:hAnsi="Calibri" w:cs="Calibri"/>
              </w:rPr>
              <w:t>Sep 24</w:t>
            </w:r>
          </w:p>
        </w:tc>
        <w:tc>
          <w:tcPr>
            <w:tcW w:w="1950" w:type="dxa"/>
          </w:tcPr>
          <w:p w:rsidR="00E560A8" w:rsidRDefault="001E7FFD">
            <w:pPr>
              <w:rPr>
                <w:rFonts w:ascii="Calibri" w:eastAsia="Calibri" w:hAnsi="Calibri" w:cs="Calibri"/>
              </w:rPr>
            </w:pPr>
            <w:r>
              <w:rPr>
                <w:rFonts w:ascii="Calibri" w:eastAsia="Calibri" w:hAnsi="Calibri" w:cs="Calibri"/>
              </w:rPr>
              <w:t>Jan 25</w:t>
            </w:r>
          </w:p>
        </w:tc>
      </w:tr>
      <w:tr w:rsidR="00E560A8">
        <w:trPr>
          <w:trHeight w:val="955"/>
        </w:trPr>
        <w:tc>
          <w:tcPr>
            <w:tcW w:w="4740" w:type="dxa"/>
          </w:tcPr>
          <w:p w:rsidR="00E560A8" w:rsidRDefault="001E7FFD">
            <w:pPr>
              <w:rPr>
                <w:b/>
                <w:color w:val="44546A"/>
              </w:rPr>
            </w:pPr>
            <w:r>
              <w:rPr>
                <w:b/>
                <w:color w:val="44546A"/>
              </w:rPr>
              <w:t>Lesson structures a</w:t>
            </w:r>
            <w:r>
              <w:rPr>
                <w:b/>
                <w:color w:val="44546A"/>
              </w:rPr>
              <w:t xml:space="preserve">re shifted to include ‘whole-class feedback’ at planned points following teacher appraisal of work. </w:t>
            </w:r>
          </w:p>
        </w:tc>
        <w:tc>
          <w:tcPr>
            <w:tcW w:w="4935" w:type="dxa"/>
          </w:tcPr>
          <w:p w:rsidR="00E560A8" w:rsidRDefault="001E7FFD">
            <w:pPr>
              <w:rPr>
                <w:rFonts w:ascii="Calibri" w:eastAsia="Calibri" w:hAnsi="Calibri" w:cs="Calibri"/>
              </w:rPr>
            </w:pPr>
            <w:r>
              <w:rPr>
                <w:rFonts w:ascii="Calibri" w:eastAsia="Calibri" w:hAnsi="Calibri" w:cs="Calibri"/>
              </w:rPr>
              <w:t>Whole teaching staff planning session for first focus subject (Maths and English) to agree format.</w:t>
            </w:r>
          </w:p>
          <w:p w:rsidR="00E560A8" w:rsidRDefault="001E7FFD">
            <w:pPr>
              <w:rPr>
                <w:rFonts w:ascii="Calibri" w:eastAsia="Calibri" w:hAnsi="Calibri" w:cs="Calibri"/>
                <w:b/>
              </w:rPr>
            </w:pPr>
            <w:r>
              <w:rPr>
                <w:rFonts w:ascii="Calibri" w:eastAsia="Calibri" w:hAnsi="Calibri" w:cs="Calibri"/>
              </w:rPr>
              <w:t>Paired observation/team teach of approach.</w:t>
            </w:r>
          </w:p>
        </w:tc>
        <w:tc>
          <w:tcPr>
            <w:tcW w:w="5175" w:type="dxa"/>
          </w:tcPr>
          <w:p w:rsidR="00E560A8" w:rsidRDefault="001E7FFD">
            <w:pPr>
              <w:rPr>
                <w:rFonts w:ascii="Calibri" w:eastAsia="Calibri" w:hAnsi="Calibri" w:cs="Calibri"/>
              </w:rPr>
            </w:pPr>
            <w:r>
              <w:rPr>
                <w:rFonts w:ascii="Calibri" w:eastAsia="Calibri" w:hAnsi="Calibri" w:cs="Calibri"/>
              </w:rPr>
              <w:t>Staff meeting time.</w:t>
            </w:r>
          </w:p>
          <w:p w:rsidR="00E560A8" w:rsidRDefault="001E7FFD">
            <w:pPr>
              <w:rPr>
                <w:rFonts w:ascii="Calibri" w:eastAsia="Calibri" w:hAnsi="Calibri" w:cs="Calibri"/>
              </w:rPr>
            </w:pPr>
            <w:r>
              <w:rPr>
                <w:rFonts w:ascii="Calibri" w:eastAsia="Calibri" w:hAnsi="Calibri" w:cs="Calibri"/>
              </w:rPr>
              <w:t>Release time. (Cover cost)</w:t>
            </w:r>
          </w:p>
        </w:tc>
        <w:tc>
          <w:tcPr>
            <w:tcW w:w="1380" w:type="dxa"/>
          </w:tcPr>
          <w:p w:rsidR="00E560A8" w:rsidRDefault="001E7FFD">
            <w:pPr>
              <w:rPr>
                <w:rFonts w:ascii="Calibri" w:eastAsia="Calibri" w:hAnsi="Calibri" w:cs="Calibri"/>
              </w:rPr>
            </w:pPr>
            <w:r>
              <w:rPr>
                <w:rFonts w:ascii="Calibri" w:eastAsia="Calibri" w:hAnsi="Calibri" w:cs="Calibri"/>
              </w:rPr>
              <w:t>All subject leaders</w:t>
            </w:r>
          </w:p>
        </w:tc>
        <w:tc>
          <w:tcPr>
            <w:tcW w:w="2055" w:type="dxa"/>
          </w:tcPr>
          <w:p w:rsidR="00E560A8" w:rsidRDefault="001E7FFD">
            <w:pPr>
              <w:rPr>
                <w:rFonts w:ascii="Calibri" w:eastAsia="Calibri" w:hAnsi="Calibri" w:cs="Calibri"/>
              </w:rPr>
            </w:pPr>
            <w:r>
              <w:rPr>
                <w:rFonts w:ascii="Calibri" w:eastAsia="Calibri" w:hAnsi="Calibri" w:cs="Calibri"/>
              </w:rPr>
              <w:t>Teachers</w:t>
            </w:r>
          </w:p>
        </w:tc>
        <w:tc>
          <w:tcPr>
            <w:tcW w:w="1230" w:type="dxa"/>
          </w:tcPr>
          <w:p w:rsidR="00E560A8" w:rsidRDefault="001E7FFD">
            <w:pPr>
              <w:rPr>
                <w:rFonts w:ascii="Calibri" w:eastAsia="Calibri" w:hAnsi="Calibri" w:cs="Calibri"/>
              </w:rPr>
            </w:pPr>
            <w:r>
              <w:rPr>
                <w:rFonts w:ascii="Calibri" w:eastAsia="Calibri" w:hAnsi="Calibri" w:cs="Calibri"/>
              </w:rPr>
              <w:t>Feb 25</w:t>
            </w:r>
          </w:p>
        </w:tc>
        <w:tc>
          <w:tcPr>
            <w:tcW w:w="1950" w:type="dxa"/>
          </w:tcPr>
          <w:p w:rsidR="00E560A8" w:rsidRDefault="001E7FFD">
            <w:pPr>
              <w:rPr>
                <w:rFonts w:ascii="Calibri" w:eastAsia="Calibri" w:hAnsi="Calibri" w:cs="Calibri"/>
              </w:rPr>
            </w:pPr>
            <w:r>
              <w:rPr>
                <w:rFonts w:ascii="Calibri" w:eastAsia="Calibri" w:hAnsi="Calibri" w:cs="Calibri"/>
              </w:rPr>
              <w:t>Apr 25</w:t>
            </w:r>
          </w:p>
        </w:tc>
      </w:tr>
    </w:tbl>
    <w:p w:rsidR="00E560A8" w:rsidRDefault="001E7FFD">
      <w:pPr>
        <w:pStyle w:val="Heading1"/>
      </w:pPr>
      <w:r>
        <w:br w:type="page"/>
      </w:r>
      <w:r>
        <w:t xml:space="preserve">Priority 2: </w:t>
      </w:r>
      <w:r>
        <w:rPr>
          <w:color w:val="FFC000"/>
          <w:u w:val="single"/>
        </w:rPr>
        <w:t>The quality of education</w:t>
      </w:r>
    </w:p>
    <w:tbl>
      <w:tblPr>
        <w:tblStyle w:val="a3"/>
        <w:tblW w:w="21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25"/>
        <w:gridCol w:w="6180"/>
      </w:tblGrid>
      <w:tr w:rsidR="00E560A8">
        <w:trPr>
          <w:trHeight w:val="354"/>
        </w:trPr>
        <w:tc>
          <w:tcPr>
            <w:tcW w:w="0" w:type="auto"/>
            <w:shd w:val="clear" w:color="auto" w:fill="347186"/>
            <w:vAlign w:val="center"/>
          </w:tcPr>
          <w:p w:rsidR="00E560A8" w:rsidRDefault="001E7FFD">
            <w:pPr>
              <w:jc w:val="center"/>
              <w:rPr>
                <w:b/>
                <w:color w:val="FFFFFF"/>
              </w:rPr>
            </w:pPr>
            <w:r>
              <w:rPr>
                <w:b/>
                <w:color w:val="FFFFFF"/>
              </w:rPr>
              <w:t>Whole school action</w:t>
            </w:r>
          </w:p>
        </w:tc>
        <w:tc>
          <w:tcPr>
            <w:tcW w:w="0" w:type="auto"/>
            <w:shd w:val="clear" w:color="auto" w:fill="347186"/>
            <w:vAlign w:val="center"/>
          </w:tcPr>
          <w:p w:rsidR="00E560A8" w:rsidRDefault="001E7FFD">
            <w:pPr>
              <w:jc w:val="center"/>
              <w:rPr>
                <w:b/>
                <w:color w:val="FFFFFF"/>
              </w:rPr>
            </w:pPr>
            <w:r>
              <w:rPr>
                <w:b/>
                <w:color w:val="FFFFFF"/>
              </w:rPr>
              <w:t>Designated lead(s)</w:t>
            </w:r>
          </w:p>
        </w:tc>
      </w:tr>
      <w:tr w:rsidR="00E560A8">
        <w:trPr>
          <w:trHeight w:val="953"/>
        </w:trPr>
        <w:tc>
          <w:tcPr>
            <w:tcW w:w="0" w:type="auto"/>
          </w:tcPr>
          <w:p w:rsidR="00E560A8" w:rsidRDefault="001E7FFD">
            <w:pPr>
              <w:widowControl w:val="0"/>
              <w:rPr>
                <w:b/>
                <w:color w:val="44546A"/>
              </w:rPr>
            </w:pPr>
            <w:r>
              <w:rPr>
                <w:rFonts w:ascii="Roboto" w:eastAsia="Roboto" w:hAnsi="Roboto" w:cs="Roboto"/>
              </w:rPr>
              <w:t xml:space="preserve">Assessment: Develop and embed a coherent school assessment approach which encompasses core and foundation subjects, and which is used to consider individual, year-group and whole-school trends to inform teachers’ decision making for next steps in teaching </w:t>
            </w:r>
            <w:r>
              <w:rPr>
                <w:rFonts w:ascii="Roboto" w:eastAsia="Roboto" w:hAnsi="Roboto" w:cs="Roboto"/>
              </w:rPr>
              <w:t xml:space="preserve">and learning. </w:t>
            </w:r>
          </w:p>
        </w:tc>
        <w:tc>
          <w:tcPr>
            <w:tcW w:w="0" w:type="auto"/>
          </w:tcPr>
          <w:p w:rsidR="00E560A8" w:rsidRDefault="001E7FFD">
            <w:pPr>
              <w:rPr>
                <w:b/>
                <w:color w:val="347186"/>
              </w:rPr>
            </w:pPr>
            <w:r>
              <w:rPr>
                <w:b/>
                <w:color w:val="347186"/>
              </w:rPr>
              <w:t>TE</w:t>
            </w:r>
          </w:p>
        </w:tc>
      </w:tr>
      <w:tr w:rsidR="00E560A8">
        <w:tc>
          <w:tcPr>
            <w:tcW w:w="0" w:type="auto"/>
            <w:gridSpan w:val="2"/>
            <w:shd w:val="clear" w:color="auto" w:fill="347186"/>
          </w:tcPr>
          <w:p w:rsidR="00E560A8" w:rsidRDefault="001E7FFD">
            <w:pPr>
              <w:jc w:val="center"/>
              <w:rPr>
                <w:b/>
              </w:rPr>
            </w:pPr>
            <w:r>
              <w:rPr>
                <w:b/>
                <w:color w:val="FFFFFF"/>
              </w:rPr>
              <w:t>Key priorities</w:t>
            </w:r>
          </w:p>
        </w:tc>
      </w:tr>
      <w:tr w:rsidR="00E560A8">
        <w:trPr>
          <w:trHeight w:val="2400"/>
        </w:trPr>
        <w:tc>
          <w:tcPr>
            <w:tcW w:w="0" w:type="auto"/>
            <w:gridSpan w:val="2"/>
          </w:tcPr>
          <w:p w:rsidR="00E560A8" w:rsidRDefault="001E7FFD">
            <w:pPr>
              <w:numPr>
                <w:ilvl w:val="0"/>
                <w:numId w:val="3"/>
              </w:numPr>
              <w:rPr>
                <w:color w:val="44546A"/>
              </w:rPr>
            </w:pPr>
            <w:r>
              <w:rPr>
                <w:rFonts w:ascii="Calibri" w:eastAsia="Calibri" w:hAnsi="Calibri" w:cs="Calibri"/>
                <w:color w:val="44546A"/>
              </w:rPr>
              <w:t>Use of the GL suite of assessments for English, Maths and Science as well as PASS is implemented across the whole school. (Digital for KS2, paper-based for KS1/EYFS). Whole-school data analysis is conducted termly in cons</w:t>
            </w:r>
            <w:r>
              <w:rPr>
                <w:rFonts w:ascii="Calibri" w:eastAsia="Calibri" w:hAnsi="Calibri" w:cs="Calibri"/>
                <w:color w:val="44546A"/>
              </w:rPr>
              <w:t xml:space="preserve">ultation by the assessment lead (TE) with GL experts. </w:t>
            </w:r>
          </w:p>
          <w:p w:rsidR="00E560A8" w:rsidRDefault="001E7FFD">
            <w:pPr>
              <w:numPr>
                <w:ilvl w:val="0"/>
                <w:numId w:val="3"/>
              </w:numPr>
              <w:rPr>
                <w:rFonts w:ascii="Calibri" w:eastAsia="Calibri" w:hAnsi="Calibri" w:cs="Calibri"/>
                <w:color w:val="44546A"/>
              </w:rPr>
            </w:pPr>
            <w:r>
              <w:rPr>
                <w:rFonts w:ascii="Calibri" w:eastAsia="Calibri" w:hAnsi="Calibri" w:cs="Calibri"/>
                <w:color w:val="44546A"/>
              </w:rPr>
              <w:t>School based internal assessment approach standardised across all classes (with age appropriate adaptations).</w:t>
            </w:r>
          </w:p>
          <w:p w:rsidR="00E560A8" w:rsidRDefault="001E7FFD">
            <w:pPr>
              <w:numPr>
                <w:ilvl w:val="0"/>
                <w:numId w:val="3"/>
              </w:numPr>
              <w:rPr>
                <w:rFonts w:ascii="Calibri" w:eastAsia="Calibri" w:hAnsi="Calibri" w:cs="Calibri"/>
                <w:color w:val="44546A"/>
              </w:rPr>
            </w:pPr>
            <w:r>
              <w:rPr>
                <w:rFonts w:ascii="Calibri" w:eastAsia="Calibri" w:hAnsi="Calibri" w:cs="Calibri"/>
                <w:color w:val="44546A"/>
              </w:rPr>
              <w:t>Pupil Progress meetings, held termly, inform support and adaptation decisions for pupils who require extra support or challenge.</w:t>
            </w:r>
          </w:p>
        </w:tc>
      </w:tr>
    </w:tbl>
    <w:p w:rsidR="00E560A8" w:rsidRDefault="00E560A8">
      <w:pPr>
        <w:rPr>
          <w:b/>
        </w:rPr>
      </w:pPr>
    </w:p>
    <w:tbl>
      <w:tblPr>
        <w:tblStyle w:val="a4"/>
        <w:tblW w:w="2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0"/>
        <w:gridCol w:w="5985"/>
        <w:gridCol w:w="4965"/>
        <w:gridCol w:w="1395"/>
        <w:gridCol w:w="1575"/>
        <w:gridCol w:w="1665"/>
        <w:gridCol w:w="1185"/>
      </w:tblGrid>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0" w:type="auto"/>
            <w:vMerge w:val="restart"/>
          </w:tcPr>
          <w:p w:rsidR="00E560A8" w:rsidRDefault="001E7FFD">
            <w:pPr>
              <w:rPr>
                <w:b/>
                <w:color w:val="44546A"/>
              </w:rPr>
            </w:pPr>
            <w:r>
              <w:rPr>
                <w:b/>
                <w:color w:val="44546A"/>
              </w:rPr>
              <w:t>Use of the GL suite of assessments for English, Maths and Science as well as PASS is implemented across the whole school. (Digital for KS2, paper-based for KS1/EYFS). Whole-school data analysis is conducted termly in consultation by the assessment lead (TE</w:t>
            </w:r>
            <w:r>
              <w:rPr>
                <w:b/>
                <w:color w:val="44546A"/>
              </w:rPr>
              <w:t xml:space="preserve">) with GL experts. </w:t>
            </w:r>
          </w:p>
        </w:tc>
        <w:tc>
          <w:tcPr>
            <w:tcW w:w="0" w:type="auto"/>
          </w:tcPr>
          <w:p w:rsidR="00E560A8" w:rsidRDefault="001E7FFD">
            <w:pPr>
              <w:rPr>
                <w:rFonts w:ascii="Calibri" w:eastAsia="Calibri" w:hAnsi="Calibri" w:cs="Calibri"/>
                <w:b/>
              </w:rPr>
            </w:pPr>
            <w:r>
              <w:rPr>
                <w:rFonts w:ascii="Calibri" w:eastAsia="Calibri" w:hAnsi="Calibri" w:cs="Calibri"/>
                <w:b/>
              </w:rPr>
              <w:t xml:space="preserve">Purchase and set-up GL assessment suite. Determine timeline of assessments. </w:t>
            </w:r>
          </w:p>
        </w:tc>
        <w:tc>
          <w:tcPr>
            <w:tcW w:w="0" w:type="auto"/>
          </w:tcPr>
          <w:p w:rsidR="00E560A8" w:rsidRDefault="001E7FFD">
            <w:r>
              <w:t xml:space="preserve">GL suite (£850 </w:t>
            </w:r>
            <w:proofErr w:type="spellStart"/>
            <w:r>
              <w:t>approx</w:t>
            </w:r>
            <w:proofErr w:type="spellEnd"/>
            <w:r>
              <w:t>)</w:t>
            </w:r>
          </w:p>
        </w:tc>
        <w:tc>
          <w:tcPr>
            <w:tcW w:w="0" w:type="auto"/>
          </w:tcPr>
          <w:p w:rsidR="00E560A8" w:rsidRDefault="001E7FFD">
            <w:pPr>
              <w:jc w:val="center"/>
            </w:pPr>
            <w:r>
              <w:t>TE</w:t>
            </w:r>
          </w:p>
        </w:tc>
        <w:tc>
          <w:tcPr>
            <w:tcW w:w="0" w:type="auto"/>
          </w:tcPr>
          <w:p w:rsidR="00E560A8" w:rsidRDefault="001E7FFD">
            <w:pPr>
              <w:jc w:val="center"/>
            </w:pPr>
            <w:r>
              <w:t>Class teachers</w:t>
            </w:r>
          </w:p>
        </w:tc>
        <w:tc>
          <w:tcPr>
            <w:tcW w:w="0" w:type="auto"/>
          </w:tcPr>
          <w:p w:rsidR="00E560A8" w:rsidRDefault="001E7FFD">
            <w:pPr>
              <w:jc w:val="center"/>
            </w:pPr>
            <w:r>
              <w:t>Sep 24</w:t>
            </w:r>
          </w:p>
        </w:tc>
        <w:tc>
          <w:tcPr>
            <w:tcW w:w="0" w:type="auto"/>
          </w:tcPr>
          <w:p w:rsidR="00E560A8" w:rsidRDefault="001E7FFD">
            <w:pPr>
              <w:jc w:val="center"/>
            </w:pPr>
            <w:r>
              <w:t>Jul 25</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pPr>
          </w:p>
        </w:tc>
        <w:tc>
          <w:tcPr>
            <w:tcW w:w="0" w:type="auto"/>
          </w:tcPr>
          <w:p w:rsidR="00E560A8" w:rsidRDefault="001E7FFD">
            <w:pPr>
              <w:rPr>
                <w:rFonts w:ascii="Calibri" w:eastAsia="Calibri" w:hAnsi="Calibri" w:cs="Calibri"/>
                <w:b/>
              </w:rPr>
            </w:pPr>
            <w:r>
              <w:rPr>
                <w:rFonts w:ascii="Calibri" w:eastAsia="Calibri" w:hAnsi="Calibri" w:cs="Calibri"/>
                <w:b/>
              </w:rPr>
              <w:t xml:space="preserve">Schedule analysis consultations. Identify gaps in year group cohorts. </w:t>
            </w:r>
          </w:p>
        </w:tc>
        <w:tc>
          <w:tcPr>
            <w:tcW w:w="0" w:type="auto"/>
          </w:tcPr>
          <w:p w:rsidR="00E560A8" w:rsidRDefault="001E7FFD">
            <w:pPr>
              <w:jc w:val="center"/>
            </w:pPr>
            <w:r>
              <w:t>Time for termly meetings. Consultation cost included within suite package cost.</w:t>
            </w:r>
          </w:p>
        </w:tc>
        <w:tc>
          <w:tcPr>
            <w:tcW w:w="0" w:type="auto"/>
          </w:tcPr>
          <w:p w:rsidR="00E560A8" w:rsidRDefault="001E7FFD">
            <w:r>
              <w:t>TE</w:t>
            </w:r>
          </w:p>
        </w:tc>
        <w:tc>
          <w:tcPr>
            <w:tcW w:w="0" w:type="auto"/>
          </w:tcPr>
          <w:p w:rsidR="00E560A8" w:rsidRDefault="001E7FFD">
            <w:r>
              <w:t>Class teachers</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val="restart"/>
          </w:tcPr>
          <w:p w:rsidR="00E560A8" w:rsidRDefault="001E7FFD">
            <w:pPr>
              <w:rPr>
                <w:b/>
                <w:color w:val="44546A"/>
              </w:rPr>
            </w:pPr>
            <w:r>
              <w:rPr>
                <w:b/>
                <w:color w:val="44546A"/>
              </w:rPr>
              <w:t>School based internal assessment approach standardised across all classes (with age appropriate adaptations).</w:t>
            </w:r>
          </w:p>
        </w:tc>
        <w:tc>
          <w:tcPr>
            <w:tcW w:w="0" w:type="auto"/>
          </w:tcPr>
          <w:p w:rsidR="00E560A8" w:rsidRDefault="001E7FFD">
            <w:pPr>
              <w:rPr>
                <w:rFonts w:ascii="Calibri" w:eastAsia="Calibri" w:hAnsi="Calibri" w:cs="Calibri"/>
                <w:b/>
              </w:rPr>
            </w:pPr>
            <w:r>
              <w:rPr>
                <w:b/>
                <w:color w:val="44546A"/>
              </w:rPr>
              <w:t>White Rose Maths materials for pre and post assessments used to assist in unit plan and delivery, along with area to revisit or support with Precision Teaching.</w:t>
            </w:r>
          </w:p>
        </w:tc>
        <w:tc>
          <w:tcPr>
            <w:tcW w:w="0" w:type="auto"/>
          </w:tcPr>
          <w:p w:rsidR="00E560A8" w:rsidRDefault="001E7FFD">
            <w:pPr>
              <w:rPr>
                <w:rFonts w:ascii="Calibri" w:eastAsia="Calibri" w:hAnsi="Calibri" w:cs="Calibri"/>
                <w:b/>
              </w:rPr>
            </w:pPr>
            <w:r>
              <w:rPr>
                <w:rFonts w:ascii="Calibri" w:eastAsia="Calibri" w:hAnsi="Calibri" w:cs="Calibri"/>
                <w:b/>
              </w:rPr>
              <w:t>White Rose subscription (</w:t>
            </w:r>
            <w:proofErr w:type="spellStart"/>
            <w:r>
              <w:rPr>
                <w:rFonts w:ascii="Calibri" w:eastAsia="Calibri" w:hAnsi="Calibri" w:cs="Calibri"/>
                <w:b/>
              </w:rPr>
              <w:t>Approx</w:t>
            </w:r>
            <w:proofErr w:type="spellEnd"/>
            <w:r>
              <w:rPr>
                <w:rFonts w:ascii="Calibri" w:eastAsia="Calibri" w:hAnsi="Calibri" w:cs="Calibri"/>
                <w:b/>
              </w:rPr>
              <w:t xml:space="preserve"> £200)</w:t>
            </w:r>
          </w:p>
        </w:tc>
        <w:tc>
          <w:tcPr>
            <w:tcW w:w="0" w:type="auto"/>
          </w:tcPr>
          <w:p w:rsidR="00E560A8" w:rsidRDefault="001E7FFD">
            <w:pPr>
              <w:rPr>
                <w:rFonts w:ascii="Calibri" w:eastAsia="Calibri" w:hAnsi="Calibri" w:cs="Calibri"/>
                <w:b/>
              </w:rPr>
            </w:pPr>
            <w:r>
              <w:rPr>
                <w:rFonts w:ascii="Calibri" w:eastAsia="Calibri" w:hAnsi="Calibri" w:cs="Calibri"/>
                <w:b/>
              </w:rPr>
              <w:t>LJ</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pPr>
              <w:rPr>
                <w:rFonts w:ascii="Calibri" w:eastAsia="Calibri" w:hAnsi="Calibri" w:cs="Calibri"/>
                <w:b/>
              </w:rPr>
            </w:pPr>
            <w:r>
              <w:rPr>
                <w:rFonts w:ascii="Calibri" w:eastAsia="Calibri" w:hAnsi="Calibri" w:cs="Calibri"/>
                <w:b/>
              </w:rPr>
              <w:t>Sep 24</w:t>
            </w:r>
          </w:p>
        </w:tc>
        <w:tc>
          <w:tcPr>
            <w:tcW w:w="0" w:type="auto"/>
          </w:tcPr>
          <w:p w:rsidR="00E560A8" w:rsidRDefault="001E7FFD">
            <w:pPr>
              <w:rPr>
                <w:rFonts w:ascii="Calibri" w:eastAsia="Calibri" w:hAnsi="Calibri" w:cs="Calibri"/>
                <w:b/>
              </w:rPr>
            </w:pPr>
            <w:r>
              <w:rPr>
                <w:rFonts w:ascii="Calibri" w:eastAsia="Calibri" w:hAnsi="Calibri" w:cs="Calibri"/>
                <w:b/>
              </w:rPr>
              <w:t>Jul 25</w:t>
            </w:r>
          </w:p>
        </w:tc>
      </w:tr>
      <w:tr w:rsidR="00E560A8">
        <w:trPr>
          <w:trHeight w:val="680"/>
        </w:trPr>
        <w:tc>
          <w:tcPr>
            <w:tcW w:w="0" w:type="auto"/>
            <w:vMerge/>
          </w:tcPr>
          <w:p w:rsidR="00E560A8" w:rsidRDefault="00E560A8">
            <w:pPr>
              <w:rPr>
                <w:b/>
                <w:color w:val="44546A"/>
              </w:rPr>
            </w:pPr>
          </w:p>
        </w:tc>
        <w:tc>
          <w:tcPr>
            <w:tcW w:w="0" w:type="auto"/>
          </w:tcPr>
          <w:p w:rsidR="00E560A8" w:rsidRDefault="001E7FFD">
            <w:pPr>
              <w:rPr>
                <w:rFonts w:ascii="Calibri" w:eastAsia="Calibri" w:hAnsi="Calibri" w:cs="Calibri"/>
                <w:b/>
              </w:rPr>
            </w:pPr>
            <w:r>
              <w:rPr>
                <w:rFonts w:ascii="Calibri" w:eastAsia="Calibri" w:hAnsi="Calibri" w:cs="Calibri"/>
                <w:b/>
              </w:rPr>
              <w:t>Staff CPD on using pre/post -assessments for identifying gaps in learning.</w:t>
            </w:r>
          </w:p>
        </w:tc>
        <w:tc>
          <w:tcPr>
            <w:tcW w:w="0" w:type="auto"/>
          </w:tcPr>
          <w:p w:rsidR="00E560A8" w:rsidRDefault="001E7FFD">
            <w:pPr>
              <w:rPr>
                <w:rFonts w:ascii="Calibri" w:eastAsia="Calibri" w:hAnsi="Calibri" w:cs="Calibri"/>
                <w:b/>
              </w:rPr>
            </w:pPr>
            <w:r>
              <w:rPr>
                <w:rFonts w:ascii="Calibri" w:eastAsia="Calibri" w:hAnsi="Calibri" w:cs="Calibri"/>
                <w:b/>
              </w:rPr>
              <w:t>Time for staff meeting</w:t>
            </w:r>
          </w:p>
        </w:tc>
        <w:tc>
          <w:tcPr>
            <w:tcW w:w="0" w:type="auto"/>
          </w:tcPr>
          <w:p w:rsidR="00E560A8" w:rsidRDefault="001E7FFD">
            <w:pPr>
              <w:rPr>
                <w:rFonts w:ascii="Calibri" w:eastAsia="Calibri" w:hAnsi="Calibri" w:cs="Calibri"/>
                <w:b/>
              </w:rPr>
            </w:pPr>
            <w:r>
              <w:rPr>
                <w:rFonts w:ascii="Calibri" w:eastAsia="Calibri" w:hAnsi="Calibri" w:cs="Calibri"/>
                <w:b/>
              </w:rPr>
              <w:t>TE</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pPr>
              <w:rPr>
                <w:rFonts w:ascii="Calibri" w:eastAsia="Calibri" w:hAnsi="Calibri" w:cs="Calibri"/>
                <w:b/>
              </w:rPr>
            </w:pPr>
            <w:r>
              <w:rPr>
                <w:rFonts w:ascii="Calibri" w:eastAsia="Calibri" w:hAnsi="Calibri" w:cs="Calibri"/>
                <w:b/>
              </w:rPr>
              <w:t>Oct 24</w:t>
            </w:r>
          </w:p>
        </w:tc>
        <w:tc>
          <w:tcPr>
            <w:tcW w:w="0" w:type="auto"/>
          </w:tcPr>
          <w:p w:rsidR="00E560A8" w:rsidRDefault="001E7FFD">
            <w:pPr>
              <w:rPr>
                <w:rFonts w:ascii="Calibri" w:eastAsia="Calibri" w:hAnsi="Calibri" w:cs="Calibri"/>
                <w:b/>
              </w:rPr>
            </w:pPr>
            <w:r>
              <w:rPr>
                <w:rFonts w:ascii="Calibri" w:eastAsia="Calibri" w:hAnsi="Calibri" w:cs="Calibri"/>
                <w:b/>
              </w:rPr>
              <w:t>Nov 24</w:t>
            </w:r>
          </w:p>
        </w:tc>
      </w:tr>
      <w:tr w:rsidR="00E560A8">
        <w:trPr>
          <w:trHeight w:val="680"/>
        </w:trPr>
        <w:tc>
          <w:tcPr>
            <w:tcW w:w="0" w:type="auto"/>
            <w:vMerge/>
          </w:tcPr>
          <w:p w:rsidR="00E560A8" w:rsidRDefault="00E560A8">
            <w:pPr>
              <w:rPr>
                <w:b/>
                <w:color w:val="44546A"/>
              </w:rPr>
            </w:pPr>
          </w:p>
        </w:tc>
        <w:tc>
          <w:tcPr>
            <w:tcW w:w="0" w:type="auto"/>
          </w:tcPr>
          <w:p w:rsidR="00E560A8" w:rsidRDefault="001E7FFD">
            <w:pPr>
              <w:rPr>
                <w:rFonts w:ascii="Calibri" w:eastAsia="Calibri" w:hAnsi="Calibri" w:cs="Calibri"/>
                <w:b/>
              </w:rPr>
            </w:pPr>
            <w:r>
              <w:rPr>
                <w:b/>
                <w:color w:val="44546A"/>
              </w:rPr>
              <w:t>Assessment Wheel approach is used weekly in all classes (adapted for age group) and revisited the following week to evidence</w:t>
            </w:r>
            <w:r>
              <w:rPr>
                <w:b/>
                <w:color w:val="44546A"/>
              </w:rPr>
              <w:t xml:space="preserve"> progress in knowledge for Foundation Subjects. Assessment wheels are referred to and revisited throughout units of learning. </w:t>
            </w:r>
            <w:r>
              <w:rPr>
                <w:rFonts w:ascii="Calibri" w:eastAsia="Calibri" w:hAnsi="Calibri" w:cs="Calibri"/>
                <w:b/>
              </w:rPr>
              <w:t xml:space="preserve">Modelling of assessment wheel for all staff. Fortnight check-in during staff meeting for consistency. </w:t>
            </w:r>
          </w:p>
        </w:tc>
        <w:tc>
          <w:tcPr>
            <w:tcW w:w="0" w:type="auto"/>
          </w:tcPr>
          <w:p w:rsidR="00E560A8" w:rsidRDefault="001E7FFD">
            <w:pPr>
              <w:rPr>
                <w:rFonts w:ascii="Calibri" w:eastAsia="Calibri" w:hAnsi="Calibri" w:cs="Calibri"/>
              </w:rPr>
            </w:pPr>
            <w:r>
              <w:rPr>
                <w:rFonts w:ascii="Calibri" w:eastAsia="Calibri" w:hAnsi="Calibri" w:cs="Calibri"/>
              </w:rPr>
              <w:t xml:space="preserve">Time in staff meetings for </w:t>
            </w:r>
            <w:r>
              <w:rPr>
                <w:rFonts w:ascii="Calibri" w:eastAsia="Calibri" w:hAnsi="Calibri" w:cs="Calibri"/>
              </w:rPr>
              <w:t>comparison and check-ins.</w:t>
            </w:r>
          </w:p>
          <w:p w:rsidR="00E560A8" w:rsidRDefault="001E7FFD">
            <w:pPr>
              <w:rPr>
                <w:rFonts w:ascii="Calibri" w:eastAsia="Calibri" w:hAnsi="Calibri" w:cs="Calibri"/>
              </w:rPr>
            </w:pPr>
            <w:r>
              <w:rPr>
                <w:rFonts w:ascii="Calibri" w:eastAsia="Calibri" w:hAnsi="Calibri" w:cs="Calibri"/>
              </w:rPr>
              <w:t xml:space="preserve">Coaching time for </w:t>
            </w:r>
            <w:proofErr w:type="spellStart"/>
            <w:r>
              <w:rPr>
                <w:rFonts w:ascii="Calibri" w:eastAsia="Calibri" w:hAnsi="Calibri" w:cs="Calibri"/>
              </w:rPr>
              <w:t>CPr</w:t>
            </w:r>
            <w:proofErr w:type="spellEnd"/>
            <w:r>
              <w:rPr>
                <w:rFonts w:ascii="Calibri" w:eastAsia="Calibri" w:hAnsi="Calibri" w:cs="Calibri"/>
              </w:rPr>
              <w:t>, with LJ/</w:t>
            </w:r>
            <w:proofErr w:type="spellStart"/>
            <w:r>
              <w:rPr>
                <w:rFonts w:ascii="Calibri" w:eastAsia="Calibri" w:hAnsi="Calibri" w:cs="Calibri"/>
              </w:rPr>
              <w:t>CPo</w:t>
            </w:r>
            <w:proofErr w:type="spellEnd"/>
            <w:r>
              <w:rPr>
                <w:rFonts w:ascii="Calibri" w:eastAsia="Calibri" w:hAnsi="Calibri" w:cs="Calibri"/>
              </w:rPr>
              <w:t xml:space="preserve"> </w:t>
            </w:r>
          </w:p>
        </w:tc>
        <w:tc>
          <w:tcPr>
            <w:tcW w:w="0" w:type="auto"/>
          </w:tcPr>
          <w:p w:rsidR="00E560A8" w:rsidRDefault="001E7FFD">
            <w:pPr>
              <w:rPr>
                <w:rFonts w:ascii="Calibri" w:eastAsia="Calibri" w:hAnsi="Calibri" w:cs="Calibri"/>
              </w:rPr>
            </w:pPr>
            <w:r>
              <w:rPr>
                <w:rFonts w:ascii="Calibri" w:eastAsia="Calibri" w:hAnsi="Calibri" w:cs="Calibri"/>
              </w:rPr>
              <w:t>All SLs</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r>
              <w:t>Sep 24</w:t>
            </w:r>
          </w:p>
        </w:tc>
        <w:tc>
          <w:tcPr>
            <w:tcW w:w="0" w:type="auto"/>
          </w:tcPr>
          <w:p w:rsidR="00E560A8" w:rsidRDefault="001E7FFD">
            <w:r>
              <w:t>Jul 25</w:t>
            </w:r>
          </w:p>
        </w:tc>
      </w:tr>
      <w:tr w:rsidR="00E560A8">
        <w:trPr>
          <w:trHeight w:val="615"/>
        </w:trPr>
        <w:tc>
          <w:tcPr>
            <w:tcW w:w="0" w:type="auto"/>
            <w:vMerge/>
          </w:tcPr>
          <w:p w:rsidR="00E560A8" w:rsidRDefault="00E560A8">
            <w:pPr>
              <w:rPr>
                <w:b/>
                <w:color w:val="44546A"/>
              </w:rPr>
            </w:pPr>
          </w:p>
        </w:tc>
        <w:tc>
          <w:tcPr>
            <w:tcW w:w="0" w:type="auto"/>
          </w:tcPr>
          <w:p w:rsidR="00E560A8" w:rsidRDefault="001E7FFD">
            <w:pPr>
              <w:rPr>
                <w:rFonts w:ascii="Calibri" w:eastAsia="Calibri" w:hAnsi="Calibri" w:cs="Calibri"/>
                <w:b/>
              </w:rPr>
            </w:pPr>
            <w:r>
              <w:rPr>
                <w:b/>
                <w:color w:val="44546A"/>
              </w:rPr>
              <w:t>Quick knowledge checks using LMTW materials such as Kahoot quizzes are used frequently and patterns of results inform next steps in learning.</w:t>
            </w:r>
          </w:p>
        </w:tc>
        <w:tc>
          <w:tcPr>
            <w:tcW w:w="0" w:type="auto"/>
          </w:tcPr>
          <w:p w:rsidR="00E560A8" w:rsidRDefault="001E7FFD">
            <w:pPr>
              <w:rPr>
                <w:rFonts w:ascii="Calibri" w:eastAsia="Calibri" w:hAnsi="Calibri" w:cs="Calibri"/>
              </w:rPr>
            </w:pPr>
            <w:r>
              <w:rPr>
                <w:rFonts w:ascii="Calibri" w:eastAsia="Calibri" w:hAnsi="Calibri" w:cs="Calibri"/>
              </w:rPr>
              <w:t>Time in staff meetings for comparison and check-ins.</w:t>
            </w:r>
          </w:p>
          <w:p w:rsidR="00E560A8" w:rsidRDefault="001E7FFD">
            <w:pPr>
              <w:rPr>
                <w:rFonts w:ascii="Calibri" w:eastAsia="Calibri" w:hAnsi="Calibri" w:cs="Calibri"/>
              </w:rPr>
            </w:pPr>
            <w:r>
              <w:rPr>
                <w:rFonts w:ascii="Calibri" w:eastAsia="Calibri" w:hAnsi="Calibri" w:cs="Calibri"/>
              </w:rPr>
              <w:t xml:space="preserve">Coaching time for </w:t>
            </w:r>
            <w:proofErr w:type="spellStart"/>
            <w:r>
              <w:rPr>
                <w:rFonts w:ascii="Calibri" w:eastAsia="Calibri" w:hAnsi="Calibri" w:cs="Calibri"/>
              </w:rPr>
              <w:t>CPr</w:t>
            </w:r>
            <w:proofErr w:type="spellEnd"/>
            <w:r>
              <w:rPr>
                <w:rFonts w:ascii="Calibri" w:eastAsia="Calibri" w:hAnsi="Calibri" w:cs="Calibri"/>
              </w:rPr>
              <w:t>, with LJ/</w:t>
            </w:r>
            <w:proofErr w:type="spellStart"/>
            <w:r>
              <w:rPr>
                <w:rFonts w:ascii="Calibri" w:eastAsia="Calibri" w:hAnsi="Calibri" w:cs="Calibri"/>
              </w:rPr>
              <w:t>CPo</w:t>
            </w:r>
            <w:proofErr w:type="spellEnd"/>
            <w:r>
              <w:rPr>
                <w:rFonts w:ascii="Calibri" w:eastAsia="Calibri" w:hAnsi="Calibri" w:cs="Calibri"/>
              </w:rPr>
              <w:t xml:space="preserve"> </w:t>
            </w:r>
          </w:p>
        </w:tc>
        <w:tc>
          <w:tcPr>
            <w:tcW w:w="0" w:type="auto"/>
          </w:tcPr>
          <w:p w:rsidR="00E560A8" w:rsidRDefault="001E7FFD">
            <w:pPr>
              <w:rPr>
                <w:rFonts w:ascii="Calibri" w:eastAsia="Calibri" w:hAnsi="Calibri" w:cs="Calibri"/>
              </w:rPr>
            </w:pPr>
            <w:r>
              <w:rPr>
                <w:rFonts w:ascii="Calibri" w:eastAsia="Calibri" w:hAnsi="Calibri" w:cs="Calibri"/>
              </w:rPr>
              <w:t>All SLs</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r>
              <w:t>Sep 24</w:t>
            </w:r>
          </w:p>
        </w:tc>
        <w:tc>
          <w:tcPr>
            <w:tcW w:w="0" w:type="auto"/>
          </w:tcPr>
          <w:p w:rsidR="00E560A8" w:rsidRDefault="001E7FFD">
            <w:r>
              <w:t>Jul 25</w:t>
            </w:r>
          </w:p>
        </w:tc>
      </w:tr>
      <w:tr w:rsidR="00E560A8">
        <w:trPr>
          <w:trHeight w:val="615"/>
        </w:trPr>
        <w:tc>
          <w:tcPr>
            <w:tcW w:w="0" w:type="auto"/>
            <w:vMerge/>
          </w:tcPr>
          <w:p w:rsidR="00E560A8" w:rsidRDefault="00E560A8">
            <w:pPr>
              <w:rPr>
                <w:b/>
                <w:color w:val="44546A"/>
              </w:rPr>
            </w:pPr>
          </w:p>
        </w:tc>
        <w:tc>
          <w:tcPr>
            <w:tcW w:w="0" w:type="auto"/>
          </w:tcPr>
          <w:p w:rsidR="00E560A8" w:rsidRDefault="001E7FFD">
            <w:pPr>
              <w:rPr>
                <w:rFonts w:ascii="Calibri" w:eastAsia="Calibri" w:hAnsi="Calibri" w:cs="Calibri"/>
                <w:b/>
              </w:rPr>
            </w:pPr>
            <w:r>
              <w:rPr>
                <w:rFonts w:ascii="Calibri" w:eastAsia="Calibri" w:hAnsi="Calibri" w:cs="Calibri"/>
                <w:b/>
              </w:rPr>
              <w:t>Monitoring tracker for Kahoot delivery shared on Google Drive.</w:t>
            </w:r>
          </w:p>
        </w:tc>
        <w:tc>
          <w:tcPr>
            <w:tcW w:w="0" w:type="auto"/>
          </w:tcPr>
          <w:p w:rsidR="00E560A8" w:rsidRDefault="001E7FFD">
            <w:pPr>
              <w:rPr>
                <w:rFonts w:ascii="Calibri" w:eastAsia="Calibri" w:hAnsi="Calibri" w:cs="Calibri"/>
              </w:rPr>
            </w:pPr>
            <w:r>
              <w:rPr>
                <w:rFonts w:ascii="Calibri" w:eastAsia="Calibri" w:hAnsi="Calibri" w:cs="Calibri"/>
              </w:rPr>
              <w:t>Time (TE/SLs monitoring).</w:t>
            </w:r>
            <w:r>
              <w:rPr>
                <w:rFonts w:ascii="Calibri" w:eastAsia="Calibri" w:hAnsi="Calibri" w:cs="Calibri"/>
              </w:rPr>
              <w:br/>
              <w:t>TE to create monitoring doc</w:t>
            </w:r>
          </w:p>
        </w:tc>
        <w:tc>
          <w:tcPr>
            <w:tcW w:w="0" w:type="auto"/>
          </w:tcPr>
          <w:p w:rsidR="00E560A8" w:rsidRDefault="001E7FFD">
            <w:pPr>
              <w:rPr>
                <w:rFonts w:ascii="Calibri" w:eastAsia="Calibri" w:hAnsi="Calibri" w:cs="Calibri"/>
              </w:rPr>
            </w:pPr>
            <w:r>
              <w:rPr>
                <w:rFonts w:ascii="Calibri" w:eastAsia="Calibri" w:hAnsi="Calibri" w:cs="Calibri"/>
              </w:rPr>
              <w:t>TE/SLs</w:t>
            </w:r>
          </w:p>
        </w:tc>
        <w:tc>
          <w:tcPr>
            <w:tcW w:w="0" w:type="auto"/>
          </w:tcPr>
          <w:p w:rsidR="00E560A8" w:rsidRDefault="001E7FFD">
            <w:pPr>
              <w:rPr>
                <w:rFonts w:ascii="Calibri" w:eastAsia="Calibri" w:hAnsi="Calibri" w:cs="Calibri"/>
              </w:rPr>
            </w:pPr>
            <w:r>
              <w:rPr>
                <w:rFonts w:ascii="Calibri" w:eastAsia="Calibri" w:hAnsi="Calibri" w:cs="Calibri"/>
              </w:rPr>
              <w:t>Clas</w:t>
            </w:r>
            <w:r>
              <w:rPr>
                <w:rFonts w:ascii="Calibri" w:eastAsia="Calibri" w:hAnsi="Calibri" w:cs="Calibri"/>
              </w:rPr>
              <w:t>s teachers</w:t>
            </w:r>
          </w:p>
        </w:tc>
        <w:tc>
          <w:tcPr>
            <w:tcW w:w="0" w:type="auto"/>
          </w:tcPr>
          <w:p w:rsidR="00E560A8" w:rsidRDefault="001E7FFD">
            <w:r>
              <w:t>Sep 24</w:t>
            </w:r>
          </w:p>
        </w:tc>
        <w:tc>
          <w:tcPr>
            <w:tcW w:w="0" w:type="auto"/>
          </w:tcPr>
          <w:p w:rsidR="00E560A8" w:rsidRDefault="001E7FFD">
            <w:r>
              <w:t>Jul 25</w:t>
            </w:r>
          </w:p>
        </w:tc>
      </w:tr>
      <w:tr w:rsidR="00E560A8">
        <w:trPr>
          <w:trHeight w:val="720"/>
        </w:trPr>
        <w:tc>
          <w:tcPr>
            <w:tcW w:w="0" w:type="auto"/>
            <w:vMerge w:val="restart"/>
          </w:tcPr>
          <w:p w:rsidR="00E560A8" w:rsidRDefault="001E7FFD">
            <w:pPr>
              <w:rPr>
                <w:b/>
                <w:color w:val="44546A"/>
              </w:rPr>
            </w:pPr>
            <w:r>
              <w:rPr>
                <w:b/>
                <w:color w:val="44546A"/>
              </w:rPr>
              <w:t xml:space="preserve">Ladder of support implemented, with key dates and intervals for determining next stages and levels of support and intervention. </w:t>
            </w:r>
          </w:p>
        </w:tc>
        <w:tc>
          <w:tcPr>
            <w:tcW w:w="0" w:type="auto"/>
          </w:tcPr>
          <w:p w:rsidR="00E560A8" w:rsidRDefault="001E7FFD">
            <w:pPr>
              <w:rPr>
                <w:rFonts w:ascii="Calibri" w:eastAsia="Calibri" w:hAnsi="Calibri" w:cs="Calibri"/>
                <w:b/>
              </w:rPr>
            </w:pPr>
            <w:r>
              <w:rPr>
                <w:b/>
                <w:color w:val="44546A"/>
              </w:rPr>
              <w:t xml:space="preserve">Pupil Progress meetings, held termly, inform support and adaptation decisions for pupils who require </w:t>
            </w:r>
            <w:r>
              <w:rPr>
                <w:b/>
                <w:color w:val="44546A"/>
              </w:rPr>
              <w:t>extra support or challenge.</w:t>
            </w:r>
          </w:p>
        </w:tc>
        <w:tc>
          <w:tcPr>
            <w:tcW w:w="0" w:type="auto"/>
          </w:tcPr>
          <w:p w:rsidR="00E560A8" w:rsidRDefault="001E7FFD">
            <w:pPr>
              <w:rPr>
                <w:rFonts w:ascii="Calibri" w:eastAsia="Calibri" w:hAnsi="Calibri" w:cs="Calibri"/>
              </w:rPr>
            </w:pPr>
            <w:r>
              <w:rPr>
                <w:rFonts w:ascii="Calibri" w:eastAsia="Calibri" w:hAnsi="Calibri" w:cs="Calibri"/>
              </w:rPr>
              <w:t xml:space="preserve">Time for meetings </w:t>
            </w:r>
            <w:proofErr w:type="spellStart"/>
            <w:r>
              <w:rPr>
                <w:rFonts w:ascii="Calibri" w:eastAsia="Calibri" w:hAnsi="Calibri" w:cs="Calibri"/>
              </w:rPr>
              <w:t>inc</w:t>
            </w:r>
            <w:proofErr w:type="spellEnd"/>
            <w:r>
              <w:rPr>
                <w:rFonts w:ascii="Calibri" w:eastAsia="Calibri" w:hAnsi="Calibri" w:cs="Calibri"/>
              </w:rPr>
              <w:t xml:space="preserve"> teacher meetings and parent-teaching SEN meetings.</w:t>
            </w:r>
          </w:p>
        </w:tc>
        <w:tc>
          <w:tcPr>
            <w:tcW w:w="0" w:type="auto"/>
          </w:tcPr>
          <w:p w:rsidR="00E560A8" w:rsidRDefault="001E7FFD">
            <w:pPr>
              <w:rPr>
                <w:rFonts w:ascii="Calibri" w:eastAsia="Calibri" w:hAnsi="Calibri" w:cs="Calibri"/>
              </w:rPr>
            </w:pPr>
            <w:proofErr w:type="spellStart"/>
            <w:r>
              <w:rPr>
                <w:rFonts w:ascii="Calibri" w:eastAsia="Calibri" w:hAnsi="Calibri" w:cs="Calibri"/>
              </w:rPr>
              <w:t>Senco</w:t>
            </w:r>
            <w:proofErr w:type="spellEnd"/>
            <w:r>
              <w:rPr>
                <w:rFonts w:ascii="Calibri" w:eastAsia="Calibri" w:hAnsi="Calibri" w:cs="Calibri"/>
              </w:rPr>
              <w:t>/TE</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r>
              <w:t>Sep 24</w:t>
            </w:r>
          </w:p>
        </w:tc>
        <w:tc>
          <w:tcPr>
            <w:tcW w:w="0" w:type="auto"/>
          </w:tcPr>
          <w:p w:rsidR="00E560A8" w:rsidRDefault="001E7FFD">
            <w:r>
              <w:t>Jul 25</w:t>
            </w:r>
          </w:p>
        </w:tc>
      </w:tr>
      <w:tr w:rsidR="00E560A8">
        <w:tc>
          <w:tcPr>
            <w:tcW w:w="0" w:type="auto"/>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0" w:type="auto"/>
          </w:tcPr>
          <w:p w:rsidR="00E560A8" w:rsidRDefault="001E7FFD">
            <w:pPr>
              <w:rPr>
                <w:rFonts w:ascii="Calibri" w:eastAsia="Calibri" w:hAnsi="Calibri" w:cs="Calibri"/>
                <w:b/>
              </w:rPr>
            </w:pPr>
            <w:r>
              <w:rPr>
                <w:rFonts w:ascii="Calibri" w:eastAsia="Calibri" w:hAnsi="Calibri" w:cs="Calibri"/>
                <w:b/>
              </w:rPr>
              <w:t xml:space="preserve">Precision Teach sessions (4 x </w:t>
            </w:r>
            <w:proofErr w:type="gramStart"/>
            <w:r>
              <w:rPr>
                <w:rFonts w:ascii="Calibri" w:eastAsia="Calibri" w:hAnsi="Calibri" w:cs="Calibri"/>
                <w:b/>
              </w:rPr>
              <w:t>20 minute</w:t>
            </w:r>
            <w:proofErr w:type="gramEnd"/>
            <w:r>
              <w:rPr>
                <w:rFonts w:ascii="Calibri" w:eastAsia="Calibri" w:hAnsi="Calibri" w:cs="Calibri"/>
                <w:b/>
              </w:rPr>
              <w:t xml:space="preserve"> slot) reviewed each month. Delivered by ATAs in morning session.</w:t>
            </w:r>
          </w:p>
        </w:tc>
        <w:tc>
          <w:tcPr>
            <w:tcW w:w="0" w:type="auto"/>
          </w:tcPr>
          <w:p w:rsidR="00E560A8" w:rsidRDefault="001E7FFD">
            <w:pPr>
              <w:rPr>
                <w:rFonts w:ascii="Calibri" w:eastAsia="Calibri" w:hAnsi="Calibri" w:cs="Calibri"/>
              </w:rPr>
            </w:pPr>
            <w:r>
              <w:rPr>
                <w:rFonts w:ascii="Calibri" w:eastAsia="Calibri" w:hAnsi="Calibri" w:cs="Calibri"/>
              </w:rPr>
              <w:t xml:space="preserve">Teacher time (3 classes x 1 session per week x 4 weeks) for each adult supporting.) Costed on Insight. Time - TAs for precision teach. 1hr 20 p/w = </w:t>
            </w:r>
            <w:proofErr w:type="spellStart"/>
            <w:r>
              <w:rPr>
                <w:rFonts w:ascii="Calibri" w:eastAsia="Calibri" w:hAnsi="Calibri" w:cs="Calibri"/>
              </w:rPr>
              <w:t>approx</w:t>
            </w:r>
            <w:proofErr w:type="spellEnd"/>
            <w:r>
              <w:rPr>
                <w:rFonts w:ascii="Calibri" w:eastAsia="Calibri" w:hAnsi="Calibri" w:cs="Calibri"/>
              </w:rPr>
              <w:t xml:space="preserve"> £60 staffing cost.</w:t>
            </w:r>
          </w:p>
        </w:tc>
        <w:tc>
          <w:tcPr>
            <w:tcW w:w="0" w:type="auto"/>
          </w:tcPr>
          <w:p w:rsidR="00E560A8" w:rsidRDefault="001E7FFD">
            <w:pPr>
              <w:rPr>
                <w:rFonts w:ascii="Calibri" w:eastAsia="Calibri" w:hAnsi="Calibri" w:cs="Calibri"/>
              </w:rPr>
            </w:pPr>
            <w:r>
              <w:rPr>
                <w:rFonts w:ascii="Calibri" w:eastAsia="Calibri" w:hAnsi="Calibri" w:cs="Calibri"/>
              </w:rPr>
              <w:t>Class teachers</w:t>
            </w:r>
          </w:p>
        </w:tc>
        <w:tc>
          <w:tcPr>
            <w:tcW w:w="0" w:type="auto"/>
          </w:tcPr>
          <w:p w:rsidR="00E560A8" w:rsidRDefault="001E7FFD">
            <w:pPr>
              <w:rPr>
                <w:rFonts w:ascii="Calibri" w:eastAsia="Calibri" w:hAnsi="Calibri" w:cs="Calibri"/>
              </w:rPr>
            </w:pPr>
            <w:r>
              <w:rPr>
                <w:rFonts w:ascii="Calibri" w:eastAsia="Calibri" w:hAnsi="Calibri" w:cs="Calibri"/>
              </w:rPr>
              <w:t>Teaching Assistants</w:t>
            </w:r>
          </w:p>
        </w:tc>
        <w:tc>
          <w:tcPr>
            <w:tcW w:w="0" w:type="auto"/>
          </w:tcPr>
          <w:p w:rsidR="00E560A8" w:rsidRDefault="00E560A8">
            <w:pPr>
              <w:rPr>
                <w:rFonts w:ascii="Calibri" w:eastAsia="Calibri" w:hAnsi="Calibri" w:cs="Calibri"/>
              </w:rPr>
            </w:pPr>
          </w:p>
        </w:tc>
        <w:tc>
          <w:tcPr>
            <w:tcW w:w="0" w:type="auto"/>
          </w:tcPr>
          <w:p w:rsidR="00E560A8" w:rsidRDefault="00E560A8">
            <w:pPr>
              <w:rPr>
                <w:rFonts w:ascii="Calibri" w:eastAsia="Calibri" w:hAnsi="Calibri" w:cs="Calibri"/>
              </w:rPr>
            </w:pPr>
          </w:p>
        </w:tc>
      </w:tr>
    </w:tbl>
    <w:p w:rsidR="00E560A8" w:rsidRDefault="00E560A8">
      <w:pPr>
        <w:rPr>
          <w:b/>
          <w:sz w:val="32"/>
          <w:szCs w:val="32"/>
        </w:rPr>
      </w:pPr>
    </w:p>
    <w:p w:rsidR="00E560A8" w:rsidRDefault="001E7FFD">
      <w:pPr>
        <w:pStyle w:val="Heading1"/>
      </w:pPr>
      <w:bookmarkStart w:id="13" w:name="_35nkun2" w:colFirst="0" w:colLast="0"/>
      <w:bookmarkEnd w:id="13"/>
      <w:r>
        <w:t xml:space="preserve">Priority 3: </w:t>
      </w:r>
      <w:r>
        <w:rPr>
          <w:color w:val="FFC000"/>
          <w:u w:val="single"/>
        </w:rPr>
        <w:t>Behaviour and attitudes</w:t>
      </w:r>
    </w:p>
    <w:tbl>
      <w:tblPr>
        <w:tblStyle w:val="a5"/>
        <w:tblW w:w="2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30"/>
        <w:gridCol w:w="6105"/>
      </w:tblGrid>
      <w:tr w:rsidR="00E560A8">
        <w:trPr>
          <w:trHeight w:val="354"/>
        </w:trPr>
        <w:tc>
          <w:tcPr>
            <w:tcW w:w="0" w:type="auto"/>
            <w:shd w:val="clear" w:color="auto" w:fill="347186"/>
          </w:tcPr>
          <w:p w:rsidR="00E560A8" w:rsidRDefault="001E7FFD">
            <w:pPr>
              <w:jc w:val="center"/>
              <w:rPr>
                <w:b/>
                <w:color w:val="FFFFFF"/>
              </w:rPr>
            </w:pPr>
            <w:r>
              <w:rPr>
                <w:b/>
                <w:color w:val="FFFFFF"/>
              </w:rPr>
              <w:t>Whole school action</w:t>
            </w:r>
          </w:p>
        </w:tc>
        <w:tc>
          <w:tcPr>
            <w:tcW w:w="0" w:type="auto"/>
            <w:shd w:val="clear" w:color="auto" w:fill="347186"/>
          </w:tcPr>
          <w:p w:rsidR="00E560A8" w:rsidRDefault="001E7FFD">
            <w:pPr>
              <w:jc w:val="center"/>
              <w:rPr>
                <w:b/>
                <w:color w:val="FFFFFF"/>
              </w:rPr>
            </w:pPr>
            <w:r>
              <w:rPr>
                <w:b/>
                <w:color w:val="FFFFFF"/>
              </w:rPr>
              <w:t>Designated lead(s)</w:t>
            </w:r>
          </w:p>
        </w:tc>
      </w:tr>
      <w:tr w:rsidR="00E560A8">
        <w:trPr>
          <w:trHeight w:val="870"/>
        </w:trPr>
        <w:tc>
          <w:tcPr>
            <w:tcW w:w="0" w:type="auto"/>
          </w:tcPr>
          <w:p w:rsidR="00E560A8" w:rsidRDefault="001E7FFD">
            <w:pPr>
              <w:rPr>
                <w:color w:val="000000"/>
              </w:rPr>
            </w:pPr>
            <w:r>
              <w:rPr>
                <w:rFonts w:ascii="Roboto" w:eastAsia="Roboto" w:hAnsi="Roboto" w:cs="Roboto"/>
              </w:rPr>
              <w:t>‘Polishing Behaviour’: All staff actively model and promote positive behaviours for learning, tackle low-level behavioural problems in the classroom and develop positive pupil attitudes to independence in their learn</w:t>
            </w:r>
            <w:r>
              <w:rPr>
                <w:rFonts w:ascii="Roboto" w:eastAsia="Roboto" w:hAnsi="Roboto" w:cs="Roboto"/>
              </w:rPr>
              <w:t>ing and reduce passivity amongst learners.</w:t>
            </w:r>
            <w:r>
              <w:rPr>
                <w:color w:val="000000"/>
              </w:rPr>
              <w:t xml:space="preserve">  </w:t>
            </w:r>
          </w:p>
        </w:tc>
        <w:tc>
          <w:tcPr>
            <w:tcW w:w="0" w:type="auto"/>
          </w:tcPr>
          <w:p w:rsidR="00E560A8" w:rsidRDefault="001E7FFD">
            <w:pPr>
              <w:rPr>
                <w:b/>
                <w:color w:val="347186"/>
              </w:rPr>
            </w:pPr>
            <w:r>
              <w:rPr>
                <w:b/>
                <w:color w:val="347186"/>
              </w:rPr>
              <w:t>TE</w:t>
            </w:r>
          </w:p>
        </w:tc>
      </w:tr>
      <w:tr w:rsidR="00E560A8">
        <w:tc>
          <w:tcPr>
            <w:tcW w:w="0" w:type="auto"/>
            <w:gridSpan w:val="2"/>
            <w:shd w:val="clear" w:color="auto" w:fill="347186"/>
          </w:tcPr>
          <w:p w:rsidR="00E560A8" w:rsidRDefault="001E7FFD">
            <w:pPr>
              <w:jc w:val="center"/>
              <w:rPr>
                <w:b/>
              </w:rPr>
            </w:pPr>
            <w:r>
              <w:rPr>
                <w:b/>
                <w:color w:val="FFFFFF"/>
              </w:rPr>
              <w:t>Key priorities</w:t>
            </w:r>
          </w:p>
        </w:tc>
      </w:tr>
      <w:tr w:rsidR="00E560A8">
        <w:trPr>
          <w:trHeight w:val="794"/>
        </w:trPr>
        <w:tc>
          <w:tcPr>
            <w:tcW w:w="0" w:type="auto"/>
            <w:gridSpan w:val="2"/>
          </w:tcPr>
          <w:p w:rsidR="00E560A8" w:rsidRDefault="001E7FFD">
            <w:pPr>
              <w:numPr>
                <w:ilvl w:val="0"/>
                <w:numId w:val="5"/>
              </w:numPr>
            </w:pPr>
            <w:r>
              <w:rPr>
                <w:rFonts w:ascii="Calibri" w:eastAsia="Calibri" w:hAnsi="Calibri" w:cs="Calibri"/>
              </w:rPr>
              <w:t>Implementing a whole-school approach to classroom learning behaviours and expectations, with training for all staff members including MSA, school cook and office admin.</w:t>
            </w:r>
          </w:p>
          <w:p w:rsidR="00E560A8" w:rsidRDefault="001E7FFD">
            <w:pPr>
              <w:numPr>
                <w:ilvl w:val="0"/>
                <w:numId w:val="5"/>
              </w:numPr>
              <w:rPr>
                <w:rFonts w:ascii="Calibri" w:eastAsia="Calibri" w:hAnsi="Calibri" w:cs="Calibri"/>
              </w:rPr>
            </w:pPr>
            <w:r>
              <w:rPr>
                <w:rFonts w:ascii="Calibri" w:eastAsia="Calibri" w:hAnsi="Calibri" w:cs="Calibri"/>
              </w:rPr>
              <w:t xml:space="preserve">Clear guidelines of expectations and a laddered response approach for tackling low-level behavioural incidents. </w:t>
            </w:r>
          </w:p>
          <w:p w:rsidR="00E560A8" w:rsidRDefault="001E7FFD">
            <w:pPr>
              <w:numPr>
                <w:ilvl w:val="0"/>
                <w:numId w:val="5"/>
              </w:numPr>
              <w:rPr>
                <w:rFonts w:ascii="Calibri" w:eastAsia="Calibri" w:hAnsi="Calibri" w:cs="Calibri"/>
              </w:rPr>
            </w:pPr>
            <w:r>
              <w:rPr>
                <w:rFonts w:ascii="Calibri" w:eastAsia="Calibri" w:hAnsi="Calibri" w:cs="Calibri"/>
              </w:rPr>
              <w:t>Promotion of the individual class ‘learner values’ alongside the school values as part of the classroom dialogue for promoting positive learner</w:t>
            </w:r>
            <w:r>
              <w:rPr>
                <w:rFonts w:ascii="Calibri" w:eastAsia="Calibri" w:hAnsi="Calibri" w:cs="Calibri"/>
              </w:rPr>
              <w:t xml:space="preserve"> behaviours and reducing incidents of low-level behaviour. </w:t>
            </w:r>
          </w:p>
          <w:p w:rsidR="00E560A8" w:rsidRDefault="001E7FFD">
            <w:pPr>
              <w:numPr>
                <w:ilvl w:val="0"/>
                <w:numId w:val="5"/>
              </w:numPr>
              <w:rPr>
                <w:rFonts w:ascii="Calibri" w:eastAsia="Calibri" w:hAnsi="Calibri" w:cs="Calibri"/>
              </w:rPr>
            </w:pPr>
            <w:r>
              <w:rPr>
                <w:rFonts w:ascii="Calibri" w:eastAsia="Calibri" w:hAnsi="Calibri" w:cs="Calibri"/>
              </w:rPr>
              <w:t xml:space="preserve">Implementation of class jobs and leadership </w:t>
            </w:r>
            <w:proofErr w:type="gramStart"/>
            <w:r>
              <w:rPr>
                <w:rFonts w:ascii="Calibri" w:eastAsia="Calibri" w:hAnsi="Calibri" w:cs="Calibri"/>
              </w:rPr>
              <w:t>opportunities  to</w:t>
            </w:r>
            <w:proofErr w:type="gramEnd"/>
            <w:r>
              <w:rPr>
                <w:rFonts w:ascii="Calibri" w:eastAsia="Calibri" w:hAnsi="Calibri" w:cs="Calibri"/>
              </w:rPr>
              <w:t xml:space="preserve"> give pupils greater ownership and responsibility for their learning environment.</w:t>
            </w:r>
          </w:p>
          <w:p w:rsidR="00E560A8" w:rsidRDefault="001E7FFD">
            <w:pPr>
              <w:numPr>
                <w:ilvl w:val="0"/>
                <w:numId w:val="5"/>
              </w:numPr>
              <w:rPr>
                <w:rFonts w:ascii="Calibri" w:eastAsia="Calibri" w:hAnsi="Calibri" w:cs="Calibri"/>
              </w:rPr>
            </w:pPr>
            <w:r>
              <w:rPr>
                <w:rFonts w:ascii="Calibri" w:eastAsia="Calibri" w:hAnsi="Calibri" w:cs="Calibri"/>
              </w:rPr>
              <w:t xml:space="preserve">Staff CPD and visit </w:t>
            </w:r>
            <w:proofErr w:type="gramStart"/>
            <w:r>
              <w:rPr>
                <w:rFonts w:ascii="Calibri" w:eastAsia="Calibri" w:hAnsi="Calibri" w:cs="Calibri"/>
              </w:rPr>
              <w:t>opportunities  to</w:t>
            </w:r>
            <w:proofErr w:type="gramEnd"/>
            <w:r>
              <w:rPr>
                <w:rFonts w:ascii="Calibri" w:eastAsia="Calibri" w:hAnsi="Calibri" w:cs="Calibri"/>
              </w:rPr>
              <w:t xml:space="preserve"> neighbouring schools to observe good practice in small school settings.</w:t>
            </w:r>
          </w:p>
        </w:tc>
      </w:tr>
    </w:tbl>
    <w:p w:rsidR="00E560A8" w:rsidRDefault="00E560A8">
      <w:pPr>
        <w:rPr>
          <w:b/>
        </w:rPr>
      </w:pPr>
    </w:p>
    <w:tbl>
      <w:tblPr>
        <w:tblStyle w:val="a6"/>
        <w:tblW w:w="2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5940"/>
        <w:gridCol w:w="4650"/>
        <w:gridCol w:w="1605"/>
        <w:gridCol w:w="1875"/>
        <w:gridCol w:w="1410"/>
        <w:gridCol w:w="1260"/>
      </w:tblGrid>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developments</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0" w:type="auto"/>
          </w:tcPr>
          <w:p w:rsidR="00E560A8" w:rsidRDefault="001E7FFD">
            <w:pPr>
              <w:rPr>
                <w:b/>
                <w:color w:val="44546A"/>
              </w:rPr>
            </w:pPr>
            <w:r>
              <w:rPr>
                <w:b/>
                <w:color w:val="44546A"/>
              </w:rPr>
              <w:t>Implementing a whole-school approach to classroom learning behaviours and expectations, with training for all staff members including MSA, school cook and office admin.</w:t>
            </w:r>
          </w:p>
        </w:tc>
        <w:tc>
          <w:tcPr>
            <w:tcW w:w="0" w:type="auto"/>
          </w:tcPr>
          <w:p w:rsidR="00E560A8" w:rsidRDefault="001E7FFD">
            <w:pPr>
              <w:rPr>
                <w:rFonts w:ascii="Calibri" w:eastAsia="Calibri" w:hAnsi="Calibri" w:cs="Calibri"/>
                <w:b/>
              </w:rPr>
            </w:pPr>
            <w:r>
              <w:rPr>
                <w:rFonts w:ascii="Calibri" w:eastAsia="Calibri" w:hAnsi="Calibri" w:cs="Calibri"/>
                <w:b/>
              </w:rPr>
              <w:t>Whole-staff training - ‘polishing behaviour’ to ensure consistency of approach.</w:t>
            </w:r>
          </w:p>
          <w:p w:rsidR="00E560A8" w:rsidRDefault="001E7FFD">
            <w:pPr>
              <w:rPr>
                <w:rFonts w:ascii="Calibri" w:eastAsia="Calibri" w:hAnsi="Calibri" w:cs="Calibri"/>
                <w:b/>
              </w:rPr>
            </w:pPr>
            <w:r>
              <w:rPr>
                <w:rFonts w:ascii="Calibri" w:eastAsia="Calibri" w:hAnsi="Calibri" w:cs="Calibri"/>
                <w:b/>
              </w:rPr>
              <w:t>Learnin</w:t>
            </w:r>
            <w:r>
              <w:rPr>
                <w:rFonts w:ascii="Calibri" w:eastAsia="Calibri" w:hAnsi="Calibri" w:cs="Calibri"/>
                <w:b/>
              </w:rPr>
              <w:t>g walks and coaching for focused monitoring and improvement.</w:t>
            </w:r>
          </w:p>
        </w:tc>
        <w:tc>
          <w:tcPr>
            <w:tcW w:w="0" w:type="auto"/>
          </w:tcPr>
          <w:p w:rsidR="00E560A8" w:rsidRDefault="001E7FFD">
            <w:r>
              <w:t>Inset time - Sep 24</w:t>
            </w:r>
          </w:p>
          <w:p w:rsidR="00E560A8" w:rsidRDefault="001E7FFD">
            <w:r>
              <w:t xml:space="preserve">TE time for learning walks, + coaching meeting release time. </w:t>
            </w:r>
          </w:p>
        </w:tc>
        <w:tc>
          <w:tcPr>
            <w:tcW w:w="0" w:type="auto"/>
          </w:tcPr>
          <w:p w:rsidR="00E560A8" w:rsidRDefault="001E7FFD">
            <w:r>
              <w:t>TE</w:t>
            </w:r>
          </w:p>
        </w:tc>
        <w:tc>
          <w:tcPr>
            <w:tcW w:w="0" w:type="auto"/>
          </w:tcPr>
          <w:p w:rsidR="00E560A8" w:rsidRDefault="001E7FFD">
            <w:r>
              <w:t>Class teachers and TAs and MSAs</w:t>
            </w:r>
          </w:p>
        </w:tc>
        <w:tc>
          <w:tcPr>
            <w:tcW w:w="0" w:type="auto"/>
          </w:tcPr>
          <w:p w:rsidR="00E560A8" w:rsidRDefault="001E7FFD">
            <w:r>
              <w:t>Sep 24</w:t>
            </w:r>
          </w:p>
        </w:tc>
        <w:tc>
          <w:tcPr>
            <w:tcW w:w="0" w:type="auto"/>
          </w:tcPr>
          <w:p w:rsidR="00E560A8" w:rsidRDefault="001E7FFD">
            <w:r>
              <w:t>Jul 25</w:t>
            </w:r>
          </w:p>
          <w:p w:rsidR="00E560A8" w:rsidRDefault="001E7FFD">
            <w:r>
              <w:t>(Review Feb 25)</w:t>
            </w:r>
          </w:p>
        </w:tc>
      </w:tr>
      <w:tr w:rsidR="00E560A8">
        <w:trPr>
          <w:trHeight w:val="505"/>
        </w:trPr>
        <w:tc>
          <w:tcPr>
            <w:tcW w:w="0" w:type="auto"/>
            <w:vMerge w:val="restart"/>
          </w:tcPr>
          <w:p w:rsidR="00E560A8" w:rsidRDefault="001E7FFD">
            <w:pPr>
              <w:rPr>
                <w:b/>
                <w:color w:val="44546A"/>
              </w:rPr>
            </w:pPr>
            <w:r>
              <w:rPr>
                <w:b/>
                <w:color w:val="44546A"/>
              </w:rPr>
              <w:t xml:space="preserve">Clear guidelines of expectations and a laddered response approach for tackling low-level behavioural incidents. </w:t>
            </w:r>
          </w:p>
        </w:tc>
        <w:tc>
          <w:tcPr>
            <w:tcW w:w="0" w:type="auto"/>
          </w:tcPr>
          <w:p w:rsidR="00E560A8" w:rsidRDefault="001E7FFD">
            <w:pPr>
              <w:rPr>
                <w:rFonts w:ascii="Calibri" w:eastAsia="Calibri" w:hAnsi="Calibri" w:cs="Calibri"/>
                <w:b/>
              </w:rPr>
            </w:pPr>
            <w:r>
              <w:rPr>
                <w:rFonts w:ascii="Calibri" w:eastAsia="Calibri" w:hAnsi="Calibri" w:cs="Calibri"/>
                <w:b/>
              </w:rPr>
              <w:t xml:space="preserve">Teacher consultation on laddered approach. </w:t>
            </w:r>
            <w:r>
              <w:rPr>
                <w:rFonts w:ascii="Calibri" w:eastAsia="Calibri" w:hAnsi="Calibri" w:cs="Calibri"/>
                <w:b/>
              </w:rPr>
              <w:br/>
              <w:t>Formalisation of approach and staff meeting on implementation.</w:t>
            </w:r>
          </w:p>
        </w:tc>
        <w:tc>
          <w:tcPr>
            <w:tcW w:w="0" w:type="auto"/>
            <w:vMerge w:val="restart"/>
          </w:tcPr>
          <w:p w:rsidR="00E560A8" w:rsidRDefault="001E7FFD">
            <w:r>
              <w:t xml:space="preserve">Time - staff meeting and TA meeting </w:t>
            </w:r>
            <w:r>
              <w:t>time.</w:t>
            </w:r>
          </w:p>
        </w:tc>
        <w:tc>
          <w:tcPr>
            <w:tcW w:w="0" w:type="auto"/>
          </w:tcPr>
          <w:p w:rsidR="00E560A8" w:rsidRDefault="001E7FFD">
            <w:r>
              <w:t>TE</w:t>
            </w:r>
          </w:p>
        </w:tc>
        <w:tc>
          <w:tcPr>
            <w:tcW w:w="0" w:type="auto"/>
          </w:tcPr>
          <w:p w:rsidR="00E560A8" w:rsidRDefault="001E7FFD">
            <w:r>
              <w:t>Class teachers and TAs and MSAs</w:t>
            </w:r>
          </w:p>
        </w:tc>
        <w:tc>
          <w:tcPr>
            <w:tcW w:w="0" w:type="auto"/>
          </w:tcPr>
          <w:p w:rsidR="00E560A8" w:rsidRDefault="001E7FFD">
            <w:r>
              <w:t>Sep 24</w:t>
            </w:r>
          </w:p>
        </w:tc>
        <w:tc>
          <w:tcPr>
            <w:tcW w:w="0" w:type="auto"/>
          </w:tcPr>
          <w:p w:rsidR="00E560A8" w:rsidRDefault="001E7FFD">
            <w:r>
              <w:t>Jul 25</w:t>
            </w:r>
          </w:p>
          <w:p w:rsidR="00E560A8" w:rsidRDefault="001E7FFD">
            <w:r>
              <w:t>(Review Feb 25)</w:t>
            </w:r>
          </w:p>
        </w:tc>
      </w:tr>
      <w:tr w:rsidR="00E560A8">
        <w:trPr>
          <w:trHeight w:val="505"/>
        </w:trPr>
        <w:tc>
          <w:tcPr>
            <w:tcW w:w="0" w:type="auto"/>
            <w:vMerge/>
          </w:tcPr>
          <w:p w:rsidR="00E560A8" w:rsidRDefault="00E560A8">
            <w:pPr>
              <w:rPr>
                <w:b/>
                <w:color w:val="44546A"/>
              </w:rPr>
            </w:pPr>
          </w:p>
        </w:tc>
        <w:tc>
          <w:tcPr>
            <w:tcW w:w="0" w:type="auto"/>
          </w:tcPr>
          <w:p w:rsidR="00E560A8" w:rsidRDefault="001E7FFD">
            <w:pPr>
              <w:rPr>
                <w:rFonts w:ascii="Calibri" w:eastAsia="Calibri" w:hAnsi="Calibri" w:cs="Calibri"/>
                <w:b/>
              </w:rPr>
            </w:pPr>
            <w:r>
              <w:rPr>
                <w:rFonts w:ascii="Calibri" w:eastAsia="Calibri" w:hAnsi="Calibri" w:cs="Calibri"/>
                <w:b/>
              </w:rPr>
              <w:t>Approach shared with pupils and all staff</w:t>
            </w:r>
          </w:p>
        </w:tc>
        <w:tc>
          <w:tcPr>
            <w:tcW w:w="0" w:type="auto"/>
            <w:vMerge/>
          </w:tcPr>
          <w:p w:rsidR="00E560A8" w:rsidRDefault="00E560A8"/>
        </w:tc>
        <w:tc>
          <w:tcPr>
            <w:tcW w:w="0" w:type="auto"/>
          </w:tcPr>
          <w:p w:rsidR="00E560A8" w:rsidRDefault="001E7FFD">
            <w:r>
              <w:t>TE</w:t>
            </w:r>
          </w:p>
        </w:tc>
        <w:tc>
          <w:tcPr>
            <w:tcW w:w="0" w:type="auto"/>
          </w:tcPr>
          <w:p w:rsidR="00E560A8" w:rsidRDefault="001E7FFD">
            <w:r>
              <w:t>Class teachers and TAs and MSAs</w:t>
            </w:r>
          </w:p>
        </w:tc>
        <w:tc>
          <w:tcPr>
            <w:tcW w:w="0" w:type="auto"/>
          </w:tcPr>
          <w:p w:rsidR="00E560A8" w:rsidRDefault="001E7FFD">
            <w:r>
              <w:t>Nov 24</w:t>
            </w:r>
          </w:p>
        </w:tc>
        <w:tc>
          <w:tcPr>
            <w:tcW w:w="0" w:type="auto"/>
          </w:tcPr>
          <w:p w:rsidR="00E560A8" w:rsidRDefault="001E7FFD">
            <w:r>
              <w:t>Jul 25</w:t>
            </w:r>
          </w:p>
          <w:p w:rsidR="00E560A8" w:rsidRDefault="001E7FFD">
            <w:r>
              <w:t>(Review Feb 25)</w:t>
            </w:r>
          </w:p>
        </w:tc>
      </w:tr>
      <w:tr w:rsidR="00E560A8">
        <w:trPr>
          <w:trHeight w:val="680"/>
        </w:trPr>
        <w:tc>
          <w:tcPr>
            <w:tcW w:w="0" w:type="auto"/>
          </w:tcPr>
          <w:p w:rsidR="00E560A8" w:rsidRDefault="001E7FFD">
            <w:pPr>
              <w:rPr>
                <w:b/>
                <w:color w:val="44546A"/>
              </w:rPr>
            </w:pPr>
            <w:r>
              <w:rPr>
                <w:b/>
                <w:color w:val="44546A"/>
              </w:rPr>
              <w:t>Promotion of the individual class ‘learner values’ alongside the school values as part of the classroom dialogue for promoting positive learner behaviours and reducing incidents of low-level behaviour.</w:t>
            </w:r>
          </w:p>
        </w:tc>
        <w:tc>
          <w:tcPr>
            <w:tcW w:w="0" w:type="auto"/>
          </w:tcPr>
          <w:p w:rsidR="00E560A8" w:rsidRDefault="001E7FFD">
            <w:r>
              <w:t>Learner value displays in all classes.</w:t>
            </w:r>
          </w:p>
          <w:p w:rsidR="00E560A8" w:rsidRDefault="001E7FFD">
            <w:r>
              <w:t xml:space="preserve">Learner values </w:t>
            </w:r>
            <w:r>
              <w:t>explored in class time.</w:t>
            </w:r>
          </w:p>
          <w:p w:rsidR="00E560A8" w:rsidRDefault="001E7FFD">
            <w:r>
              <w:t>Staff CPD on implementing values as part of behaviour approach.</w:t>
            </w:r>
          </w:p>
        </w:tc>
        <w:tc>
          <w:tcPr>
            <w:tcW w:w="0" w:type="auto"/>
          </w:tcPr>
          <w:p w:rsidR="00E560A8" w:rsidRDefault="001E7FFD">
            <w:r>
              <w:t>Display materials.</w:t>
            </w:r>
            <w:r>
              <w:br/>
              <w:t>Classroom time for focusing on each value.</w:t>
            </w:r>
          </w:p>
          <w:p w:rsidR="00E560A8" w:rsidRDefault="001E7FFD">
            <w:r>
              <w:t>Staff CPD time (whole-school inset)</w:t>
            </w:r>
          </w:p>
        </w:tc>
        <w:tc>
          <w:tcPr>
            <w:tcW w:w="0" w:type="auto"/>
          </w:tcPr>
          <w:p w:rsidR="00E560A8" w:rsidRDefault="001E7FFD">
            <w:r>
              <w:t>TE</w:t>
            </w:r>
          </w:p>
        </w:tc>
        <w:tc>
          <w:tcPr>
            <w:tcW w:w="0" w:type="auto"/>
          </w:tcPr>
          <w:p w:rsidR="00E560A8" w:rsidRDefault="001E7FFD">
            <w:r>
              <w:t>Class teachers and TAs and MSAs</w:t>
            </w:r>
          </w:p>
        </w:tc>
        <w:tc>
          <w:tcPr>
            <w:tcW w:w="0" w:type="auto"/>
          </w:tcPr>
          <w:p w:rsidR="00E560A8" w:rsidRDefault="001E7FFD">
            <w:r>
              <w:t>Sep 24</w:t>
            </w:r>
          </w:p>
        </w:tc>
        <w:tc>
          <w:tcPr>
            <w:tcW w:w="0" w:type="auto"/>
          </w:tcPr>
          <w:p w:rsidR="00E560A8" w:rsidRDefault="001E7FFD">
            <w:r>
              <w:t xml:space="preserve">Review Jan 25. </w:t>
            </w:r>
          </w:p>
        </w:tc>
      </w:tr>
      <w:tr w:rsidR="00E560A8">
        <w:trPr>
          <w:trHeight w:val="680"/>
        </w:trPr>
        <w:tc>
          <w:tcPr>
            <w:tcW w:w="0" w:type="auto"/>
          </w:tcPr>
          <w:p w:rsidR="00E560A8" w:rsidRDefault="001E7FFD">
            <w:pPr>
              <w:rPr>
                <w:b/>
                <w:color w:val="44546A"/>
              </w:rPr>
            </w:pPr>
            <w:r>
              <w:rPr>
                <w:b/>
                <w:color w:val="44546A"/>
              </w:rPr>
              <w:t xml:space="preserve">Implementation of class jobs and leadership </w:t>
            </w:r>
            <w:proofErr w:type="gramStart"/>
            <w:r>
              <w:rPr>
                <w:b/>
                <w:color w:val="44546A"/>
              </w:rPr>
              <w:t>opportunities  to</w:t>
            </w:r>
            <w:proofErr w:type="gramEnd"/>
            <w:r>
              <w:rPr>
                <w:b/>
                <w:color w:val="44546A"/>
              </w:rPr>
              <w:t xml:space="preserve"> give pupils greater ownership and responsibility for their learning environment.</w:t>
            </w:r>
          </w:p>
        </w:tc>
        <w:tc>
          <w:tcPr>
            <w:tcW w:w="0" w:type="auto"/>
          </w:tcPr>
          <w:p w:rsidR="00E560A8" w:rsidRDefault="001E7FFD">
            <w:r>
              <w:t>Class teachers assign and share jobs, alongside expectations for classroom environment.</w:t>
            </w:r>
          </w:p>
          <w:p w:rsidR="00E560A8" w:rsidRDefault="001E7FFD">
            <w:r>
              <w:t>Pupil voice for monitorin</w:t>
            </w:r>
            <w:r>
              <w:t>g success of jobs approach.</w:t>
            </w:r>
          </w:p>
        </w:tc>
        <w:tc>
          <w:tcPr>
            <w:tcW w:w="0" w:type="auto"/>
          </w:tcPr>
          <w:p w:rsidR="00E560A8" w:rsidRDefault="001E7FFD">
            <w:r>
              <w:t>Time for pupil voice.</w:t>
            </w:r>
          </w:p>
        </w:tc>
        <w:tc>
          <w:tcPr>
            <w:tcW w:w="0" w:type="auto"/>
          </w:tcPr>
          <w:p w:rsidR="00E560A8" w:rsidRDefault="001E7FFD">
            <w:r>
              <w:t>Class teachers</w:t>
            </w:r>
          </w:p>
        </w:tc>
        <w:tc>
          <w:tcPr>
            <w:tcW w:w="0" w:type="auto"/>
          </w:tcPr>
          <w:p w:rsidR="00E560A8" w:rsidRDefault="001E7FFD">
            <w:r>
              <w:t>TAs</w:t>
            </w:r>
          </w:p>
        </w:tc>
        <w:tc>
          <w:tcPr>
            <w:tcW w:w="0" w:type="auto"/>
          </w:tcPr>
          <w:p w:rsidR="00E560A8" w:rsidRDefault="001E7FFD">
            <w:r>
              <w:t>Sep 24</w:t>
            </w:r>
          </w:p>
        </w:tc>
        <w:tc>
          <w:tcPr>
            <w:tcW w:w="0" w:type="auto"/>
          </w:tcPr>
          <w:p w:rsidR="00E560A8" w:rsidRDefault="001E7FFD">
            <w:r>
              <w:t>Review Nov 24</w:t>
            </w:r>
          </w:p>
        </w:tc>
      </w:tr>
      <w:tr w:rsidR="00E560A8">
        <w:trPr>
          <w:trHeight w:val="680"/>
        </w:trPr>
        <w:tc>
          <w:tcPr>
            <w:tcW w:w="0" w:type="auto"/>
          </w:tcPr>
          <w:p w:rsidR="00E560A8" w:rsidRDefault="001E7FFD">
            <w:pPr>
              <w:rPr>
                <w:b/>
                <w:color w:val="44546A"/>
              </w:rPr>
            </w:pPr>
            <w:r>
              <w:rPr>
                <w:b/>
                <w:color w:val="44546A"/>
              </w:rPr>
              <w:t xml:space="preserve">Staff CPD and visit </w:t>
            </w:r>
            <w:proofErr w:type="gramStart"/>
            <w:r>
              <w:rPr>
                <w:b/>
                <w:color w:val="44546A"/>
              </w:rPr>
              <w:t>opportunities  to</w:t>
            </w:r>
            <w:proofErr w:type="gramEnd"/>
            <w:r>
              <w:rPr>
                <w:b/>
                <w:color w:val="44546A"/>
              </w:rPr>
              <w:t xml:space="preserve"> neighbouring schools to observe good practice in small school settings.</w:t>
            </w:r>
          </w:p>
        </w:tc>
        <w:tc>
          <w:tcPr>
            <w:tcW w:w="0" w:type="auto"/>
          </w:tcPr>
          <w:p w:rsidR="00E560A8" w:rsidRDefault="001E7FFD">
            <w:r>
              <w:t>Identification of suitable schools for visits linked to</w:t>
            </w:r>
            <w:r>
              <w:t xml:space="preserve"> focus model (behaviour). Airy Hill, </w:t>
            </w:r>
            <w:proofErr w:type="spellStart"/>
            <w:r>
              <w:t>Gilberdyke</w:t>
            </w:r>
            <w:proofErr w:type="spellEnd"/>
            <w:r>
              <w:t xml:space="preserve">, </w:t>
            </w:r>
            <w:proofErr w:type="spellStart"/>
            <w:r>
              <w:t>Sinnington</w:t>
            </w:r>
            <w:proofErr w:type="spellEnd"/>
            <w:r>
              <w:t>.</w:t>
            </w:r>
          </w:p>
          <w:p w:rsidR="00E560A8" w:rsidRDefault="001E7FFD">
            <w:r>
              <w:t>Visit with Leavening school (similar issues, further down the line)</w:t>
            </w:r>
          </w:p>
          <w:p w:rsidR="00E560A8" w:rsidRDefault="00E560A8"/>
        </w:tc>
        <w:tc>
          <w:tcPr>
            <w:tcW w:w="0" w:type="auto"/>
          </w:tcPr>
          <w:p w:rsidR="00E560A8" w:rsidRDefault="001E7FFD">
            <w:r>
              <w:t>Release time and cover cost for school visits.</w:t>
            </w:r>
          </w:p>
        </w:tc>
        <w:tc>
          <w:tcPr>
            <w:tcW w:w="0" w:type="auto"/>
          </w:tcPr>
          <w:p w:rsidR="00E560A8" w:rsidRDefault="001E7FFD">
            <w:r>
              <w:t>Class teachers</w:t>
            </w:r>
          </w:p>
        </w:tc>
        <w:tc>
          <w:tcPr>
            <w:tcW w:w="0" w:type="auto"/>
          </w:tcPr>
          <w:p w:rsidR="00E560A8" w:rsidRDefault="001E7FFD">
            <w:r>
              <w:t>TAs</w:t>
            </w:r>
          </w:p>
        </w:tc>
        <w:tc>
          <w:tcPr>
            <w:tcW w:w="0" w:type="auto"/>
          </w:tcPr>
          <w:p w:rsidR="00E560A8" w:rsidRDefault="001E7FFD">
            <w:r>
              <w:t>Sep 24</w:t>
            </w:r>
          </w:p>
        </w:tc>
        <w:tc>
          <w:tcPr>
            <w:tcW w:w="0" w:type="auto"/>
          </w:tcPr>
          <w:p w:rsidR="00E560A8" w:rsidRDefault="001E7FFD">
            <w:r>
              <w:t>Jul 25</w:t>
            </w:r>
          </w:p>
        </w:tc>
      </w:tr>
    </w:tbl>
    <w:p w:rsidR="00E560A8" w:rsidRDefault="00E560A8">
      <w:pPr>
        <w:rPr>
          <w:b/>
          <w:sz w:val="32"/>
          <w:szCs w:val="32"/>
        </w:rPr>
      </w:pPr>
    </w:p>
    <w:p w:rsidR="00E560A8" w:rsidRDefault="00E560A8">
      <w:pPr>
        <w:rPr>
          <w:b/>
          <w:sz w:val="32"/>
          <w:szCs w:val="32"/>
        </w:rPr>
      </w:pPr>
    </w:p>
    <w:p w:rsidR="00E560A8" w:rsidRDefault="001E7FFD">
      <w:pPr>
        <w:pStyle w:val="Heading1"/>
      </w:pPr>
      <w:bookmarkStart w:id="14" w:name="_1ksv4uv" w:colFirst="0" w:colLast="0"/>
      <w:bookmarkEnd w:id="14"/>
      <w:r>
        <w:t xml:space="preserve">Priority 4: </w:t>
      </w:r>
      <w:r>
        <w:rPr>
          <w:color w:val="FFC000"/>
          <w:u w:val="single"/>
        </w:rPr>
        <w:t>Personal development</w:t>
      </w:r>
    </w:p>
    <w:tbl>
      <w:tblPr>
        <w:tblStyle w:val="a7"/>
        <w:tblW w:w="2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655"/>
        <w:gridCol w:w="4590"/>
        <w:gridCol w:w="1410"/>
        <w:gridCol w:w="1650"/>
        <w:gridCol w:w="1335"/>
        <w:gridCol w:w="1470"/>
      </w:tblGrid>
      <w:tr w:rsidR="00E560A8">
        <w:trPr>
          <w:trHeight w:val="220"/>
        </w:trPr>
        <w:tc>
          <w:tcPr>
            <w:tcW w:w="0" w:type="auto"/>
            <w:gridSpan w:val="2"/>
            <w:shd w:val="clear" w:color="auto" w:fill="347186"/>
          </w:tcPr>
          <w:p w:rsidR="00E560A8" w:rsidRDefault="001E7FFD">
            <w:pPr>
              <w:jc w:val="center"/>
              <w:rPr>
                <w:b/>
                <w:color w:val="FFFFFF"/>
              </w:rPr>
            </w:pPr>
            <w:r>
              <w:rPr>
                <w:b/>
                <w:color w:val="FFFFFF"/>
              </w:rPr>
              <w:t>Whole school action</w:t>
            </w:r>
          </w:p>
        </w:tc>
        <w:tc>
          <w:tcPr>
            <w:tcW w:w="0" w:type="auto"/>
            <w:gridSpan w:val="5"/>
            <w:shd w:val="clear" w:color="auto" w:fill="347186"/>
          </w:tcPr>
          <w:p w:rsidR="00E560A8" w:rsidRDefault="001E7FFD">
            <w:pPr>
              <w:jc w:val="center"/>
              <w:rPr>
                <w:b/>
                <w:color w:val="FFFFFF"/>
              </w:rPr>
            </w:pPr>
            <w:r>
              <w:rPr>
                <w:b/>
                <w:color w:val="FFFFFF"/>
              </w:rPr>
              <w:t>Designated lead(s)</w:t>
            </w:r>
          </w:p>
        </w:tc>
      </w:tr>
      <w:tr w:rsidR="00E560A8">
        <w:trPr>
          <w:trHeight w:val="953"/>
        </w:trPr>
        <w:tc>
          <w:tcPr>
            <w:tcW w:w="0" w:type="auto"/>
            <w:gridSpan w:val="2"/>
          </w:tcPr>
          <w:p w:rsidR="00E560A8" w:rsidRDefault="001E7FFD">
            <w:pPr>
              <w:widowControl w:val="0"/>
              <w:rPr>
                <w:b/>
                <w:color w:val="44546A"/>
              </w:rPr>
            </w:pPr>
            <w:r>
              <w:rPr>
                <w:rFonts w:ascii="Roboto" w:eastAsia="Roboto" w:hAnsi="Roboto" w:cs="Roboto"/>
              </w:rPr>
              <w:t>Develop whole-school/class approaches to pupil mental health to promote resilience and confidence, including opportunities for pupils to develop their individual wellbeing techniques.</w:t>
            </w:r>
          </w:p>
        </w:tc>
        <w:tc>
          <w:tcPr>
            <w:tcW w:w="0" w:type="auto"/>
            <w:gridSpan w:val="5"/>
          </w:tcPr>
          <w:p w:rsidR="00E560A8" w:rsidRDefault="001E7FFD">
            <w:r>
              <w:t xml:space="preserve">TE, </w:t>
            </w:r>
            <w:proofErr w:type="spellStart"/>
            <w:r>
              <w:t>CPo</w:t>
            </w:r>
            <w:proofErr w:type="spellEnd"/>
          </w:p>
          <w:p w:rsidR="00E560A8" w:rsidRDefault="00E560A8">
            <w:pPr>
              <w:rPr>
                <w:b/>
              </w:rPr>
            </w:pPr>
          </w:p>
        </w:tc>
      </w:tr>
      <w:tr w:rsidR="00E560A8">
        <w:trPr>
          <w:trHeight w:val="220"/>
        </w:trPr>
        <w:tc>
          <w:tcPr>
            <w:tcW w:w="0" w:type="auto"/>
            <w:gridSpan w:val="7"/>
            <w:shd w:val="clear" w:color="auto" w:fill="347186"/>
          </w:tcPr>
          <w:p w:rsidR="00E560A8" w:rsidRDefault="001E7FFD">
            <w:pPr>
              <w:jc w:val="center"/>
              <w:rPr>
                <w:b/>
              </w:rPr>
            </w:pPr>
            <w:r>
              <w:rPr>
                <w:b/>
                <w:color w:val="FFFFFF"/>
              </w:rPr>
              <w:t>Key priorities</w:t>
            </w:r>
          </w:p>
        </w:tc>
      </w:tr>
      <w:tr w:rsidR="00E560A8">
        <w:trPr>
          <w:trHeight w:val="2258"/>
        </w:trPr>
        <w:tc>
          <w:tcPr>
            <w:tcW w:w="0" w:type="auto"/>
            <w:gridSpan w:val="7"/>
          </w:tcPr>
          <w:p w:rsidR="00E560A8" w:rsidRDefault="001E7FFD">
            <w:pPr>
              <w:numPr>
                <w:ilvl w:val="0"/>
                <w:numId w:val="6"/>
              </w:numPr>
              <w:rPr>
                <w:color w:val="44546A"/>
                <w:sz w:val="24"/>
                <w:szCs w:val="24"/>
              </w:rPr>
            </w:pPr>
            <w:r>
              <w:rPr>
                <w:rFonts w:ascii="Calibri" w:eastAsia="Calibri" w:hAnsi="Calibri" w:cs="Calibri"/>
                <w:color w:val="44546A"/>
                <w:sz w:val="24"/>
                <w:szCs w:val="24"/>
              </w:rPr>
              <w:t xml:space="preserve">Senior Mental Health Lead </w:t>
            </w:r>
            <w:proofErr w:type="gramStart"/>
            <w:r>
              <w:rPr>
                <w:rFonts w:ascii="Calibri" w:eastAsia="Calibri" w:hAnsi="Calibri" w:cs="Calibri"/>
                <w:color w:val="44546A"/>
                <w:sz w:val="24"/>
                <w:szCs w:val="24"/>
              </w:rPr>
              <w:t>training  and</w:t>
            </w:r>
            <w:proofErr w:type="gramEnd"/>
            <w:r>
              <w:rPr>
                <w:rFonts w:ascii="Calibri" w:eastAsia="Calibri" w:hAnsi="Calibri" w:cs="Calibri"/>
                <w:color w:val="44546A"/>
                <w:sz w:val="24"/>
                <w:szCs w:val="24"/>
              </w:rPr>
              <w:t xml:space="preserve"> Mental Health Action Plan to be completed, focusing on ensuring that a whole-school approach to mental health and wellbeing is developed.</w:t>
            </w:r>
          </w:p>
          <w:p w:rsidR="00E560A8" w:rsidRDefault="001E7FFD">
            <w:pPr>
              <w:numPr>
                <w:ilvl w:val="0"/>
                <w:numId w:val="6"/>
              </w:numPr>
              <w:rPr>
                <w:color w:val="44546A"/>
                <w:sz w:val="24"/>
                <w:szCs w:val="24"/>
              </w:rPr>
            </w:pPr>
            <w:r>
              <w:rPr>
                <w:rFonts w:ascii="Calibri" w:eastAsia="Calibri" w:hAnsi="Calibri" w:cs="Calibri"/>
                <w:color w:val="44546A"/>
                <w:sz w:val="24"/>
                <w:szCs w:val="24"/>
              </w:rPr>
              <w:t>Emotional Regulation training for all staff.</w:t>
            </w:r>
          </w:p>
          <w:p w:rsidR="00E560A8" w:rsidRDefault="001E7FFD">
            <w:pPr>
              <w:numPr>
                <w:ilvl w:val="0"/>
                <w:numId w:val="6"/>
              </w:numPr>
              <w:rPr>
                <w:color w:val="44546A"/>
                <w:sz w:val="24"/>
                <w:szCs w:val="24"/>
              </w:rPr>
            </w:pPr>
            <w:r>
              <w:rPr>
                <w:rFonts w:ascii="Calibri" w:eastAsia="Calibri" w:hAnsi="Calibri" w:cs="Calibri"/>
                <w:color w:val="44546A"/>
                <w:sz w:val="24"/>
                <w:szCs w:val="24"/>
              </w:rPr>
              <w:t>Integrate Zones of Regulation app</w:t>
            </w:r>
            <w:r>
              <w:rPr>
                <w:rFonts w:ascii="Calibri" w:eastAsia="Calibri" w:hAnsi="Calibri" w:cs="Calibri"/>
                <w:color w:val="44546A"/>
                <w:sz w:val="24"/>
                <w:szCs w:val="24"/>
              </w:rPr>
              <w:t>roach into all classrooms alongside PSHE lessons on the zones and emotional regulation.</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 xml:space="preserve">Lego intervention model established for supporting social and emotional challenges. </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Mindfulness sessions weekly in class groups.</w:t>
            </w:r>
          </w:p>
          <w:p w:rsidR="00E560A8" w:rsidRDefault="001E7FFD">
            <w:pPr>
              <w:numPr>
                <w:ilvl w:val="0"/>
                <w:numId w:val="6"/>
              </w:numPr>
              <w:rPr>
                <w:rFonts w:ascii="Calibri" w:eastAsia="Calibri" w:hAnsi="Calibri" w:cs="Calibri"/>
                <w:color w:val="44546A"/>
                <w:sz w:val="24"/>
                <w:szCs w:val="24"/>
              </w:rPr>
            </w:pPr>
            <w:r>
              <w:rPr>
                <w:rFonts w:ascii="Calibri" w:eastAsia="Calibri" w:hAnsi="Calibri" w:cs="Calibri"/>
                <w:color w:val="44546A"/>
                <w:sz w:val="24"/>
                <w:szCs w:val="24"/>
              </w:rPr>
              <w:t>Wellbeing/mindfulness club included within the extra-curricular club offer.</w:t>
            </w:r>
          </w:p>
          <w:p w:rsidR="00E560A8" w:rsidRDefault="00E560A8">
            <w:pPr>
              <w:rPr>
                <w:rFonts w:ascii="Calibri" w:eastAsia="Calibri" w:hAnsi="Calibri" w:cs="Calibri"/>
                <w:color w:val="44546A"/>
                <w:sz w:val="24"/>
                <w:szCs w:val="24"/>
              </w:rPr>
            </w:pPr>
          </w:p>
        </w:tc>
      </w:tr>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developments</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0" w:type="auto"/>
            <w:vMerge w:val="restart"/>
          </w:tcPr>
          <w:p w:rsidR="00E560A8" w:rsidRDefault="001E7FFD">
            <w:pPr>
              <w:rPr>
                <w:b/>
                <w:color w:val="44546A"/>
              </w:rPr>
            </w:pPr>
            <w:r>
              <w:rPr>
                <w:b/>
                <w:color w:val="44546A"/>
              </w:rPr>
              <w:t xml:space="preserve">Senior Mental Health Lead </w:t>
            </w:r>
            <w:proofErr w:type="gramStart"/>
            <w:r>
              <w:rPr>
                <w:b/>
                <w:color w:val="44546A"/>
              </w:rPr>
              <w:t>training  and</w:t>
            </w:r>
            <w:proofErr w:type="gramEnd"/>
            <w:r>
              <w:rPr>
                <w:b/>
                <w:color w:val="44546A"/>
              </w:rPr>
              <w:t xml:space="preserve"> Mental Health Action Plan to be completed, focusing on ensuring that a whole-school approach to mental health and wellbeing is developed.</w:t>
            </w:r>
          </w:p>
        </w:tc>
        <w:tc>
          <w:tcPr>
            <w:tcW w:w="0" w:type="auto"/>
          </w:tcPr>
          <w:p w:rsidR="00E560A8" w:rsidRDefault="001E7FFD">
            <w:r>
              <w:t xml:space="preserve">Coaching and action planning with </w:t>
            </w:r>
            <w:proofErr w:type="spellStart"/>
            <w:r>
              <w:t>Edupod</w:t>
            </w:r>
            <w:proofErr w:type="spellEnd"/>
            <w:r>
              <w:t xml:space="preserve"> coach Tanya. Action plan consultation</w:t>
            </w:r>
            <w:r>
              <w:t xml:space="preserve"> on draft document.</w:t>
            </w:r>
          </w:p>
        </w:tc>
        <w:tc>
          <w:tcPr>
            <w:tcW w:w="0" w:type="auto"/>
          </w:tcPr>
          <w:p w:rsidR="00E560A8" w:rsidRDefault="001E7FFD">
            <w:r>
              <w:t>Gov Grant funded course (</w:t>
            </w:r>
            <w:proofErr w:type="spellStart"/>
            <w:r>
              <w:t>approax</w:t>
            </w:r>
            <w:proofErr w:type="spellEnd"/>
            <w:r>
              <w:t xml:space="preserve"> £800), can be reclaimed.</w:t>
            </w:r>
          </w:p>
        </w:tc>
        <w:tc>
          <w:tcPr>
            <w:tcW w:w="0" w:type="auto"/>
          </w:tcPr>
          <w:p w:rsidR="00E560A8" w:rsidRDefault="001E7FFD">
            <w:r>
              <w:t>TE</w:t>
            </w:r>
          </w:p>
        </w:tc>
        <w:tc>
          <w:tcPr>
            <w:tcW w:w="0" w:type="auto"/>
          </w:tcPr>
          <w:p w:rsidR="00E560A8" w:rsidRDefault="001E7FFD">
            <w:r>
              <w:t>Whole staff</w:t>
            </w:r>
          </w:p>
        </w:tc>
        <w:tc>
          <w:tcPr>
            <w:tcW w:w="0" w:type="auto"/>
          </w:tcPr>
          <w:p w:rsidR="00E560A8" w:rsidRDefault="001E7FFD">
            <w:r>
              <w:t>Sep 24</w:t>
            </w:r>
          </w:p>
        </w:tc>
        <w:tc>
          <w:tcPr>
            <w:tcW w:w="0" w:type="auto"/>
          </w:tcPr>
          <w:p w:rsidR="00E560A8" w:rsidRDefault="001E7FFD">
            <w:r>
              <w:t>Sep 25</w:t>
            </w:r>
          </w:p>
        </w:tc>
      </w:tr>
      <w:tr w:rsidR="00E560A8">
        <w:trPr>
          <w:trHeight w:val="680"/>
        </w:trPr>
        <w:tc>
          <w:tcPr>
            <w:tcW w:w="0" w:type="auto"/>
            <w:vMerge/>
          </w:tcPr>
          <w:p w:rsidR="00E560A8" w:rsidRDefault="00E560A8">
            <w:pPr>
              <w:widowControl w:val="0"/>
              <w:pBdr>
                <w:top w:val="nil"/>
                <w:left w:val="nil"/>
                <w:bottom w:val="nil"/>
                <w:right w:val="nil"/>
                <w:between w:val="nil"/>
              </w:pBdr>
            </w:pPr>
          </w:p>
        </w:tc>
        <w:tc>
          <w:tcPr>
            <w:tcW w:w="0" w:type="auto"/>
          </w:tcPr>
          <w:p w:rsidR="00E560A8" w:rsidRDefault="001E7FFD">
            <w:r>
              <w:t xml:space="preserve">Research alternative to </w:t>
            </w:r>
            <w:proofErr w:type="spellStart"/>
            <w:r>
              <w:t>Edupod</w:t>
            </w:r>
            <w:proofErr w:type="spellEnd"/>
            <w:r>
              <w:t xml:space="preserve"> (too expensive with no small-school package). </w:t>
            </w:r>
          </w:p>
        </w:tc>
        <w:tc>
          <w:tcPr>
            <w:tcW w:w="0" w:type="auto"/>
          </w:tcPr>
          <w:p w:rsidR="00E560A8" w:rsidRDefault="001E7FFD">
            <w:r>
              <w:t>TBC (</w:t>
            </w:r>
            <w:proofErr w:type="spellStart"/>
            <w:r>
              <w:t>Edupod</w:t>
            </w:r>
            <w:proofErr w:type="spellEnd"/>
            <w:r>
              <w:t xml:space="preserve"> £35 per month - not viable)</w:t>
            </w:r>
          </w:p>
        </w:tc>
        <w:tc>
          <w:tcPr>
            <w:tcW w:w="0" w:type="auto"/>
          </w:tcPr>
          <w:p w:rsidR="00E560A8" w:rsidRDefault="001E7FFD">
            <w:r>
              <w:t>TE</w:t>
            </w:r>
          </w:p>
        </w:tc>
        <w:tc>
          <w:tcPr>
            <w:tcW w:w="0" w:type="auto"/>
          </w:tcPr>
          <w:p w:rsidR="00E560A8" w:rsidRDefault="00E560A8"/>
        </w:tc>
        <w:tc>
          <w:tcPr>
            <w:tcW w:w="0" w:type="auto"/>
          </w:tcPr>
          <w:p w:rsidR="00E560A8" w:rsidRDefault="001E7FFD">
            <w:r>
              <w:t>Oct 24</w:t>
            </w:r>
          </w:p>
        </w:tc>
        <w:tc>
          <w:tcPr>
            <w:tcW w:w="0" w:type="auto"/>
          </w:tcPr>
          <w:p w:rsidR="00E560A8" w:rsidRDefault="00E560A8"/>
        </w:tc>
      </w:tr>
      <w:tr w:rsidR="00E560A8">
        <w:trPr>
          <w:trHeight w:val="680"/>
        </w:trPr>
        <w:tc>
          <w:tcPr>
            <w:tcW w:w="0" w:type="auto"/>
            <w:vMerge/>
          </w:tcPr>
          <w:p w:rsidR="00E560A8" w:rsidRDefault="00E560A8">
            <w:pPr>
              <w:widowControl w:val="0"/>
              <w:pBdr>
                <w:top w:val="nil"/>
                <w:left w:val="nil"/>
                <w:bottom w:val="nil"/>
                <w:right w:val="nil"/>
                <w:between w:val="nil"/>
              </w:pBdr>
            </w:pPr>
          </w:p>
        </w:tc>
        <w:tc>
          <w:tcPr>
            <w:tcW w:w="0" w:type="auto"/>
          </w:tcPr>
          <w:p w:rsidR="00E560A8" w:rsidRDefault="001E7FFD">
            <w:r>
              <w:t>Staff consultation on actions and focus</w:t>
            </w:r>
          </w:p>
        </w:tc>
        <w:tc>
          <w:tcPr>
            <w:tcW w:w="0" w:type="auto"/>
          </w:tcPr>
          <w:p w:rsidR="00E560A8" w:rsidRDefault="001E7FFD">
            <w:r>
              <w:t>Staff meeting time. TA meeting time.</w:t>
            </w:r>
          </w:p>
        </w:tc>
        <w:tc>
          <w:tcPr>
            <w:tcW w:w="0" w:type="auto"/>
          </w:tcPr>
          <w:p w:rsidR="00E560A8" w:rsidRDefault="001E7FFD">
            <w:r>
              <w:t>TE</w:t>
            </w:r>
          </w:p>
        </w:tc>
        <w:tc>
          <w:tcPr>
            <w:tcW w:w="0" w:type="auto"/>
          </w:tcPr>
          <w:p w:rsidR="00E560A8" w:rsidRDefault="001E7FFD">
            <w:r>
              <w:t>Whole staff</w:t>
            </w:r>
          </w:p>
        </w:tc>
        <w:tc>
          <w:tcPr>
            <w:tcW w:w="0" w:type="auto"/>
          </w:tcPr>
          <w:p w:rsidR="00E560A8" w:rsidRDefault="001E7FFD">
            <w:r>
              <w:t>Sep 24</w:t>
            </w:r>
          </w:p>
        </w:tc>
        <w:tc>
          <w:tcPr>
            <w:tcW w:w="0" w:type="auto"/>
          </w:tcPr>
          <w:p w:rsidR="00E560A8" w:rsidRDefault="001E7FFD">
            <w:r>
              <w:t>Dec 24</w:t>
            </w:r>
          </w:p>
        </w:tc>
      </w:tr>
      <w:tr w:rsidR="00E560A8">
        <w:trPr>
          <w:trHeight w:val="630"/>
        </w:trPr>
        <w:tc>
          <w:tcPr>
            <w:tcW w:w="0" w:type="auto"/>
            <w:vMerge w:val="restart"/>
          </w:tcPr>
          <w:p w:rsidR="00E560A8" w:rsidRDefault="001E7FFD">
            <w:pPr>
              <w:rPr>
                <w:b/>
                <w:color w:val="44546A"/>
              </w:rPr>
            </w:pPr>
            <w:r>
              <w:rPr>
                <w:b/>
                <w:color w:val="44546A"/>
              </w:rPr>
              <w:t xml:space="preserve">Emotional Regulation training for Gillamoor community. </w:t>
            </w:r>
          </w:p>
        </w:tc>
        <w:tc>
          <w:tcPr>
            <w:tcW w:w="0" w:type="auto"/>
          </w:tcPr>
          <w:p w:rsidR="00E560A8" w:rsidRDefault="001E7FFD">
            <w:pPr>
              <w:rPr>
                <w:rFonts w:ascii="Calibri" w:eastAsia="Calibri" w:hAnsi="Calibri" w:cs="Calibri"/>
              </w:rPr>
            </w:pPr>
            <w:r>
              <w:rPr>
                <w:rFonts w:ascii="Calibri" w:eastAsia="Calibri" w:hAnsi="Calibri" w:cs="Calibri"/>
              </w:rPr>
              <w:t xml:space="preserve">Sep inset - Emotional Regulation training from North </w:t>
            </w:r>
            <w:proofErr w:type="gramStart"/>
            <w:r>
              <w:rPr>
                <w:rFonts w:ascii="Calibri" w:eastAsia="Calibri" w:hAnsi="Calibri" w:cs="Calibri"/>
              </w:rPr>
              <w:t>Yorkshire  -</w:t>
            </w:r>
            <w:proofErr w:type="gramEnd"/>
            <w:r>
              <w:rPr>
                <w:rFonts w:ascii="Calibri" w:eastAsia="Calibri" w:hAnsi="Calibri" w:cs="Calibri"/>
              </w:rPr>
              <w:t xml:space="preserve"> all staff </w:t>
            </w:r>
            <w:proofErr w:type="spellStart"/>
            <w:r>
              <w:rPr>
                <w:rFonts w:ascii="Calibri" w:eastAsia="Calibri" w:hAnsi="Calibri" w:cs="Calibri"/>
              </w:rPr>
              <w:t>inc</w:t>
            </w:r>
            <w:proofErr w:type="spellEnd"/>
            <w:r>
              <w:rPr>
                <w:rFonts w:ascii="Calibri" w:eastAsia="Calibri" w:hAnsi="Calibri" w:cs="Calibri"/>
              </w:rPr>
              <w:t xml:space="preserve"> office, MSA and cook</w:t>
            </w:r>
          </w:p>
        </w:tc>
        <w:tc>
          <w:tcPr>
            <w:tcW w:w="0" w:type="auto"/>
          </w:tcPr>
          <w:p w:rsidR="00E560A8" w:rsidRDefault="001E7FFD">
            <w:pPr>
              <w:rPr>
                <w:rFonts w:ascii="Calibri" w:eastAsia="Calibri" w:hAnsi="Calibri" w:cs="Calibri"/>
              </w:rPr>
            </w:pPr>
            <w:r>
              <w:rPr>
                <w:rFonts w:ascii="Calibri" w:eastAsia="Calibri" w:hAnsi="Calibri" w:cs="Calibri"/>
              </w:rPr>
              <w:t>Free from SEN hub</w:t>
            </w:r>
          </w:p>
        </w:tc>
        <w:tc>
          <w:tcPr>
            <w:tcW w:w="0" w:type="auto"/>
          </w:tcPr>
          <w:p w:rsidR="00E560A8" w:rsidRDefault="001E7FFD">
            <w:r>
              <w:t>TE</w:t>
            </w:r>
          </w:p>
        </w:tc>
        <w:tc>
          <w:tcPr>
            <w:tcW w:w="0" w:type="auto"/>
          </w:tcPr>
          <w:p w:rsidR="00E560A8" w:rsidRDefault="001E7FFD">
            <w:r>
              <w:t>Whole staff</w:t>
            </w:r>
          </w:p>
        </w:tc>
        <w:tc>
          <w:tcPr>
            <w:tcW w:w="0" w:type="auto"/>
          </w:tcPr>
          <w:p w:rsidR="00E560A8" w:rsidRDefault="001E7FFD">
            <w:r>
              <w:t>Sep 24</w:t>
            </w:r>
          </w:p>
        </w:tc>
        <w:tc>
          <w:tcPr>
            <w:tcW w:w="0" w:type="auto"/>
          </w:tcPr>
          <w:p w:rsidR="00E560A8" w:rsidRDefault="001E7FFD">
            <w:r>
              <w:t>Dec 24</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0" w:type="auto"/>
          </w:tcPr>
          <w:p w:rsidR="00E560A8" w:rsidRDefault="001E7FFD">
            <w:pPr>
              <w:rPr>
                <w:rFonts w:ascii="Calibri" w:eastAsia="Calibri" w:hAnsi="Calibri" w:cs="Calibri"/>
              </w:rPr>
            </w:pPr>
            <w:r>
              <w:rPr>
                <w:rFonts w:ascii="Calibri" w:eastAsia="Calibri" w:hAnsi="Calibri" w:cs="Calibri"/>
              </w:rPr>
              <w:t>Zones of Regulation programme materials purchased (</w:t>
            </w:r>
            <w:hyperlink r:id="rId16">
              <w:r>
                <w:rPr>
                  <w:rFonts w:ascii="Calibri" w:eastAsia="Calibri" w:hAnsi="Calibri" w:cs="Calibri"/>
                  <w:color w:val="1155CC"/>
                  <w:u w:val="single"/>
                </w:rPr>
                <w:t>htt</w:t>
              </w:r>
              <w:r>
                <w:rPr>
                  <w:rFonts w:ascii="Calibri" w:eastAsia="Calibri" w:hAnsi="Calibri" w:cs="Calibri"/>
                  <w:color w:val="1155CC"/>
                  <w:u w:val="single"/>
                </w:rPr>
                <w:t>ps://www.thinkingbooks.co.uk/</w:t>
              </w:r>
            </w:hyperlink>
            <w:r>
              <w:rPr>
                <w:rFonts w:ascii="Calibri" w:eastAsia="Calibri" w:hAnsi="Calibri" w:cs="Calibri"/>
              </w:rPr>
              <w:t xml:space="preserve">) </w:t>
            </w:r>
          </w:p>
        </w:tc>
        <w:tc>
          <w:tcPr>
            <w:tcW w:w="0" w:type="auto"/>
          </w:tcPr>
          <w:p w:rsidR="00E560A8" w:rsidRDefault="001E7FFD">
            <w:pPr>
              <w:rPr>
                <w:rFonts w:ascii="Calibri" w:eastAsia="Calibri" w:hAnsi="Calibri" w:cs="Calibri"/>
              </w:rPr>
            </w:pPr>
            <w:r>
              <w:rPr>
                <w:rFonts w:ascii="Calibri" w:eastAsia="Calibri" w:hAnsi="Calibri" w:cs="Calibri"/>
              </w:rPr>
              <w:t xml:space="preserve">Books, toolkit cards and posters - </w:t>
            </w:r>
            <w:proofErr w:type="spellStart"/>
            <w:r>
              <w:rPr>
                <w:rFonts w:ascii="Calibri" w:eastAsia="Calibri" w:hAnsi="Calibri" w:cs="Calibri"/>
              </w:rPr>
              <w:t>approx</w:t>
            </w:r>
            <w:proofErr w:type="spellEnd"/>
            <w:r>
              <w:rPr>
                <w:rFonts w:ascii="Calibri" w:eastAsia="Calibri" w:hAnsi="Calibri" w:cs="Calibri"/>
              </w:rPr>
              <w:t xml:space="preserve"> £150</w:t>
            </w:r>
          </w:p>
        </w:tc>
        <w:tc>
          <w:tcPr>
            <w:tcW w:w="0" w:type="auto"/>
          </w:tcPr>
          <w:p w:rsidR="00E560A8" w:rsidRDefault="001E7FFD">
            <w:r>
              <w:t>TE</w:t>
            </w:r>
          </w:p>
        </w:tc>
        <w:tc>
          <w:tcPr>
            <w:tcW w:w="0" w:type="auto"/>
          </w:tcPr>
          <w:p w:rsidR="00E560A8" w:rsidRDefault="001E7FFD">
            <w:r>
              <w:t>Whole staff</w:t>
            </w:r>
          </w:p>
        </w:tc>
        <w:tc>
          <w:tcPr>
            <w:tcW w:w="0" w:type="auto"/>
          </w:tcPr>
          <w:p w:rsidR="00E560A8" w:rsidRDefault="001E7FFD">
            <w:r>
              <w:t>Sep 24</w:t>
            </w:r>
          </w:p>
        </w:tc>
        <w:tc>
          <w:tcPr>
            <w:tcW w:w="0" w:type="auto"/>
          </w:tcPr>
          <w:p w:rsidR="00E560A8" w:rsidRDefault="001E7FFD">
            <w:r>
              <w:t>Dec 24</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0" w:type="auto"/>
          </w:tcPr>
          <w:p w:rsidR="00E560A8" w:rsidRDefault="001E7FFD">
            <w:pPr>
              <w:rPr>
                <w:rFonts w:ascii="Calibri" w:eastAsia="Calibri" w:hAnsi="Calibri" w:cs="Calibri"/>
              </w:rPr>
            </w:pPr>
            <w:r>
              <w:rPr>
                <w:rFonts w:ascii="Calibri" w:eastAsia="Calibri" w:hAnsi="Calibri" w:cs="Calibri"/>
              </w:rPr>
              <w:t>Zones of Regulation workshop for parents</w:t>
            </w:r>
          </w:p>
        </w:tc>
        <w:tc>
          <w:tcPr>
            <w:tcW w:w="0" w:type="auto"/>
          </w:tcPr>
          <w:p w:rsidR="00E560A8" w:rsidRDefault="001E7FFD">
            <w:pPr>
              <w:rPr>
                <w:rFonts w:ascii="Calibri" w:eastAsia="Calibri" w:hAnsi="Calibri" w:cs="Calibri"/>
              </w:rPr>
            </w:pPr>
            <w:r>
              <w:rPr>
                <w:rFonts w:ascii="Calibri" w:eastAsia="Calibri" w:hAnsi="Calibri" w:cs="Calibri"/>
              </w:rPr>
              <w:t>Free (time only) School led.</w:t>
            </w:r>
          </w:p>
        </w:tc>
        <w:tc>
          <w:tcPr>
            <w:tcW w:w="0" w:type="auto"/>
          </w:tcPr>
          <w:p w:rsidR="00E560A8" w:rsidRDefault="001E7FFD">
            <w:r>
              <w:t>TE</w:t>
            </w:r>
          </w:p>
        </w:tc>
        <w:tc>
          <w:tcPr>
            <w:tcW w:w="0" w:type="auto"/>
          </w:tcPr>
          <w:p w:rsidR="00E560A8" w:rsidRDefault="001E7FFD">
            <w:r>
              <w:t>Parents</w:t>
            </w:r>
          </w:p>
        </w:tc>
        <w:tc>
          <w:tcPr>
            <w:tcW w:w="0" w:type="auto"/>
          </w:tcPr>
          <w:p w:rsidR="00E560A8" w:rsidRDefault="001E7FFD">
            <w:r>
              <w:t>Sep 24</w:t>
            </w:r>
          </w:p>
        </w:tc>
        <w:tc>
          <w:tcPr>
            <w:tcW w:w="0" w:type="auto"/>
          </w:tcPr>
          <w:p w:rsidR="00E560A8" w:rsidRDefault="001E7FFD">
            <w:r>
              <w:t>Dec 24</w:t>
            </w:r>
          </w:p>
        </w:tc>
      </w:tr>
      <w:tr w:rsidR="00E560A8">
        <w:trPr>
          <w:trHeight w:val="795"/>
        </w:trPr>
        <w:tc>
          <w:tcPr>
            <w:tcW w:w="0" w:type="auto"/>
            <w:vMerge w:val="restart"/>
          </w:tcPr>
          <w:p w:rsidR="00E560A8" w:rsidRDefault="001E7FFD">
            <w:pPr>
              <w:rPr>
                <w:b/>
                <w:color w:val="44546A"/>
              </w:rPr>
            </w:pPr>
            <w:r>
              <w:rPr>
                <w:b/>
                <w:color w:val="44546A"/>
              </w:rPr>
              <w:t>Integrate Zones of Regulation approach into all classrooms alongside PSHE lessons on the zones and emotional regulation.</w:t>
            </w:r>
          </w:p>
        </w:tc>
        <w:tc>
          <w:tcPr>
            <w:tcW w:w="0" w:type="auto"/>
          </w:tcPr>
          <w:p w:rsidR="00E560A8" w:rsidRDefault="001E7FFD">
            <w:pPr>
              <w:rPr>
                <w:color w:val="44546A"/>
                <w:sz w:val="24"/>
                <w:szCs w:val="24"/>
              </w:rPr>
            </w:pPr>
            <w:r>
              <w:rPr>
                <w:color w:val="44546A"/>
                <w:sz w:val="24"/>
                <w:szCs w:val="24"/>
              </w:rPr>
              <w:t>Subject mapping: Zones of Regulation teaching points identified in PSHE curriculum lessons for connection making.</w:t>
            </w:r>
          </w:p>
        </w:tc>
        <w:tc>
          <w:tcPr>
            <w:tcW w:w="0" w:type="auto"/>
          </w:tcPr>
          <w:p w:rsidR="00E560A8" w:rsidRDefault="001E7FFD">
            <w:pPr>
              <w:rPr>
                <w:rFonts w:ascii="Calibri" w:eastAsia="Calibri" w:hAnsi="Calibri" w:cs="Calibri"/>
              </w:rPr>
            </w:pPr>
            <w:r>
              <w:rPr>
                <w:rFonts w:ascii="Calibri" w:eastAsia="Calibri" w:hAnsi="Calibri" w:cs="Calibri"/>
              </w:rPr>
              <w:t>SL time.</w:t>
            </w:r>
          </w:p>
        </w:tc>
        <w:tc>
          <w:tcPr>
            <w:tcW w:w="0" w:type="auto"/>
          </w:tcPr>
          <w:p w:rsidR="00E560A8" w:rsidRDefault="001E7FFD">
            <w:pPr>
              <w:rPr>
                <w:rFonts w:ascii="Calibri" w:eastAsia="Calibri" w:hAnsi="Calibri" w:cs="Calibri"/>
              </w:rPr>
            </w:pPr>
            <w:r>
              <w:rPr>
                <w:rFonts w:ascii="Calibri" w:eastAsia="Calibri" w:hAnsi="Calibri" w:cs="Calibri"/>
              </w:rPr>
              <w:t>TE (PSHE Lead)</w:t>
            </w:r>
          </w:p>
        </w:tc>
        <w:tc>
          <w:tcPr>
            <w:tcW w:w="0" w:type="auto"/>
          </w:tcPr>
          <w:p w:rsidR="00E560A8" w:rsidRDefault="001E7FFD">
            <w:r>
              <w:t>Class teachers</w:t>
            </w:r>
          </w:p>
        </w:tc>
        <w:tc>
          <w:tcPr>
            <w:tcW w:w="0" w:type="auto"/>
          </w:tcPr>
          <w:p w:rsidR="00E560A8" w:rsidRDefault="001E7FFD">
            <w:r>
              <w:t>Sep 24</w:t>
            </w:r>
          </w:p>
        </w:tc>
        <w:tc>
          <w:tcPr>
            <w:tcW w:w="0" w:type="auto"/>
          </w:tcPr>
          <w:p w:rsidR="00E560A8" w:rsidRDefault="001E7FFD">
            <w:r>
              <w:t>Dec 24</w:t>
            </w:r>
          </w:p>
        </w:tc>
      </w:tr>
      <w:tr w:rsidR="00E560A8">
        <w:trPr>
          <w:trHeight w:val="795"/>
        </w:trPr>
        <w:tc>
          <w:tcPr>
            <w:tcW w:w="0" w:type="auto"/>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0" w:type="auto"/>
          </w:tcPr>
          <w:p w:rsidR="00E560A8" w:rsidRDefault="001E7FFD">
            <w:pPr>
              <w:rPr>
                <w:color w:val="44546A"/>
                <w:sz w:val="24"/>
                <w:szCs w:val="24"/>
              </w:rPr>
            </w:pPr>
            <w:r>
              <w:rPr>
                <w:color w:val="44546A"/>
                <w:sz w:val="24"/>
                <w:szCs w:val="24"/>
              </w:rPr>
              <w:t>Resources and display materials prepared across all classrooms as standard.</w:t>
            </w:r>
          </w:p>
        </w:tc>
        <w:tc>
          <w:tcPr>
            <w:tcW w:w="0" w:type="auto"/>
          </w:tcPr>
          <w:p w:rsidR="00E560A8" w:rsidRDefault="001E7FFD">
            <w:pPr>
              <w:rPr>
                <w:rFonts w:ascii="Calibri" w:eastAsia="Calibri" w:hAnsi="Calibri" w:cs="Calibri"/>
              </w:rPr>
            </w:pPr>
            <w:r>
              <w:rPr>
                <w:rFonts w:ascii="Calibri" w:eastAsia="Calibri" w:hAnsi="Calibri" w:cs="Calibri"/>
              </w:rPr>
              <w:t>TA time, laminates etc.</w:t>
            </w:r>
          </w:p>
        </w:tc>
        <w:tc>
          <w:tcPr>
            <w:tcW w:w="0" w:type="auto"/>
          </w:tcPr>
          <w:p w:rsidR="00E560A8" w:rsidRDefault="001E7FFD">
            <w:pPr>
              <w:rPr>
                <w:rFonts w:ascii="Calibri" w:eastAsia="Calibri" w:hAnsi="Calibri" w:cs="Calibri"/>
              </w:rPr>
            </w:pPr>
            <w:r>
              <w:rPr>
                <w:rFonts w:ascii="Calibri" w:eastAsia="Calibri" w:hAnsi="Calibri" w:cs="Calibri"/>
              </w:rPr>
              <w:t>TE (PSHE Lead)</w:t>
            </w:r>
          </w:p>
        </w:tc>
        <w:tc>
          <w:tcPr>
            <w:tcW w:w="0" w:type="auto"/>
          </w:tcPr>
          <w:p w:rsidR="00E560A8" w:rsidRDefault="001E7FFD">
            <w:r>
              <w:t>TAs</w:t>
            </w:r>
          </w:p>
        </w:tc>
        <w:tc>
          <w:tcPr>
            <w:tcW w:w="0" w:type="auto"/>
          </w:tcPr>
          <w:p w:rsidR="00E560A8" w:rsidRDefault="001E7FFD">
            <w:r>
              <w:t>Sep 24</w:t>
            </w:r>
          </w:p>
        </w:tc>
        <w:tc>
          <w:tcPr>
            <w:tcW w:w="0" w:type="auto"/>
          </w:tcPr>
          <w:p w:rsidR="00E560A8" w:rsidRDefault="001E7FFD">
            <w:r>
              <w:t>Dec 24</w:t>
            </w:r>
          </w:p>
        </w:tc>
      </w:tr>
      <w:tr w:rsidR="00E560A8">
        <w:trPr>
          <w:trHeight w:val="420"/>
        </w:trPr>
        <w:tc>
          <w:tcPr>
            <w:tcW w:w="0" w:type="auto"/>
            <w:vMerge w:val="restart"/>
          </w:tcPr>
          <w:p w:rsidR="00E560A8" w:rsidRDefault="001E7FFD">
            <w:pPr>
              <w:rPr>
                <w:b/>
                <w:color w:val="44546A"/>
              </w:rPr>
            </w:pPr>
            <w:r>
              <w:rPr>
                <w:b/>
                <w:color w:val="44546A"/>
              </w:rPr>
              <w:t xml:space="preserve">Lego intervention model established for supporting social and emotional challenges. </w:t>
            </w:r>
          </w:p>
        </w:tc>
        <w:tc>
          <w:tcPr>
            <w:tcW w:w="0" w:type="auto"/>
          </w:tcPr>
          <w:p w:rsidR="00E560A8" w:rsidRDefault="001E7FFD">
            <w:pPr>
              <w:rPr>
                <w:rFonts w:ascii="Calibri" w:eastAsia="Calibri" w:hAnsi="Calibri" w:cs="Calibri"/>
              </w:rPr>
            </w:pPr>
            <w:r>
              <w:rPr>
                <w:rFonts w:ascii="Calibri" w:eastAsia="Calibri" w:hAnsi="Calibri" w:cs="Calibri"/>
                <w:color w:val="44546A"/>
                <w:sz w:val="24"/>
                <w:szCs w:val="24"/>
              </w:rPr>
              <w:t>CS/CP Trained in Lego Play support.</w:t>
            </w:r>
          </w:p>
        </w:tc>
        <w:tc>
          <w:tcPr>
            <w:tcW w:w="0" w:type="auto"/>
          </w:tcPr>
          <w:p w:rsidR="00E560A8" w:rsidRDefault="001E7FFD">
            <w:pPr>
              <w:rPr>
                <w:rFonts w:ascii="Calibri" w:eastAsia="Calibri" w:hAnsi="Calibri" w:cs="Calibri"/>
              </w:rPr>
            </w:pPr>
            <w:r>
              <w:rPr>
                <w:rFonts w:ascii="Calibri" w:eastAsia="Calibri" w:hAnsi="Calibri" w:cs="Calibri"/>
              </w:rPr>
              <w:t>Free (release/cover time)</w:t>
            </w:r>
          </w:p>
        </w:tc>
        <w:tc>
          <w:tcPr>
            <w:tcW w:w="0" w:type="auto"/>
          </w:tcPr>
          <w:p w:rsidR="00E560A8" w:rsidRDefault="001E7FFD">
            <w:pPr>
              <w:rPr>
                <w:rFonts w:ascii="Calibri" w:eastAsia="Calibri" w:hAnsi="Calibri" w:cs="Calibri"/>
              </w:rPr>
            </w:pPr>
            <w:proofErr w:type="spellStart"/>
            <w:r>
              <w:rPr>
                <w:rFonts w:ascii="Calibri" w:eastAsia="Calibri" w:hAnsi="Calibri" w:cs="Calibri"/>
              </w:rPr>
              <w:t>CPo</w:t>
            </w:r>
            <w:proofErr w:type="spellEnd"/>
            <w:r>
              <w:rPr>
                <w:rFonts w:ascii="Calibri" w:eastAsia="Calibri" w:hAnsi="Calibri" w:cs="Calibri"/>
              </w:rPr>
              <w:t xml:space="preserve"> (</w:t>
            </w:r>
            <w:proofErr w:type="spellStart"/>
            <w:r>
              <w:rPr>
                <w:rFonts w:ascii="Calibri" w:eastAsia="Calibri" w:hAnsi="Calibri" w:cs="Calibri"/>
              </w:rPr>
              <w:t>Senco</w:t>
            </w:r>
            <w:proofErr w:type="spellEnd"/>
            <w:r>
              <w:rPr>
                <w:rFonts w:ascii="Calibri" w:eastAsia="Calibri" w:hAnsi="Calibri" w:cs="Calibri"/>
              </w:rPr>
              <w:t>)</w:t>
            </w:r>
          </w:p>
        </w:tc>
        <w:tc>
          <w:tcPr>
            <w:tcW w:w="0" w:type="auto"/>
          </w:tcPr>
          <w:p w:rsidR="00E560A8" w:rsidRDefault="001E7FFD">
            <w:pPr>
              <w:rPr>
                <w:rFonts w:ascii="Calibri" w:eastAsia="Calibri" w:hAnsi="Calibri" w:cs="Calibri"/>
              </w:rPr>
            </w:pPr>
            <w:r>
              <w:rPr>
                <w:rFonts w:ascii="Calibri" w:eastAsia="Calibri" w:hAnsi="Calibri" w:cs="Calibri"/>
              </w:rPr>
              <w:t>CS</w:t>
            </w:r>
          </w:p>
        </w:tc>
        <w:tc>
          <w:tcPr>
            <w:tcW w:w="0" w:type="auto"/>
          </w:tcPr>
          <w:p w:rsidR="00E560A8" w:rsidRDefault="001E7FFD">
            <w:pPr>
              <w:rPr>
                <w:rFonts w:ascii="Calibri" w:eastAsia="Calibri" w:hAnsi="Calibri" w:cs="Calibri"/>
              </w:rPr>
            </w:pPr>
            <w:r>
              <w:rPr>
                <w:rFonts w:ascii="Calibri" w:eastAsia="Calibri" w:hAnsi="Calibri" w:cs="Calibri"/>
              </w:rPr>
              <w:t>Sep 24</w:t>
            </w:r>
          </w:p>
        </w:tc>
        <w:tc>
          <w:tcPr>
            <w:tcW w:w="0" w:type="auto"/>
          </w:tcPr>
          <w:p w:rsidR="00E560A8" w:rsidRDefault="001E7FFD">
            <w:pPr>
              <w:rPr>
                <w:rFonts w:ascii="Calibri" w:eastAsia="Calibri" w:hAnsi="Calibri" w:cs="Calibri"/>
              </w:rPr>
            </w:pPr>
            <w:r>
              <w:rPr>
                <w:rFonts w:ascii="Calibri" w:eastAsia="Calibri" w:hAnsi="Calibri" w:cs="Calibri"/>
              </w:rPr>
              <w:t>Jul 25</w:t>
            </w:r>
          </w:p>
        </w:tc>
      </w:tr>
      <w:tr w:rsidR="00E560A8">
        <w:trPr>
          <w:trHeight w:val="375"/>
        </w:trPr>
        <w:tc>
          <w:tcPr>
            <w:tcW w:w="0" w:type="auto"/>
            <w:vMerge/>
          </w:tcPr>
          <w:p w:rsidR="00E560A8" w:rsidRDefault="00E560A8">
            <w:pPr>
              <w:widowControl w:val="0"/>
              <w:pBdr>
                <w:top w:val="nil"/>
                <w:left w:val="nil"/>
                <w:bottom w:val="nil"/>
                <w:right w:val="nil"/>
                <w:between w:val="nil"/>
              </w:pBdr>
              <w:spacing w:line="276" w:lineRule="auto"/>
              <w:rPr>
                <w:rFonts w:ascii="Calibri" w:eastAsia="Calibri" w:hAnsi="Calibri" w:cs="Calibri"/>
              </w:rPr>
            </w:pPr>
          </w:p>
        </w:tc>
        <w:tc>
          <w:tcPr>
            <w:tcW w:w="0" w:type="auto"/>
          </w:tcPr>
          <w:p w:rsidR="00E560A8" w:rsidRDefault="001E7FFD">
            <w:pPr>
              <w:rPr>
                <w:rFonts w:ascii="Calibri" w:eastAsia="Calibri" w:hAnsi="Calibri" w:cs="Calibri"/>
              </w:rPr>
            </w:pPr>
            <w:r>
              <w:rPr>
                <w:rFonts w:ascii="Calibri" w:eastAsia="Calibri" w:hAnsi="Calibri" w:cs="Calibri"/>
                <w:color w:val="44546A"/>
                <w:sz w:val="24"/>
                <w:szCs w:val="24"/>
              </w:rPr>
              <w:t>Teacher consults to identify children for resilience ‘Lego Play’ sessions with CS.</w:t>
            </w:r>
          </w:p>
        </w:tc>
        <w:tc>
          <w:tcPr>
            <w:tcW w:w="0" w:type="auto"/>
          </w:tcPr>
          <w:p w:rsidR="00E560A8" w:rsidRDefault="001E7FFD">
            <w:pPr>
              <w:rPr>
                <w:rFonts w:ascii="Calibri" w:eastAsia="Calibri" w:hAnsi="Calibri" w:cs="Calibri"/>
              </w:rPr>
            </w:pPr>
            <w:r>
              <w:rPr>
                <w:rFonts w:ascii="Calibri" w:eastAsia="Calibri" w:hAnsi="Calibri" w:cs="Calibri"/>
              </w:rPr>
              <w:t>CS time (costed on Insight)</w:t>
            </w:r>
          </w:p>
        </w:tc>
        <w:tc>
          <w:tcPr>
            <w:tcW w:w="0" w:type="auto"/>
          </w:tcPr>
          <w:p w:rsidR="00E560A8" w:rsidRDefault="001E7FFD">
            <w:pPr>
              <w:rPr>
                <w:rFonts w:ascii="Calibri" w:eastAsia="Calibri" w:hAnsi="Calibri" w:cs="Calibri"/>
              </w:rPr>
            </w:pPr>
            <w:proofErr w:type="spellStart"/>
            <w:r>
              <w:rPr>
                <w:rFonts w:ascii="Calibri" w:eastAsia="Calibri" w:hAnsi="Calibri" w:cs="Calibri"/>
              </w:rPr>
              <w:t>CPo</w:t>
            </w:r>
            <w:proofErr w:type="spellEnd"/>
            <w:r>
              <w:rPr>
                <w:rFonts w:ascii="Calibri" w:eastAsia="Calibri" w:hAnsi="Calibri" w:cs="Calibri"/>
              </w:rPr>
              <w:t xml:space="preserve"> (</w:t>
            </w:r>
            <w:proofErr w:type="spellStart"/>
            <w:r>
              <w:rPr>
                <w:rFonts w:ascii="Calibri" w:eastAsia="Calibri" w:hAnsi="Calibri" w:cs="Calibri"/>
              </w:rPr>
              <w:t>Senco</w:t>
            </w:r>
            <w:proofErr w:type="spellEnd"/>
            <w:r>
              <w:rPr>
                <w:rFonts w:ascii="Calibri" w:eastAsia="Calibri" w:hAnsi="Calibri" w:cs="Calibri"/>
              </w:rPr>
              <w:t>)</w:t>
            </w:r>
          </w:p>
        </w:tc>
        <w:tc>
          <w:tcPr>
            <w:tcW w:w="0" w:type="auto"/>
          </w:tcPr>
          <w:p w:rsidR="00E560A8" w:rsidRDefault="001E7FFD">
            <w:pPr>
              <w:rPr>
                <w:rFonts w:ascii="Calibri" w:eastAsia="Calibri" w:hAnsi="Calibri" w:cs="Calibri"/>
              </w:rPr>
            </w:pPr>
            <w:r>
              <w:rPr>
                <w:rFonts w:ascii="Calibri" w:eastAsia="Calibri" w:hAnsi="Calibri" w:cs="Calibri"/>
              </w:rPr>
              <w:t>CS</w:t>
            </w:r>
          </w:p>
        </w:tc>
        <w:tc>
          <w:tcPr>
            <w:tcW w:w="0" w:type="auto"/>
          </w:tcPr>
          <w:p w:rsidR="00E560A8" w:rsidRDefault="001E7FFD">
            <w:pPr>
              <w:rPr>
                <w:rFonts w:ascii="Calibri" w:eastAsia="Calibri" w:hAnsi="Calibri" w:cs="Calibri"/>
              </w:rPr>
            </w:pPr>
            <w:r>
              <w:rPr>
                <w:rFonts w:ascii="Calibri" w:eastAsia="Calibri" w:hAnsi="Calibri" w:cs="Calibri"/>
              </w:rPr>
              <w:t>Sep 24</w:t>
            </w:r>
          </w:p>
        </w:tc>
        <w:tc>
          <w:tcPr>
            <w:tcW w:w="0" w:type="auto"/>
          </w:tcPr>
          <w:p w:rsidR="00E560A8" w:rsidRDefault="001E7FFD">
            <w:pPr>
              <w:rPr>
                <w:rFonts w:ascii="Calibri" w:eastAsia="Calibri" w:hAnsi="Calibri" w:cs="Calibri"/>
              </w:rPr>
            </w:pPr>
            <w:r>
              <w:rPr>
                <w:rFonts w:ascii="Calibri" w:eastAsia="Calibri" w:hAnsi="Calibri" w:cs="Calibri"/>
              </w:rPr>
              <w:t>Jul 25</w:t>
            </w:r>
          </w:p>
        </w:tc>
      </w:tr>
      <w:tr w:rsidR="00E560A8">
        <w:trPr>
          <w:trHeight w:val="795"/>
        </w:trPr>
        <w:tc>
          <w:tcPr>
            <w:tcW w:w="0" w:type="auto"/>
          </w:tcPr>
          <w:p w:rsidR="00E560A8" w:rsidRDefault="001E7FFD">
            <w:pPr>
              <w:rPr>
                <w:b/>
                <w:color w:val="44546A"/>
              </w:rPr>
            </w:pPr>
            <w:r>
              <w:rPr>
                <w:b/>
                <w:color w:val="44546A"/>
              </w:rPr>
              <w:t>Mindfulness sessions weekly in class groups.</w:t>
            </w:r>
          </w:p>
        </w:tc>
        <w:tc>
          <w:tcPr>
            <w:tcW w:w="0" w:type="auto"/>
          </w:tcPr>
          <w:p w:rsidR="00E560A8" w:rsidRDefault="001E7FFD">
            <w:pPr>
              <w:rPr>
                <w:rFonts w:ascii="Calibri" w:eastAsia="Calibri" w:hAnsi="Calibri" w:cs="Calibri"/>
              </w:rPr>
            </w:pPr>
            <w:r>
              <w:rPr>
                <w:rFonts w:ascii="Calibri" w:eastAsia="Calibri" w:hAnsi="Calibri" w:cs="Calibri"/>
              </w:rPr>
              <w:t>Whole-school Mindfulness Launch - Jan ‘25.</w:t>
            </w:r>
          </w:p>
          <w:p w:rsidR="00E560A8" w:rsidRDefault="001E7FFD">
            <w:pPr>
              <w:rPr>
                <w:rFonts w:ascii="Calibri" w:eastAsia="Calibri" w:hAnsi="Calibri" w:cs="Calibri"/>
              </w:rPr>
            </w:pPr>
            <w:r>
              <w:rPr>
                <w:rFonts w:ascii="Calibri" w:eastAsia="Calibri" w:hAnsi="Calibri" w:cs="Calibri"/>
              </w:rPr>
              <w:t>Staff CPD on approach.</w:t>
            </w:r>
          </w:p>
          <w:p w:rsidR="00E560A8" w:rsidRDefault="001E7FFD">
            <w:pPr>
              <w:rPr>
                <w:rFonts w:ascii="Calibri" w:eastAsia="Calibri" w:hAnsi="Calibri" w:cs="Calibri"/>
              </w:rPr>
            </w:pPr>
            <w:r>
              <w:rPr>
                <w:rFonts w:ascii="Calibri" w:eastAsia="Calibri" w:hAnsi="Calibri" w:cs="Calibri"/>
              </w:rPr>
              <w:t>Resources purchased for mindfulness areas of classroom.</w:t>
            </w:r>
          </w:p>
          <w:p w:rsidR="00E560A8" w:rsidRDefault="001E7FFD">
            <w:pPr>
              <w:rPr>
                <w:rFonts w:ascii="Calibri" w:eastAsia="Calibri" w:hAnsi="Calibri" w:cs="Calibri"/>
              </w:rPr>
            </w:pPr>
            <w:r>
              <w:rPr>
                <w:rFonts w:ascii="Calibri" w:eastAsia="Calibri" w:hAnsi="Calibri" w:cs="Calibri"/>
              </w:rPr>
              <w:t>Mindfulness leaders trained from pupils in each class.</w:t>
            </w:r>
          </w:p>
        </w:tc>
        <w:tc>
          <w:tcPr>
            <w:tcW w:w="0" w:type="auto"/>
          </w:tcPr>
          <w:p w:rsidR="00E560A8" w:rsidRDefault="001E7FFD">
            <w:pPr>
              <w:rPr>
                <w:rFonts w:ascii="Calibri" w:eastAsia="Calibri" w:hAnsi="Calibri" w:cs="Calibri"/>
              </w:rPr>
            </w:pPr>
            <w:r>
              <w:rPr>
                <w:rFonts w:ascii="Calibri" w:eastAsia="Calibri" w:hAnsi="Calibri" w:cs="Calibri"/>
              </w:rPr>
              <w:t>CPD cost (External - TBC)</w:t>
            </w:r>
          </w:p>
          <w:p w:rsidR="00E560A8" w:rsidRDefault="001E7FFD">
            <w:pPr>
              <w:rPr>
                <w:rFonts w:ascii="Calibri" w:eastAsia="Calibri" w:hAnsi="Calibri" w:cs="Calibri"/>
              </w:rPr>
            </w:pPr>
            <w:r>
              <w:rPr>
                <w:rFonts w:ascii="Calibri" w:eastAsia="Calibri" w:hAnsi="Calibri" w:cs="Calibri"/>
              </w:rPr>
              <w:t>Singing Bowls - £150</w:t>
            </w:r>
          </w:p>
        </w:tc>
        <w:tc>
          <w:tcPr>
            <w:tcW w:w="0" w:type="auto"/>
          </w:tcPr>
          <w:p w:rsidR="00E560A8" w:rsidRDefault="001E7FFD">
            <w:r>
              <w:t>TE</w:t>
            </w:r>
          </w:p>
        </w:tc>
        <w:tc>
          <w:tcPr>
            <w:tcW w:w="0" w:type="auto"/>
          </w:tcPr>
          <w:p w:rsidR="00E560A8" w:rsidRDefault="001E7FFD">
            <w:r>
              <w:t>Whole staff and lead pupils</w:t>
            </w:r>
          </w:p>
        </w:tc>
        <w:tc>
          <w:tcPr>
            <w:tcW w:w="0" w:type="auto"/>
          </w:tcPr>
          <w:p w:rsidR="00E560A8" w:rsidRDefault="001E7FFD">
            <w:r>
              <w:t>Sep 24</w:t>
            </w:r>
          </w:p>
        </w:tc>
        <w:tc>
          <w:tcPr>
            <w:tcW w:w="0" w:type="auto"/>
          </w:tcPr>
          <w:p w:rsidR="00E560A8" w:rsidRDefault="001E7FFD">
            <w:r>
              <w:t>Dec 24</w:t>
            </w:r>
          </w:p>
        </w:tc>
      </w:tr>
      <w:tr w:rsidR="00E560A8">
        <w:trPr>
          <w:trHeight w:val="397"/>
        </w:trPr>
        <w:tc>
          <w:tcPr>
            <w:tcW w:w="0" w:type="auto"/>
            <w:vMerge w:val="restart"/>
          </w:tcPr>
          <w:p w:rsidR="00E560A8" w:rsidRDefault="001E7FFD">
            <w:pPr>
              <w:rPr>
                <w:b/>
                <w:color w:val="44546A"/>
              </w:rPr>
            </w:pPr>
            <w:r>
              <w:rPr>
                <w:b/>
                <w:color w:val="44546A"/>
              </w:rPr>
              <w:t>Wellbeing/mindfulness club included within the extra-curricular club offer.</w:t>
            </w:r>
          </w:p>
        </w:tc>
        <w:tc>
          <w:tcPr>
            <w:tcW w:w="0" w:type="auto"/>
          </w:tcPr>
          <w:p w:rsidR="00E560A8" w:rsidRDefault="001E7FFD">
            <w:pPr>
              <w:rPr>
                <w:rFonts w:ascii="Calibri" w:eastAsia="Calibri" w:hAnsi="Calibri" w:cs="Calibri"/>
              </w:rPr>
            </w:pPr>
            <w:r>
              <w:rPr>
                <w:rFonts w:ascii="Calibri" w:eastAsia="Calibri" w:hAnsi="Calibri" w:cs="Calibri"/>
                <w:color w:val="44546A"/>
                <w:sz w:val="24"/>
                <w:szCs w:val="24"/>
              </w:rPr>
              <w:t>Wellbeing/mindfulness club offered</w:t>
            </w:r>
          </w:p>
        </w:tc>
        <w:tc>
          <w:tcPr>
            <w:tcW w:w="0" w:type="auto"/>
            <w:vMerge w:val="restart"/>
          </w:tcPr>
          <w:p w:rsidR="00E560A8" w:rsidRDefault="001E7FFD">
            <w:pPr>
              <w:rPr>
                <w:rFonts w:ascii="Calibri" w:eastAsia="Calibri" w:hAnsi="Calibri" w:cs="Calibri"/>
              </w:rPr>
            </w:pPr>
            <w:r>
              <w:rPr>
                <w:rFonts w:ascii="Calibri" w:eastAsia="Calibri" w:hAnsi="Calibri" w:cs="Calibri"/>
              </w:rPr>
              <w:t xml:space="preserve">TA time - costed on insight. </w:t>
            </w:r>
          </w:p>
        </w:tc>
        <w:tc>
          <w:tcPr>
            <w:tcW w:w="0" w:type="auto"/>
            <w:vMerge w:val="restart"/>
          </w:tcPr>
          <w:p w:rsidR="00E560A8" w:rsidRDefault="001E7FFD">
            <w:pPr>
              <w:rPr>
                <w:rFonts w:ascii="Calibri" w:eastAsia="Calibri" w:hAnsi="Calibri" w:cs="Calibri"/>
              </w:rPr>
            </w:pPr>
            <w:r>
              <w:rPr>
                <w:rFonts w:ascii="Calibri" w:eastAsia="Calibri" w:hAnsi="Calibri" w:cs="Calibri"/>
              </w:rPr>
              <w:t>CS/RR</w:t>
            </w:r>
          </w:p>
        </w:tc>
        <w:tc>
          <w:tcPr>
            <w:tcW w:w="0" w:type="auto"/>
            <w:vMerge w:val="restart"/>
          </w:tcPr>
          <w:p w:rsidR="00E560A8" w:rsidRDefault="001E7FFD">
            <w:pPr>
              <w:rPr>
                <w:rFonts w:ascii="Calibri" w:eastAsia="Calibri" w:hAnsi="Calibri" w:cs="Calibri"/>
              </w:rPr>
            </w:pPr>
            <w:r>
              <w:rPr>
                <w:rFonts w:ascii="Calibri" w:eastAsia="Calibri" w:hAnsi="Calibri" w:cs="Calibri"/>
              </w:rPr>
              <w:t>CS/RR/</w:t>
            </w:r>
            <w:proofErr w:type="spellStart"/>
            <w:r>
              <w:rPr>
                <w:rFonts w:ascii="Calibri" w:eastAsia="Calibri" w:hAnsi="Calibri" w:cs="Calibri"/>
              </w:rPr>
              <w:t>CPo</w:t>
            </w:r>
            <w:proofErr w:type="spellEnd"/>
            <w:r>
              <w:rPr>
                <w:rFonts w:ascii="Calibri" w:eastAsia="Calibri" w:hAnsi="Calibri" w:cs="Calibri"/>
              </w:rPr>
              <w:t xml:space="preserve"> (</w:t>
            </w:r>
            <w:proofErr w:type="spellStart"/>
            <w:r>
              <w:rPr>
                <w:rFonts w:ascii="Calibri" w:eastAsia="Calibri" w:hAnsi="Calibri" w:cs="Calibri"/>
              </w:rPr>
              <w:t>Senco</w:t>
            </w:r>
            <w:proofErr w:type="spellEnd"/>
            <w:r>
              <w:rPr>
                <w:rFonts w:ascii="Calibri" w:eastAsia="Calibri" w:hAnsi="Calibri" w:cs="Calibri"/>
              </w:rPr>
              <w:t>)</w:t>
            </w:r>
          </w:p>
        </w:tc>
        <w:tc>
          <w:tcPr>
            <w:tcW w:w="0" w:type="auto"/>
            <w:vMerge w:val="restart"/>
          </w:tcPr>
          <w:p w:rsidR="00E560A8" w:rsidRDefault="001E7FFD">
            <w:pPr>
              <w:rPr>
                <w:rFonts w:ascii="Calibri" w:eastAsia="Calibri" w:hAnsi="Calibri" w:cs="Calibri"/>
              </w:rPr>
            </w:pPr>
            <w:r>
              <w:rPr>
                <w:rFonts w:ascii="Calibri" w:eastAsia="Calibri" w:hAnsi="Calibri" w:cs="Calibri"/>
              </w:rPr>
              <w:t>Sep 24</w:t>
            </w:r>
          </w:p>
        </w:tc>
        <w:tc>
          <w:tcPr>
            <w:tcW w:w="0" w:type="auto"/>
            <w:vMerge w:val="restart"/>
          </w:tcPr>
          <w:p w:rsidR="00E560A8" w:rsidRDefault="001E7FFD">
            <w:pPr>
              <w:rPr>
                <w:rFonts w:ascii="Calibri" w:eastAsia="Calibri" w:hAnsi="Calibri" w:cs="Calibri"/>
              </w:rPr>
            </w:pPr>
            <w:r>
              <w:rPr>
                <w:rFonts w:ascii="Calibri" w:eastAsia="Calibri" w:hAnsi="Calibri" w:cs="Calibri"/>
              </w:rPr>
              <w:t>Jul 25</w:t>
            </w:r>
          </w:p>
        </w:tc>
      </w:tr>
      <w:tr w:rsidR="00E560A8">
        <w:trPr>
          <w:trHeight w:val="397"/>
        </w:trPr>
        <w:tc>
          <w:tcPr>
            <w:tcW w:w="0" w:type="auto"/>
            <w:vMerge/>
          </w:tcPr>
          <w:p w:rsidR="00E560A8" w:rsidRDefault="00E560A8">
            <w:pPr>
              <w:rPr>
                <w:rFonts w:ascii="Calibri" w:eastAsia="Calibri" w:hAnsi="Calibri" w:cs="Calibri"/>
                <w:color w:val="44546A"/>
                <w:sz w:val="24"/>
                <w:szCs w:val="24"/>
              </w:rPr>
            </w:pPr>
          </w:p>
        </w:tc>
        <w:tc>
          <w:tcPr>
            <w:tcW w:w="0" w:type="auto"/>
          </w:tcPr>
          <w:p w:rsidR="00E560A8" w:rsidRDefault="001E7FFD">
            <w:pPr>
              <w:rPr>
                <w:rFonts w:ascii="Calibri" w:eastAsia="Calibri" w:hAnsi="Calibri" w:cs="Calibri"/>
                <w:color w:val="44546A"/>
                <w:sz w:val="24"/>
                <w:szCs w:val="24"/>
              </w:rPr>
            </w:pPr>
            <w:r>
              <w:rPr>
                <w:rFonts w:ascii="Calibri" w:eastAsia="Calibri" w:hAnsi="Calibri" w:cs="Calibri"/>
                <w:color w:val="44546A"/>
                <w:sz w:val="24"/>
                <w:szCs w:val="24"/>
              </w:rPr>
              <w:t>TA lunchtime yoga session weekly.</w:t>
            </w:r>
          </w:p>
        </w:tc>
        <w:tc>
          <w:tcPr>
            <w:tcW w:w="0" w:type="auto"/>
            <w:vMerge/>
          </w:tcPr>
          <w:p w:rsidR="00E560A8" w:rsidRDefault="00E560A8">
            <w:pPr>
              <w:rPr>
                <w:rFonts w:ascii="Calibri" w:eastAsia="Calibri" w:hAnsi="Calibri" w:cs="Calibri"/>
              </w:rPr>
            </w:pPr>
          </w:p>
        </w:tc>
        <w:tc>
          <w:tcPr>
            <w:tcW w:w="0" w:type="auto"/>
            <w:vMerge/>
          </w:tcPr>
          <w:p w:rsidR="00E560A8" w:rsidRDefault="00E560A8">
            <w:pPr>
              <w:rPr>
                <w:rFonts w:ascii="Calibri" w:eastAsia="Calibri" w:hAnsi="Calibri" w:cs="Calibri"/>
              </w:rPr>
            </w:pPr>
          </w:p>
        </w:tc>
        <w:tc>
          <w:tcPr>
            <w:tcW w:w="0" w:type="auto"/>
            <w:vMerge/>
          </w:tcPr>
          <w:p w:rsidR="00E560A8" w:rsidRDefault="00E560A8">
            <w:pPr>
              <w:rPr>
                <w:rFonts w:ascii="Calibri" w:eastAsia="Calibri" w:hAnsi="Calibri" w:cs="Calibri"/>
              </w:rPr>
            </w:pPr>
          </w:p>
        </w:tc>
        <w:tc>
          <w:tcPr>
            <w:tcW w:w="0" w:type="auto"/>
            <w:vMerge/>
          </w:tcPr>
          <w:p w:rsidR="00E560A8" w:rsidRDefault="00E560A8">
            <w:pPr>
              <w:rPr>
                <w:rFonts w:ascii="Calibri" w:eastAsia="Calibri" w:hAnsi="Calibri" w:cs="Calibri"/>
              </w:rPr>
            </w:pPr>
          </w:p>
        </w:tc>
        <w:tc>
          <w:tcPr>
            <w:tcW w:w="0" w:type="auto"/>
            <w:vMerge/>
          </w:tcPr>
          <w:p w:rsidR="00E560A8" w:rsidRDefault="00E560A8">
            <w:pPr>
              <w:rPr>
                <w:rFonts w:ascii="Calibri" w:eastAsia="Calibri" w:hAnsi="Calibri" w:cs="Calibri"/>
              </w:rPr>
            </w:pPr>
          </w:p>
        </w:tc>
      </w:tr>
    </w:tbl>
    <w:p w:rsidR="00E560A8" w:rsidRDefault="00E560A8">
      <w:pPr>
        <w:rPr>
          <w:b/>
          <w:sz w:val="32"/>
          <w:szCs w:val="32"/>
        </w:rPr>
      </w:pPr>
    </w:p>
    <w:p w:rsidR="00E560A8" w:rsidRDefault="001E7FFD">
      <w:pPr>
        <w:pStyle w:val="Heading1"/>
      </w:pPr>
      <w:bookmarkStart w:id="15" w:name="_44sinio" w:colFirst="0" w:colLast="0"/>
      <w:bookmarkEnd w:id="15"/>
      <w:r>
        <w:t>Priority 5:</w:t>
      </w:r>
      <w:r>
        <w:rPr>
          <w:color w:val="FFC000"/>
        </w:rPr>
        <w:t xml:space="preserve"> </w:t>
      </w:r>
      <w:r>
        <w:rPr>
          <w:color w:val="FFC000"/>
          <w:u w:val="single"/>
        </w:rPr>
        <w:t>Leadership and management</w:t>
      </w:r>
    </w:p>
    <w:tbl>
      <w:tblPr>
        <w:tblStyle w:val="a8"/>
        <w:tblW w:w="21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75"/>
        <w:gridCol w:w="5820"/>
      </w:tblGrid>
      <w:tr w:rsidR="00E560A8">
        <w:tc>
          <w:tcPr>
            <w:tcW w:w="0" w:type="auto"/>
            <w:shd w:val="clear" w:color="auto" w:fill="347186"/>
          </w:tcPr>
          <w:p w:rsidR="00E560A8" w:rsidRDefault="001E7FFD">
            <w:pPr>
              <w:jc w:val="center"/>
              <w:rPr>
                <w:b/>
                <w:color w:val="FFFFFF"/>
              </w:rPr>
            </w:pPr>
            <w:r>
              <w:rPr>
                <w:b/>
                <w:color w:val="FFFFFF"/>
              </w:rPr>
              <w:t>Whole school action</w:t>
            </w:r>
          </w:p>
        </w:tc>
        <w:tc>
          <w:tcPr>
            <w:tcW w:w="0" w:type="auto"/>
            <w:shd w:val="clear" w:color="auto" w:fill="347186"/>
          </w:tcPr>
          <w:p w:rsidR="00E560A8" w:rsidRDefault="001E7FFD">
            <w:pPr>
              <w:jc w:val="center"/>
              <w:rPr>
                <w:b/>
                <w:color w:val="FFFFFF"/>
              </w:rPr>
            </w:pPr>
            <w:r>
              <w:rPr>
                <w:b/>
                <w:color w:val="FFFFFF"/>
              </w:rPr>
              <w:t>Designated lead(s)</w:t>
            </w:r>
          </w:p>
        </w:tc>
      </w:tr>
      <w:tr w:rsidR="00E560A8">
        <w:trPr>
          <w:trHeight w:val="1035"/>
        </w:trPr>
        <w:tc>
          <w:tcPr>
            <w:tcW w:w="0" w:type="auto"/>
          </w:tcPr>
          <w:p w:rsidR="00E560A8" w:rsidRDefault="001E7FFD">
            <w:pPr>
              <w:widowControl w:val="0"/>
              <w:rPr>
                <w:b/>
                <w:color w:val="44546A"/>
              </w:rPr>
            </w:pPr>
            <w:r>
              <w:rPr>
                <w:rFonts w:ascii="Roboto" w:eastAsia="Roboto" w:hAnsi="Roboto" w:cs="Roboto"/>
              </w:rPr>
              <w:t>Subject leaders develop and promote consistency across the school in the teaching and learning of their subjects.</w:t>
            </w:r>
          </w:p>
        </w:tc>
        <w:tc>
          <w:tcPr>
            <w:tcW w:w="0" w:type="auto"/>
          </w:tcPr>
          <w:p w:rsidR="00E560A8" w:rsidRDefault="001E7FFD">
            <w:r>
              <w:t>TE</w:t>
            </w:r>
          </w:p>
          <w:p w:rsidR="00E560A8" w:rsidRDefault="00E560A8"/>
        </w:tc>
      </w:tr>
      <w:tr w:rsidR="00E560A8">
        <w:tc>
          <w:tcPr>
            <w:tcW w:w="0" w:type="auto"/>
            <w:gridSpan w:val="2"/>
            <w:shd w:val="clear" w:color="auto" w:fill="347186"/>
          </w:tcPr>
          <w:p w:rsidR="00E560A8" w:rsidRDefault="001E7FFD">
            <w:pPr>
              <w:jc w:val="center"/>
              <w:rPr>
                <w:b/>
              </w:rPr>
            </w:pPr>
            <w:r>
              <w:rPr>
                <w:b/>
                <w:color w:val="FFFFFF"/>
              </w:rPr>
              <w:t>Key priorities</w:t>
            </w:r>
          </w:p>
        </w:tc>
      </w:tr>
      <w:tr w:rsidR="00E560A8">
        <w:trPr>
          <w:trHeight w:val="1641"/>
        </w:trPr>
        <w:tc>
          <w:tcPr>
            <w:tcW w:w="0" w:type="auto"/>
            <w:gridSpan w:val="2"/>
          </w:tcPr>
          <w:p w:rsidR="00E560A8" w:rsidRDefault="001E7FFD">
            <w:pPr>
              <w:numPr>
                <w:ilvl w:val="0"/>
                <w:numId w:val="7"/>
              </w:numPr>
            </w:pPr>
            <w:r>
              <w:rPr>
                <w:rFonts w:ascii="Calibri" w:eastAsia="Calibri" w:hAnsi="Calibri" w:cs="Calibri"/>
                <w:color w:val="44546A"/>
              </w:rPr>
              <w:t xml:space="preserve">Subject leaders to refine ‘What Learning Looks like in _____’ documentation from LMTW to ensure it is specific to </w:t>
            </w:r>
            <w:proofErr w:type="spellStart"/>
            <w:r>
              <w:rPr>
                <w:rFonts w:ascii="Calibri" w:eastAsia="Calibri" w:hAnsi="Calibri" w:cs="Calibri"/>
                <w:color w:val="44546A"/>
              </w:rPr>
              <w:t>Gillamoor’s</w:t>
            </w:r>
            <w:proofErr w:type="spellEnd"/>
            <w:r>
              <w:rPr>
                <w:rFonts w:ascii="Calibri" w:eastAsia="Calibri" w:hAnsi="Calibri" w:cs="Calibri"/>
                <w:color w:val="44546A"/>
              </w:rPr>
              <w:t xml:space="preserve"> setting and approach for their subject. This should include specific examples of how learning is taught in their subject, how work</w:t>
            </w:r>
            <w:r>
              <w:rPr>
                <w:rFonts w:ascii="Calibri" w:eastAsia="Calibri" w:hAnsi="Calibri" w:cs="Calibri"/>
                <w:color w:val="44546A"/>
              </w:rPr>
              <w:t xml:space="preserve"> will be recorded, and how it will be assessed, in line with the whole-school assessment approach. </w:t>
            </w:r>
          </w:p>
          <w:p w:rsidR="00E560A8" w:rsidRDefault="001E7FFD">
            <w:pPr>
              <w:numPr>
                <w:ilvl w:val="0"/>
                <w:numId w:val="7"/>
              </w:numPr>
            </w:pPr>
            <w:r>
              <w:rPr>
                <w:rFonts w:ascii="Calibri" w:eastAsia="Calibri" w:hAnsi="Calibri" w:cs="Calibri"/>
              </w:rPr>
              <w:t xml:space="preserve">Subject leaders given release time to carry out monitoring of learning in their subject and to share good practice with the rest of the teaching staff. </w:t>
            </w:r>
          </w:p>
          <w:p w:rsidR="00E560A8" w:rsidRDefault="001E7FFD">
            <w:pPr>
              <w:numPr>
                <w:ilvl w:val="0"/>
                <w:numId w:val="7"/>
              </w:numPr>
            </w:pPr>
            <w:r>
              <w:rPr>
                <w:rFonts w:ascii="Calibri" w:eastAsia="Calibri" w:hAnsi="Calibri" w:cs="Calibri"/>
              </w:rPr>
              <w:t>Sub</w:t>
            </w:r>
            <w:r>
              <w:rPr>
                <w:rFonts w:ascii="Calibri" w:eastAsia="Calibri" w:hAnsi="Calibri" w:cs="Calibri"/>
              </w:rPr>
              <w:t xml:space="preserve">ject leaders given opportunities to lead CPD sessions focused on developing consistency in their subjects, in line with ‘What Learning Looks like in____’ </w:t>
            </w:r>
            <w:proofErr w:type="gramStart"/>
            <w:r>
              <w:rPr>
                <w:rFonts w:ascii="Calibri" w:eastAsia="Calibri" w:hAnsi="Calibri" w:cs="Calibri"/>
              </w:rPr>
              <w:t>documentation..</w:t>
            </w:r>
            <w:proofErr w:type="gramEnd"/>
          </w:p>
          <w:p w:rsidR="00E560A8" w:rsidRDefault="001E7FFD">
            <w:pPr>
              <w:numPr>
                <w:ilvl w:val="0"/>
                <w:numId w:val="7"/>
              </w:numPr>
            </w:pPr>
            <w:r>
              <w:rPr>
                <w:rFonts w:ascii="Calibri" w:eastAsia="Calibri" w:hAnsi="Calibri" w:cs="Calibri"/>
              </w:rPr>
              <w:t xml:space="preserve">Staff to develop and demonstrate understanding of progression (Knowledge Building </w:t>
            </w:r>
            <w:proofErr w:type="gramStart"/>
            <w:r>
              <w:rPr>
                <w:rFonts w:ascii="Calibri" w:eastAsia="Calibri" w:hAnsi="Calibri" w:cs="Calibri"/>
              </w:rPr>
              <w:t>stra</w:t>
            </w:r>
            <w:r>
              <w:rPr>
                <w:rFonts w:ascii="Calibri" w:eastAsia="Calibri" w:hAnsi="Calibri" w:cs="Calibri"/>
              </w:rPr>
              <w:t>nds)  within</w:t>
            </w:r>
            <w:proofErr w:type="gramEnd"/>
            <w:r>
              <w:rPr>
                <w:rFonts w:ascii="Calibri" w:eastAsia="Calibri" w:hAnsi="Calibri" w:cs="Calibri"/>
              </w:rPr>
              <w:t xml:space="preserve"> their subjects, including knowledge and skills progressions and </w:t>
            </w:r>
            <w:proofErr w:type="spellStart"/>
            <w:r>
              <w:rPr>
                <w:rFonts w:ascii="Calibri" w:eastAsia="Calibri" w:hAnsi="Calibri" w:cs="Calibri"/>
              </w:rPr>
              <w:t>preexisting</w:t>
            </w:r>
            <w:proofErr w:type="spellEnd"/>
            <w:r>
              <w:rPr>
                <w:rFonts w:ascii="Calibri" w:eastAsia="Calibri" w:hAnsi="Calibri" w:cs="Calibri"/>
              </w:rPr>
              <w:t>/subsequent knowledge, to ensure that learning is always building upon established skills and knowledge.</w:t>
            </w:r>
          </w:p>
          <w:p w:rsidR="00E560A8" w:rsidRDefault="001E7FFD">
            <w:pPr>
              <w:numPr>
                <w:ilvl w:val="0"/>
                <w:numId w:val="7"/>
              </w:numPr>
              <w:rPr>
                <w:rFonts w:ascii="Calibri" w:eastAsia="Calibri" w:hAnsi="Calibri" w:cs="Calibri"/>
              </w:rPr>
            </w:pPr>
            <w:proofErr w:type="spellStart"/>
            <w:r>
              <w:rPr>
                <w:rFonts w:ascii="Calibri" w:eastAsia="Calibri" w:hAnsi="Calibri" w:cs="Calibri"/>
              </w:rPr>
              <w:t>Governors</w:t>
            </w:r>
            <w:proofErr w:type="spellEnd"/>
            <w:r>
              <w:rPr>
                <w:rFonts w:ascii="Calibri" w:eastAsia="Calibri" w:hAnsi="Calibri" w:cs="Calibri"/>
              </w:rPr>
              <w:t xml:space="preserve"> plan and conduct monitoring visits in conjunction wit</w:t>
            </w:r>
            <w:r>
              <w:rPr>
                <w:rFonts w:ascii="Calibri" w:eastAsia="Calibri" w:hAnsi="Calibri" w:cs="Calibri"/>
              </w:rPr>
              <w:t>h Subject Leaders</w:t>
            </w:r>
          </w:p>
        </w:tc>
      </w:tr>
    </w:tbl>
    <w:p w:rsidR="00E560A8" w:rsidRDefault="00E560A8">
      <w:pPr>
        <w:rPr>
          <w:b/>
        </w:rPr>
      </w:pPr>
    </w:p>
    <w:tbl>
      <w:tblPr>
        <w:tblStyle w:val="a9"/>
        <w:tblW w:w="21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60"/>
        <w:gridCol w:w="6045"/>
        <w:gridCol w:w="4155"/>
        <w:gridCol w:w="1410"/>
        <w:gridCol w:w="1605"/>
        <w:gridCol w:w="1290"/>
        <w:gridCol w:w="1350"/>
      </w:tblGrid>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developments</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c>
          <w:tcPr>
            <w:tcW w:w="0" w:type="auto"/>
          </w:tcPr>
          <w:p w:rsidR="00E560A8" w:rsidRDefault="001E7FFD">
            <w:pPr>
              <w:rPr>
                <w:b/>
                <w:color w:val="44546A"/>
              </w:rPr>
            </w:pPr>
            <w:r>
              <w:rPr>
                <w:b/>
                <w:color w:val="44546A"/>
              </w:rPr>
              <w:t xml:space="preserve">Subject leaders to refine ‘What Learning Looks like in _____’ documentation from LMTW to ensure it is specific to </w:t>
            </w:r>
            <w:proofErr w:type="spellStart"/>
            <w:r>
              <w:rPr>
                <w:b/>
                <w:color w:val="44546A"/>
              </w:rPr>
              <w:t>Gillamoor’s</w:t>
            </w:r>
            <w:proofErr w:type="spellEnd"/>
            <w:r>
              <w:rPr>
                <w:b/>
                <w:color w:val="44546A"/>
              </w:rPr>
              <w:t xml:space="preserve"> setting and approach for their subject. This should include specific examples of how learning is taught in their subject, how work</w:t>
            </w:r>
            <w:r>
              <w:rPr>
                <w:b/>
                <w:color w:val="44546A"/>
              </w:rPr>
              <w:t xml:space="preserve"> will be recorded, and how it will be assessed, in line with the whole-school assessment approach. </w:t>
            </w:r>
          </w:p>
        </w:tc>
        <w:tc>
          <w:tcPr>
            <w:tcW w:w="0" w:type="auto"/>
          </w:tcPr>
          <w:p w:rsidR="00E560A8" w:rsidRDefault="001E7FFD">
            <w:r>
              <w:t xml:space="preserve">Staff meeting focus time to draft initial documentation. </w:t>
            </w:r>
          </w:p>
          <w:p w:rsidR="00E560A8" w:rsidRDefault="00E560A8"/>
          <w:p w:rsidR="00E560A8" w:rsidRDefault="001E7FFD">
            <w:r>
              <w:t>SLs scheduled staff meeting time for dissemination of subject What Learning Looks Like materials.</w:t>
            </w:r>
          </w:p>
          <w:p w:rsidR="00E560A8" w:rsidRDefault="00E560A8"/>
          <w:p w:rsidR="00E560A8" w:rsidRDefault="00E560A8"/>
        </w:tc>
        <w:tc>
          <w:tcPr>
            <w:tcW w:w="0" w:type="auto"/>
          </w:tcPr>
          <w:p w:rsidR="00E560A8" w:rsidRDefault="001E7FFD">
            <w:r>
              <w:t xml:space="preserve">Time. Curriculum documentation </w:t>
            </w:r>
          </w:p>
        </w:tc>
        <w:tc>
          <w:tcPr>
            <w:tcW w:w="0" w:type="auto"/>
          </w:tcPr>
          <w:p w:rsidR="00E560A8" w:rsidRDefault="001E7FFD">
            <w:r>
              <w:t>TE</w:t>
            </w:r>
          </w:p>
        </w:tc>
        <w:tc>
          <w:tcPr>
            <w:tcW w:w="0" w:type="auto"/>
          </w:tcPr>
          <w:p w:rsidR="00E560A8" w:rsidRDefault="001E7FFD">
            <w:r>
              <w:t>SLs</w:t>
            </w:r>
          </w:p>
        </w:tc>
        <w:tc>
          <w:tcPr>
            <w:tcW w:w="0" w:type="auto"/>
          </w:tcPr>
          <w:p w:rsidR="00E560A8" w:rsidRDefault="001E7FFD">
            <w:r>
              <w:t>Oct 24</w:t>
            </w:r>
          </w:p>
        </w:tc>
        <w:tc>
          <w:tcPr>
            <w:tcW w:w="0" w:type="auto"/>
          </w:tcPr>
          <w:p w:rsidR="00E560A8" w:rsidRDefault="001E7FFD">
            <w:r>
              <w:t>Apr 25</w:t>
            </w:r>
          </w:p>
        </w:tc>
      </w:tr>
      <w:tr w:rsidR="00E560A8">
        <w:tc>
          <w:tcPr>
            <w:tcW w:w="0" w:type="auto"/>
          </w:tcPr>
          <w:p w:rsidR="00E560A8" w:rsidRDefault="001E7FFD">
            <w:pPr>
              <w:rPr>
                <w:b/>
                <w:color w:val="44546A"/>
              </w:rPr>
            </w:pPr>
            <w:r>
              <w:rPr>
                <w:b/>
                <w:color w:val="44546A"/>
              </w:rPr>
              <w:t xml:space="preserve">Subject leaders given release time to carry out monitoring of learning in their subject (pre and post issuing of WLLL documents) and to share good practice with the rest of the teaching staff. </w:t>
            </w:r>
          </w:p>
        </w:tc>
        <w:tc>
          <w:tcPr>
            <w:tcW w:w="0" w:type="auto"/>
          </w:tcPr>
          <w:p w:rsidR="00E560A8" w:rsidRDefault="001E7FFD">
            <w:pPr>
              <w:rPr>
                <w:color w:val="44546A"/>
              </w:rPr>
            </w:pPr>
            <w:r>
              <w:rPr>
                <w:color w:val="44546A"/>
              </w:rPr>
              <w:t xml:space="preserve">Monitoring schedule drawn up to ensure each subject leader has one monitoring focus per term. (Core and Foundation) </w:t>
            </w:r>
          </w:p>
        </w:tc>
        <w:tc>
          <w:tcPr>
            <w:tcW w:w="0" w:type="auto"/>
          </w:tcPr>
          <w:p w:rsidR="00E560A8" w:rsidRDefault="001E7FFD">
            <w:pPr>
              <w:rPr>
                <w:color w:val="44546A"/>
              </w:rPr>
            </w:pPr>
            <w:r>
              <w:t xml:space="preserve">Time. Curriculum documentation </w:t>
            </w:r>
          </w:p>
        </w:tc>
        <w:tc>
          <w:tcPr>
            <w:tcW w:w="0" w:type="auto"/>
          </w:tcPr>
          <w:p w:rsidR="00E560A8" w:rsidRDefault="001E7FFD">
            <w:r>
              <w:t>TE</w:t>
            </w:r>
          </w:p>
        </w:tc>
        <w:tc>
          <w:tcPr>
            <w:tcW w:w="0" w:type="auto"/>
          </w:tcPr>
          <w:p w:rsidR="00E560A8" w:rsidRDefault="001E7FFD">
            <w:r>
              <w:t>SLs</w:t>
            </w:r>
          </w:p>
        </w:tc>
        <w:tc>
          <w:tcPr>
            <w:tcW w:w="0" w:type="auto"/>
          </w:tcPr>
          <w:p w:rsidR="00E560A8" w:rsidRDefault="001E7FFD">
            <w:r>
              <w:t>Oct 24</w:t>
            </w:r>
          </w:p>
        </w:tc>
        <w:tc>
          <w:tcPr>
            <w:tcW w:w="0" w:type="auto"/>
          </w:tcPr>
          <w:p w:rsidR="00E560A8" w:rsidRDefault="001E7FFD">
            <w:r>
              <w:t>Apr 25</w:t>
            </w:r>
          </w:p>
        </w:tc>
      </w:tr>
      <w:tr w:rsidR="00E560A8">
        <w:trPr>
          <w:trHeight w:val="680"/>
        </w:trPr>
        <w:tc>
          <w:tcPr>
            <w:tcW w:w="0" w:type="auto"/>
          </w:tcPr>
          <w:p w:rsidR="00E560A8" w:rsidRDefault="001E7FFD">
            <w:pPr>
              <w:rPr>
                <w:b/>
                <w:color w:val="44546A"/>
              </w:rPr>
            </w:pPr>
            <w:r>
              <w:rPr>
                <w:b/>
                <w:color w:val="44546A"/>
              </w:rPr>
              <w:t xml:space="preserve">Subject leaders given opportunities to lead CPD sessions focused on developing consistency in their subjects, in line with ‘What Learning Looks like in____’ </w:t>
            </w:r>
            <w:proofErr w:type="gramStart"/>
            <w:r>
              <w:rPr>
                <w:b/>
                <w:color w:val="44546A"/>
              </w:rPr>
              <w:t>documentation..</w:t>
            </w:r>
            <w:proofErr w:type="gramEnd"/>
          </w:p>
        </w:tc>
        <w:tc>
          <w:tcPr>
            <w:tcW w:w="0" w:type="auto"/>
          </w:tcPr>
          <w:p w:rsidR="00E560A8" w:rsidRDefault="001E7FFD">
            <w:pPr>
              <w:rPr>
                <w:color w:val="44546A"/>
              </w:rPr>
            </w:pPr>
            <w:r>
              <w:rPr>
                <w:color w:val="44546A"/>
              </w:rPr>
              <w:t xml:space="preserve">SL support meeting with TE on leading CPD. </w:t>
            </w:r>
          </w:p>
          <w:p w:rsidR="00E560A8" w:rsidRDefault="001E7FFD">
            <w:r>
              <w:rPr>
                <w:color w:val="44546A"/>
              </w:rPr>
              <w:t>Schedule drawn up to ensure each subjec</w:t>
            </w:r>
            <w:r>
              <w:rPr>
                <w:color w:val="44546A"/>
              </w:rPr>
              <w:t xml:space="preserve">t leader has one monitoring focus per term. (Core and Foundation) </w:t>
            </w:r>
          </w:p>
        </w:tc>
        <w:tc>
          <w:tcPr>
            <w:tcW w:w="0" w:type="auto"/>
          </w:tcPr>
          <w:p w:rsidR="00E560A8" w:rsidRDefault="001E7FFD">
            <w:r>
              <w:t xml:space="preserve">Time. Curriculum documentation </w:t>
            </w:r>
          </w:p>
        </w:tc>
        <w:tc>
          <w:tcPr>
            <w:tcW w:w="0" w:type="auto"/>
          </w:tcPr>
          <w:p w:rsidR="00E560A8" w:rsidRDefault="001E7FFD">
            <w:r>
              <w:t>TE</w:t>
            </w:r>
          </w:p>
        </w:tc>
        <w:tc>
          <w:tcPr>
            <w:tcW w:w="0" w:type="auto"/>
          </w:tcPr>
          <w:p w:rsidR="00E560A8" w:rsidRDefault="001E7FFD">
            <w:r>
              <w:t>SLs</w:t>
            </w:r>
          </w:p>
        </w:tc>
        <w:tc>
          <w:tcPr>
            <w:tcW w:w="0" w:type="auto"/>
          </w:tcPr>
          <w:p w:rsidR="00E560A8" w:rsidRDefault="001E7FFD">
            <w:r>
              <w:t>Oct 24</w:t>
            </w:r>
          </w:p>
        </w:tc>
        <w:tc>
          <w:tcPr>
            <w:tcW w:w="0" w:type="auto"/>
          </w:tcPr>
          <w:p w:rsidR="00E560A8" w:rsidRDefault="001E7FFD">
            <w:r>
              <w:t>Apr 25</w:t>
            </w:r>
          </w:p>
        </w:tc>
      </w:tr>
      <w:tr w:rsidR="00E560A8">
        <w:trPr>
          <w:trHeight w:val="680"/>
        </w:trPr>
        <w:tc>
          <w:tcPr>
            <w:tcW w:w="0" w:type="auto"/>
          </w:tcPr>
          <w:p w:rsidR="00E560A8" w:rsidRDefault="001E7FFD">
            <w:pPr>
              <w:rPr>
                <w:b/>
                <w:color w:val="44546A"/>
              </w:rPr>
            </w:pPr>
            <w:r>
              <w:rPr>
                <w:b/>
                <w:color w:val="44546A"/>
              </w:rPr>
              <w:t xml:space="preserve">Staff to develop and demonstrate understanding of progression (Knowledge Building </w:t>
            </w:r>
            <w:proofErr w:type="gramStart"/>
            <w:r>
              <w:rPr>
                <w:b/>
                <w:color w:val="44546A"/>
              </w:rPr>
              <w:t>strands)  within</w:t>
            </w:r>
            <w:proofErr w:type="gramEnd"/>
            <w:r>
              <w:rPr>
                <w:b/>
                <w:color w:val="44546A"/>
              </w:rPr>
              <w:t xml:space="preserve"> their subjects, including knowledge and skills progressions and </w:t>
            </w:r>
            <w:proofErr w:type="spellStart"/>
            <w:r>
              <w:rPr>
                <w:b/>
                <w:color w:val="44546A"/>
              </w:rPr>
              <w:t>preexisting</w:t>
            </w:r>
            <w:proofErr w:type="spellEnd"/>
            <w:r>
              <w:rPr>
                <w:b/>
                <w:color w:val="44546A"/>
              </w:rPr>
              <w:t>/subsequent knowledge, to ensure that learning is always building upon established</w:t>
            </w:r>
            <w:r>
              <w:rPr>
                <w:b/>
                <w:color w:val="44546A"/>
              </w:rPr>
              <w:t xml:space="preserve"> skills and knowledge.</w:t>
            </w:r>
          </w:p>
        </w:tc>
        <w:tc>
          <w:tcPr>
            <w:tcW w:w="0" w:type="auto"/>
          </w:tcPr>
          <w:p w:rsidR="00E560A8" w:rsidRDefault="001E7FFD">
            <w:r>
              <w:t xml:space="preserve">Staff meeting focus on technical elements of LMTW curriculum including Satellite Overviews, Knowledge Building and </w:t>
            </w:r>
            <w:proofErr w:type="spellStart"/>
            <w:r>
              <w:t>Compnents</w:t>
            </w:r>
            <w:proofErr w:type="spellEnd"/>
            <w:r>
              <w:t>/Composite documentation.</w:t>
            </w:r>
          </w:p>
        </w:tc>
        <w:tc>
          <w:tcPr>
            <w:tcW w:w="0" w:type="auto"/>
          </w:tcPr>
          <w:p w:rsidR="00E560A8" w:rsidRDefault="001E7FFD">
            <w:r>
              <w:t xml:space="preserve">Time. Curriculum documentation </w:t>
            </w:r>
          </w:p>
        </w:tc>
        <w:tc>
          <w:tcPr>
            <w:tcW w:w="0" w:type="auto"/>
          </w:tcPr>
          <w:p w:rsidR="00E560A8" w:rsidRDefault="001E7FFD">
            <w:r>
              <w:t>TE</w:t>
            </w:r>
          </w:p>
        </w:tc>
        <w:tc>
          <w:tcPr>
            <w:tcW w:w="0" w:type="auto"/>
          </w:tcPr>
          <w:p w:rsidR="00E560A8" w:rsidRDefault="001E7FFD">
            <w:r>
              <w:t>SLs</w:t>
            </w:r>
          </w:p>
        </w:tc>
        <w:tc>
          <w:tcPr>
            <w:tcW w:w="0" w:type="auto"/>
          </w:tcPr>
          <w:p w:rsidR="00E560A8" w:rsidRDefault="001E7FFD">
            <w:r>
              <w:t>Oct 24</w:t>
            </w:r>
          </w:p>
        </w:tc>
        <w:tc>
          <w:tcPr>
            <w:tcW w:w="0" w:type="auto"/>
          </w:tcPr>
          <w:p w:rsidR="00E560A8" w:rsidRDefault="001E7FFD">
            <w:r>
              <w:t>Apr 25</w:t>
            </w:r>
          </w:p>
        </w:tc>
      </w:tr>
      <w:tr w:rsidR="00E560A8">
        <w:trPr>
          <w:trHeight w:val="680"/>
        </w:trPr>
        <w:tc>
          <w:tcPr>
            <w:tcW w:w="0" w:type="auto"/>
          </w:tcPr>
          <w:p w:rsidR="00E560A8" w:rsidRDefault="001E7FFD">
            <w:pPr>
              <w:rPr>
                <w:b/>
                <w:color w:val="44546A"/>
              </w:rPr>
            </w:pPr>
            <w:proofErr w:type="spellStart"/>
            <w:r>
              <w:rPr>
                <w:b/>
                <w:color w:val="44546A"/>
              </w:rPr>
              <w:t>Governors</w:t>
            </w:r>
            <w:proofErr w:type="spellEnd"/>
            <w:r>
              <w:rPr>
                <w:b/>
                <w:color w:val="44546A"/>
              </w:rPr>
              <w:t xml:space="preserve"> plan and conduct mo</w:t>
            </w:r>
            <w:r>
              <w:rPr>
                <w:b/>
                <w:color w:val="44546A"/>
              </w:rPr>
              <w:t>nitoring visits in conjunction with Subject Leaders</w:t>
            </w:r>
          </w:p>
        </w:tc>
        <w:tc>
          <w:tcPr>
            <w:tcW w:w="0" w:type="auto"/>
          </w:tcPr>
          <w:p w:rsidR="00E560A8" w:rsidRDefault="001E7FFD">
            <w:r>
              <w:t>Monitoring schedule agreed at 1st Governing Body meeting.</w:t>
            </w:r>
          </w:p>
          <w:p w:rsidR="00E560A8" w:rsidRDefault="001E7FFD">
            <w:r>
              <w:t xml:space="preserve">Pre-visit and post-visit meetings scheduled to ensure findings and shared and acted upon. </w:t>
            </w:r>
          </w:p>
        </w:tc>
        <w:tc>
          <w:tcPr>
            <w:tcW w:w="0" w:type="auto"/>
          </w:tcPr>
          <w:p w:rsidR="00E560A8" w:rsidRDefault="001E7FFD">
            <w:r>
              <w:t>Release time</w:t>
            </w:r>
          </w:p>
        </w:tc>
        <w:tc>
          <w:tcPr>
            <w:tcW w:w="0" w:type="auto"/>
          </w:tcPr>
          <w:p w:rsidR="00E560A8" w:rsidRDefault="001E7FFD">
            <w:proofErr w:type="spellStart"/>
            <w:r>
              <w:t>CoG</w:t>
            </w:r>
            <w:proofErr w:type="spellEnd"/>
          </w:p>
        </w:tc>
        <w:tc>
          <w:tcPr>
            <w:tcW w:w="0" w:type="auto"/>
          </w:tcPr>
          <w:p w:rsidR="00E560A8" w:rsidRDefault="001E7FFD">
            <w:r>
              <w:t>TE/Governors</w:t>
            </w:r>
          </w:p>
        </w:tc>
        <w:tc>
          <w:tcPr>
            <w:tcW w:w="0" w:type="auto"/>
          </w:tcPr>
          <w:p w:rsidR="00E560A8" w:rsidRDefault="001E7FFD">
            <w:r>
              <w:t>Sep 24</w:t>
            </w:r>
          </w:p>
        </w:tc>
        <w:tc>
          <w:tcPr>
            <w:tcW w:w="0" w:type="auto"/>
          </w:tcPr>
          <w:p w:rsidR="00E560A8" w:rsidRDefault="001E7FFD">
            <w:r>
              <w:t>Jul 25</w:t>
            </w:r>
          </w:p>
        </w:tc>
      </w:tr>
    </w:tbl>
    <w:p w:rsidR="00E560A8" w:rsidRDefault="00E560A8">
      <w:pPr>
        <w:rPr>
          <w:b/>
          <w:sz w:val="32"/>
          <w:szCs w:val="32"/>
        </w:rPr>
      </w:pPr>
    </w:p>
    <w:p w:rsidR="00E560A8" w:rsidRDefault="001E7FFD">
      <w:pPr>
        <w:pStyle w:val="Heading1"/>
      </w:pPr>
      <w:bookmarkStart w:id="16" w:name="_2jxsxqh" w:colFirst="0" w:colLast="0"/>
      <w:bookmarkEnd w:id="16"/>
      <w:r>
        <w:t xml:space="preserve">Priority 6: </w:t>
      </w:r>
      <w:r>
        <w:rPr>
          <w:color w:val="FFD006"/>
          <w:u w:val="single"/>
        </w:rPr>
        <w:t>Early</w:t>
      </w:r>
      <w:r>
        <w:rPr>
          <w:b w:val="0"/>
          <w:color w:val="FFD006"/>
          <w:u w:val="single"/>
        </w:rPr>
        <w:t xml:space="preserve"> </w:t>
      </w:r>
      <w:r>
        <w:rPr>
          <w:color w:val="FFD006"/>
          <w:u w:val="single"/>
        </w:rPr>
        <w:t>years education</w:t>
      </w:r>
    </w:p>
    <w:tbl>
      <w:tblPr>
        <w:tblStyle w:val="aa"/>
        <w:tblW w:w="2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0"/>
        <w:gridCol w:w="6990"/>
      </w:tblGrid>
      <w:tr w:rsidR="00E560A8">
        <w:tc>
          <w:tcPr>
            <w:tcW w:w="0" w:type="auto"/>
            <w:shd w:val="clear" w:color="auto" w:fill="347186"/>
          </w:tcPr>
          <w:p w:rsidR="00E560A8" w:rsidRDefault="001E7FFD">
            <w:pPr>
              <w:jc w:val="center"/>
              <w:rPr>
                <w:b/>
                <w:color w:val="FFFFFF"/>
              </w:rPr>
            </w:pPr>
            <w:r>
              <w:rPr>
                <w:b/>
                <w:color w:val="FFFFFF"/>
              </w:rPr>
              <w:t>Whole school action</w:t>
            </w:r>
          </w:p>
        </w:tc>
        <w:tc>
          <w:tcPr>
            <w:tcW w:w="0" w:type="auto"/>
            <w:shd w:val="clear" w:color="auto" w:fill="347186"/>
          </w:tcPr>
          <w:p w:rsidR="00E560A8" w:rsidRDefault="001E7FFD">
            <w:pPr>
              <w:jc w:val="center"/>
              <w:rPr>
                <w:b/>
                <w:color w:val="FFFFFF"/>
              </w:rPr>
            </w:pPr>
            <w:r>
              <w:rPr>
                <w:b/>
                <w:color w:val="FFFFFF"/>
              </w:rPr>
              <w:t>Designated lead(s)</w:t>
            </w:r>
          </w:p>
        </w:tc>
      </w:tr>
      <w:tr w:rsidR="00E560A8">
        <w:trPr>
          <w:trHeight w:val="953"/>
        </w:trPr>
        <w:tc>
          <w:tcPr>
            <w:tcW w:w="0" w:type="auto"/>
          </w:tcPr>
          <w:p w:rsidR="00E560A8" w:rsidRDefault="00E560A8">
            <w:pPr>
              <w:rPr>
                <w:b/>
                <w:color w:val="44546A"/>
              </w:rPr>
            </w:pPr>
          </w:p>
          <w:p w:rsidR="00E560A8" w:rsidRDefault="001E7FFD">
            <w:pPr>
              <w:rPr>
                <w:b/>
                <w:color w:val="44546A"/>
              </w:rPr>
            </w:pPr>
            <w:r>
              <w:t>Implement and promote opportunities for increased independence across the EYFS setting, giving children more opportunities for self-directed learning and challenges.</w:t>
            </w:r>
          </w:p>
          <w:p w:rsidR="00E560A8" w:rsidRDefault="00E560A8">
            <w:pPr>
              <w:rPr>
                <w:b/>
              </w:rPr>
            </w:pPr>
          </w:p>
        </w:tc>
        <w:tc>
          <w:tcPr>
            <w:tcW w:w="0" w:type="auto"/>
          </w:tcPr>
          <w:p w:rsidR="00E560A8" w:rsidRDefault="001E7FFD">
            <w:pPr>
              <w:rPr>
                <w:b/>
              </w:rPr>
            </w:pPr>
            <w:proofErr w:type="spellStart"/>
            <w:r>
              <w:rPr>
                <w:b/>
              </w:rPr>
              <w:t>CPr</w:t>
            </w:r>
            <w:proofErr w:type="spellEnd"/>
            <w:r>
              <w:rPr>
                <w:b/>
              </w:rPr>
              <w:t>/TE</w:t>
            </w:r>
          </w:p>
          <w:p w:rsidR="00E560A8" w:rsidRDefault="00E560A8">
            <w:pPr>
              <w:rPr>
                <w:b/>
              </w:rPr>
            </w:pPr>
          </w:p>
        </w:tc>
      </w:tr>
      <w:tr w:rsidR="00E560A8">
        <w:tc>
          <w:tcPr>
            <w:tcW w:w="0" w:type="auto"/>
            <w:gridSpan w:val="2"/>
            <w:shd w:val="clear" w:color="auto" w:fill="347186"/>
          </w:tcPr>
          <w:p w:rsidR="00E560A8" w:rsidRDefault="001E7FFD">
            <w:pPr>
              <w:jc w:val="center"/>
              <w:rPr>
                <w:b/>
              </w:rPr>
            </w:pPr>
            <w:r>
              <w:rPr>
                <w:b/>
                <w:color w:val="FFFFFF"/>
              </w:rPr>
              <w:t>Key priorities</w:t>
            </w:r>
          </w:p>
        </w:tc>
      </w:tr>
      <w:tr w:rsidR="00E560A8">
        <w:tc>
          <w:tcPr>
            <w:tcW w:w="0" w:type="auto"/>
            <w:gridSpan w:val="2"/>
            <w:shd w:val="clear" w:color="auto" w:fill="FFFFFF"/>
          </w:tcPr>
          <w:p w:rsidR="00E560A8" w:rsidRDefault="001E7FFD">
            <w:pPr>
              <w:numPr>
                <w:ilvl w:val="0"/>
                <w:numId w:val="8"/>
              </w:numPr>
            </w:pPr>
            <w:r>
              <w:rPr>
                <w:rFonts w:ascii="Calibri" w:eastAsia="Calibri" w:hAnsi="Calibri" w:cs="Calibri"/>
                <w:color w:val="44546A"/>
              </w:rPr>
              <w:t>Refresh and overhaul of the areas of provision, ensuring that all equipment is clearly labelled and shadow marked for children to put away and/or put out independently.</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 xml:space="preserve">Staff CPD for understanding and delivering effective Early Years provision, to include EEF course, visits to similar settings, work with Early Year Advisor to be offered during worship time for </w:t>
            </w:r>
            <w:proofErr w:type="spellStart"/>
            <w:r>
              <w:rPr>
                <w:rFonts w:ascii="Calibri" w:eastAsia="Calibri" w:hAnsi="Calibri" w:cs="Calibri"/>
                <w:color w:val="44546A"/>
              </w:rPr>
              <w:t>TAs.</w:t>
            </w:r>
            <w:proofErr w:type="spellEnd"/>
            <w:r>
              <w:rPr>
                <w:rFonts w:ascii="Calibri" w:eastAsia="Calibri" w:hAnsi="Calibri" w:cs="Calibri"/>
                <w:color w:val="44546A"/>
              </w:rPr>
              <w:t xml:space="preserve"> </w:t>
            </w:r>
          </w:p>
          <w:p w:rsidR="00E560A8" w:rsidRDefault="001E7FFD">
            <w:pPr>
              <w:numPr>
                <w:ilvl w:val="0"/>
                <w:numId w:val="8"/>
              </w:numPr>
            </w:pPr>
            <w:r>
              <w:rPr>
                <w:rFonts w:ascii="Calibri" w:eastAsia="Calibri" w:hAnsi="Calibri" w:cs="Calibri"/>
                <w:color w:val="44546A"/>
              </w:rPr>
              <w:t>Implement a classroom management system which allows EYF</w:t>
            </w:r>
            <w:r>
              <w:rPr>
                <w:rFonts w:ascii="Calibri" w:eastAsia="Calibri" w:hAnsi="Calibri" w:cs="Calibri"/>
                <w:color w:val="44546A"/>
              </w:rPr>
              <w:t>S children to have ‘jobs’ or areas of responsibility within their daily routine.</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 xml:space="preserve">Development of a challenge system within the continuous provision offer, to allow children working within the EYFS profile to engage with deeper challenges, and as a means of </w:t>
            </w:r>
            <w:r>
              <w:rPr>
                <w:rFonts w:ascii="Calibri" w:eastAsia="Calibri" w:hAnsi="Calibri" w:cs="Calibri"/>
                <w:color w:val="44546A"/>
              </w:rPr>
              <w:t>engaging and directing KS1 children who are accessing continuous provision due to their level of need.</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Training for ECT in continuous provision classroom and effective learning in the EYFS setting.</w:t>
            </w:r>
          </w:p>
        </w:tc>
      </w:tr>
    </w:tbl>
    <w:p w:rsidR="00E560A8" w:rsidRDefault="00E560A8">
      <w:pPr>
        <w:rPr>
          <w:b/>
        </w:rPr>
      </w:pPr>
    </w:p>
    <w:tbl>
      <w:tblPr>
        <w:tblStyle w:val="ab"/>
        <w:tblW w:w="2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6195"/>
        <w:gridCol w:w="4755"/>
        <w:gridCol w:w="1755"/>
        <w:gridCol w:w="1800"/>
        <w:gridCol w:w="975"/>
        <w:gridCol w:w="1380"/>
      </w:tblGrid>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developments</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vMerge/>
            <w:shd w:val="clear" w:color="auto" w:fill="004251"/>
            <w:vAlign w:val="center"/>
          </w:tcPr>
          <w:p w:rsidR="00E560A8" w:rsidRDefault="00E560A8">
            <w:pPr>
              <w:widowControl w:val="0"/>
              <w:pBdr>
                <w:top w:val="nil"/>
                <w:left w:val="nil"/>
                <w:bottom w:val="nil"/>
                <w:right w:val="nil"/>
                <w:between w:val="nil"/>
              </w:pBdr>
              <w:spacing w:line="276" w:lineRule="auto"/>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0" w:type="auto"/>
            <w:vMerge w:val="restart"/>
          </w:tcPr>
          <w:p w:rsidR="00E560A8" w:rsidRDefault="001E7FFD">
            <w:pPr>
              <w:rPr>
                <w:b/>
                <w:color w:val="44546A"/>
              </w:rPr>
            </w:pPr>
            <w:r>
              <w:rPr>
                <w:b/>
                <w:color w:val="44546A"/>
              </w:rPr>
              <w:t xml:space="preserve">Refresh and overhaul of the areas of provision with simple ways for pupils to independently access and </w:t>
            </w:r>
            <w:proofErr w:type="spellStart"/>
            <w:r>
              <w:rPr>
                <w:b/>
                <w:color w:val="44546A"/>
              </w:rPr>
              <w:t>tody</w:t>
            </w:r>
            <w:proofErr w:type="spellEnd"/>
            <w:r>
              <w:rPr>
                <w:b/>
                <w:color w:val="44546A"/>
              </w:rPr>
              <w:t xml:space="preserve"> materials and enhancements.</w:t>
            </w:r>
          </w:p>
        </w:tc>
        <w:tc>
          <w:tcPr>
            <w:tcW w:w="0" w:type="auto"/>
          </w:tcPr>
          <w:p w:rsidR="00E560A8" w:rsidRDefault="001E7FFD">
            <w:r>
              <w:rPr>
                <w:b/>
                <w:color w:val="44546A"/>
              </w:rPr>
              <w:t>All equipment is clearly labelled and shadow marked for children to put away and/or put out independently.</w:t>
            </w:r>
          </w:p>
        </w:tc>
        <w:tc>
          <w:tcPr>
            <w:tcW w:w="0" w:type="auto"/>
          </w:tcPr>
          <w:p w:rsidR="00E560A8" w:rsidRDefault="001E7FFD">
            <w:r>
              <w:t>Laminates. New baskets. (</w:t>
            </w:r>
            <w:proofErr w:type="spellStart"/>
            <w:r>
              <w:t>Approx</w:t>
            </w:r>
            <w:proofErr w:type="spellEnd"/>
            <w:r>
              <w:t xml:space="preserve"> £20)</w:t>
            </w:r>
          </w:p>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Sep 24</w:t>
            </w:r>
          </w:p>
        </w:tc>
        <w:tc>
          <w:tcPr>
            <w:tcW w:w="0" w:type="auto"/>
          </w:tcPr>
          <w:p w:rsidR="00E560A8" w:rsidRDefault="001E7FFD">
            <w:r>
              <w:t>Oct 24</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pPr>
          </w:p>
        </w:tc>
        <w:tc>
          <w:tcPr>
            <w:tcW w:w="0" w:type="auto"/>
          </w:tcPr>
          <w:p w:rsidR="00E560A8" w:rsidRDefault="001E7FFD">
            <w:r>
              <w:t>Pupils entering EYFS are taught ways to access each area of learning, area by area through the first half-term.</w:t>
            </w:r>
          </w:p>
        </w:tc>
        <w:tc>
          <w:tcPr>
            <w:tcW w:w="0" w:type="auto"/>
          </w:tcPr>
          <w:p w:rsidR="00E560A8" w:rsidRDefault="00E560A8"/>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Sep 24</w:t>
            </w:r>
          </w:p>
        </w:tc>
        <w:tc>
          <w:tcPr>
            <w:tcW w:w="0" w:type="auto"/>
          </w:tcPr>
          <w:p w:rsidR="00E560A8" w:rsidRDefault="001E7FFD">
            <w:r>
              <w:t>Oct 24</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pPr>
          </w:p>
        </w:tc>
        <w:tc>
          <w:tcPr>
            <w:tcW w:w="0" w:type="auto"/>
          </w:tcPr>
          <w:p w:rsidR="00E560A8" w:rsidRDefault="001E7FFD">
            <w:r>
              <w:t xml:space="preserve">High expectations from all staff for pupil independence. </w:t>
            </w:r>
          </w:p>
        </w:tc>
        <w:tc>
          <w:tcPr>
            <w:tcW w:w="0" w:type="auto"/>
          </w:tcPr>
          <w:p w:rsidR="00E560A8" w:rsidRDefault="00E560A8"/>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val="restart"/>
          </w:tcPr>
          <w:p w:rsidR="00E560A8" w:rsidRDefault="001E7FFD">
            <w:pPr>
              <w:rPr>
                <w:b/>
                <w:color w:val="44546A"/>
              </w:rPr>
            </w:pPr>
            <w:r>
              <w:rPr>
                <w:b/>
                <w:color w:val="44546A"/>
              </w:rPr>
              <w:t xml:space="preserve">Staff CPD for understanding and delivering effective Early Years provision, to include Early Education course, visits to similar settings, work with Early Year Advisor etc to be offered during worship time for </w:t>
            </w:r>
            <w:proofErr w:type="spellStart"/>
            <w:r>
              <w:rPr>
                <w:b/>
                <w:color w:val="44546A"/>
              </w:rPr>
              <w:t>TAs.</w:t>
            </w:r>
            <w:proofErr w:type="spellEnd"/>
            <w:r>
              <w:rPr>
                <w:b/>
                <w:color w:val="44546A"/>
              </w:rPr>
              <w:t xml:space="preserve"> </w:t>
            </w:r>
          </w:p>
        </w:tc>
        <w:tc>
          <w:tcPr>
            <w:tcW w:w="0" w:type="auto"/>
          </w:tcPr>
          <w:p w:rsidR="00E560A8" w:rsidRDefault="001E7FFD">
            <w:pPr>
              <w:rPr>
                <w:b/>
                <w:color w:val="40404E"/>
                <w:sz w:val="46"/>
                <w:szCs w:val="46"/>
              </w:rPr>
            </w:pPr>
            <w:r>
              <w:t xml:space="preserve">Early Education training offer explored </w:t>
            </w:r>
            <w:r>
              <w:t>to select most appropriate training - Leading effective communication, personal development, and wellbeing</w:t>
            </w:r>
          </w:p>
          <w:p w:rsidR="00E560A8" w:rsidRDefault="00E560A8"/>
        </w:tc>
        <w:tc>
          <w:tcPr>
            <w:tcW w:w="0" w:type="auto"/>
          </w:tcPr>
          <w:p w:rsidR="00E560A8" w:rsidRDefault="001E7FFD">
            <w:r>
              <w:t xml:space="preserve">£150 course. </w:t>
            </w:r>
          </w:p>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Nov 24</w:t>
            </w:r>
          </w:p>
        </w:tc>
        <w:tc>
          <w:tcPr>
            <w:tcW w:w="0" w:type="auto"/>
          </w:tcPr>
          <w:p w:rsidR="00E560A8" w:rsidRDefault="001E7FFD">
            <w:r>
              <w:t>Nov 24</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pPr>
          </w:p>
        </w:tc>
        <w:tc>
          <w:tcPr>
            <w:tcW w:w="0" w:type="auto"/>
          </w:tcPr>
          <w:p w:rsidR="00E560A8" w:rsidRDefault="001E7FFD">
            <w:r>
              <w:t xml:space="preserve">Dissemination of learning to Explorers classroom adults. </w:t>
            </w:r>
          </w:p>
        </w:tc>
        <w:tc>
          <w:tcPr>
            <w:tcW w:w="0" w:type="auto"/>
          </w:tcPr>
          <w:p w:rsidR="00E560A8" w:rsidRDefault="001E7FFD">
            <w:r>
              <w:t>Release time (Music and Worship time.)</w:t>
            </w:r>
          </w:p>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Nov 24</w:t>
            </w:r>
          </w:p>
        </w:tc>
        <w:tc>
          <w:tcPr>
            <w:tcW w:w="0" w:type="auto"/>
          </w:tcPr>
          <w:p w:rsidR="00E560A8" w:rsidRDefault="001E7FFD">
            <w:r>
              <w:t>Nov 24</w:t>
            </w:r>
          </w:p>
        </w:tc>
      </w:tr>
      <w:tr w:rsidR="00E560A8">
        <w:trPr>
          <w:trHeight w:val="680"/>
        </w:trPr>
        <w:tc>
          <w:tcPr>
            <w:tcW w:w="0" w:type="auto"/>
          </w:tcPr>
          <w:p w:rsidR="00E560A8" w:rsidRDefault="001E7FFD">
            <w:pPr>
              <w:rPr>
                <w:b/>
                <w:color w:val="44546A"/>
              </w:rPr>
            </w:pPr>
            <w:r>
              <w:rPr>
                <w:b/>
                <w:color w:val="44546A"/>
              </w:rPr>
              <w:t>Implement a classroom management system which allows EYFS children to have ‘jobs’ or areas of responsibility within their daily routine.</w:t>
            </w:r>
          </w:p>
        </w:tc>
        <w:tc>
          <w:tcPr>
            <w:tcW w:w="0" w:type="auto"/>
          </w:tcPr>
          <w:p w:rsidR="00E560A8" w:rsidRDefault="001E7FFD">
            <w:r>
              <w:t xml:space="preserve">Class teacher to identify jobs and introduce these </w:t>
            </w:r>
            <w:proofErr w:type="spellStart"/>
            <w:r>
              <w:t>to</w:t>
            </w:r>
            <w:proofErr w:type="spellEnd"/>
            <w:r>
              <w:t xml:space="preserve"> children. </w:t>
            </w:r>
          </w:p>
          <w:p w:rsidR="00E560A8" w:rsidRDefault="001E7FFD">
            <w:r>
              <w:t xml:space="preserve">Badges for jobs for all children. </w:t>
            </w:r>
            <w:r>
              <w:br/>
            </w:r>
            <w:r>
              <w:t>Rota of jobs.</w:t>
            </w:r>
          </w:p>
        </w:tc>
        <w:tc>
          <w:tcPr>
            <w:tcW w:w="0" w:type="auto"/>
          </w:tcPr>
          <w:p w:rsidR="00E560A8" w:rsidRDefault="001E7FFD">
            <w:r>
              <w:t>Laminates, TA prep time.</w:t>
            </w:r>
          </w:p>
        </w:tc>
        <w:tc>
          <w:tcPr>
            <w:tcW w:w="0" w:type="auto"/>
          </w:tcPr>
          <w:p w:rsidR="00E560A8" w:rsidRDefault="001E7FFD">
            <w:proofErr w:type="spellStart"/>
            <w:r>
              <w:t>CPr</w:t>
            </w:r>
            <w:proofErr w:type="spellEnd"/>
          </w:p>
        </w:tc>
        <w:tc>
          <w:tcPr>
            <w:tcW w:w="0" w:type="auto"/>
          </w:tcPr>
          <w:p w:rsidR="00E560A8" w:rsidRDefault="001E7FFD">
            <w:r>
              <w:t>AS/TAs</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val="restart"/>
          </w:tcPr>
          <w:p w:rsidR="00E560A8" w:rsidRDefault="001E7FFD">
            <w:pPr>
              <w:rPr>
                <w:b/>
                <w:color w:val="44546A"/>
              </w:rPr>
            </w:pPr>
            <w:r>
              <w:rPr>
                <w:b/>
                <w:color w:val="44546A"/>
              </w:rPr>
              <w:t>Development of a challenge system within the continuous provision offer, to allow children working within the EYFS profile to engage with deeper challenges, and as a means of engaging and directing KS1 children who are accessing continuous provision due to</w:t>
            </w:r>
            <w:r>
              <w:rPr>
                <w:b/>
                <w:color w:val="44546A"/>
              </w:rPr>
              <w:t xml:space="preserve"> their level of need.</w:t>
            </w:r>
          </w:p>
        </w:tc>
        <w:tc>
          <w:tcPr>
            <w:tcW w:w="0" w:type="auto"/>
          </w:tcPr>
          <w:p w:rsidR="00E560A8" w:rsidRDefault="001E7FFD">
            <w:r>
              <w:t xml:space="preserve">Visit to local school offering this system. </w:t>
            </w:r>
          </w:p>
          <w:p w:rsidR="00E560A8" w:rsidRDefault="00E560A8"/>
          <w:p w:rsidR="00E560A8" w:rsidRDefault="00E560A8"/>
        </w:tc>
        <w:tc>
          <w:tcPr>
            <w:tcW w:w="0" w:type="auto"/>
          </w:tcPr>
          <w:p w:rsidR="00E560A8" w:rsidRDefault="001E7FFD">
            <w:r>
              <w:t>Release/cover time.</w:t>
            </w:r>
          </w:p>
        </w:tc>
        <w:tc>
          <w:tcPr>
            <w:tcW w:w="0" w:type="auto"/>
          </w:tcPr>
          <w:p w:rsidR="00E560A8" w:rsidRDefault="001E7FFD">
            <w:proofErr w:type="spellStart"/>
            <w:r>
              <w:t>CPr</w:t>
            </w:r>
            <w:proofErr w:type="spellEnd"/>
            <w:r>
              <w:t>/TE</w:t>
            </w:r>
          </w:p>
        </w:tc>
        <w:tc>
          <w:tcPr>
            <w:tcW w:w="0" w:type="auto"/>
          </w:tcPr>
          <w:p w:rsidR="00E560A8" w:rsidRDefault="001E7FFD">
            <w:r>
              <w:t>AS/TAs</w:t>
            </w:r>
          </w:p>
        </w:tc>
        <w:tc>
          <w:tcPr>
            <w:tcW w:w="0" w:type="auto"/>
          </w:tcPr>
          <w:p w:rsidR="00E560A8" w:rsidRDefault="001E7FFD">
            <w:r>
              <w:t>Dec 24</w:t>
            </w:r>
          </w:p>
        </w:tc>
        <w:tc>
          <w:tcPr>
            <w:tcW w:w="0" w:type="auto"/>
          </w:tcPr>
          <w:p w:rsidR="00E560A8" w:rsidRDefault="001E7FFD">
            <w:r>
              <w:t>Dec 24</w:t>
            </w:r>
          </w:p>
        </w:tc>
      </w:tr>
      <w:tr w:rsidR="00E560A8">
        <w:trPr>
          <w:trHeight w:val="680"/>
        </w:trPr>
        <w:tc>
          <w:tcPr>
            <w:tcW w:w="0" w:type="auto"/>
            <w:vMerge/>
          </w:tcPr>
          <w:p w:rsidR="00E560A8" w:rsidRDefault="00E560A8">
            <w:pPr>
              <w:rPr>
                <w:b/>
                <w:color w:val="44546A"/>
              </w:rPr>
            </w:pPr>
          </w:p>
        </w:tc>
        <w:tc>
          <w:tcPr>
            <w:tcW w:w="0" w:type="auto"/>
          </w:tcPr>
          <w:p w:rsidR="00E560A8" w:rsidRDefault="001E7FFD">
            <w:r>
              <w:t xml:space="preserve">Professional development time/coaching for </w:t>
            </w:r>
            <w:proofErr w:type="spellStart"/>
            <w:r>
              <w:t>CPr</w:t>
            </w:r>
            <w:proofErr w:type="spellEnd"/>
            <w:r>
              <w:t xml:space="preserve"> to develop skills. </w:t>
            </w:r>
          </w:p>
          <w:p w:rsidR="00E560A8" w:rsidRDefault="001E7FFD">
            <w:r>
              <w:t xml:space="preserve">Challenge approach agreed with </w:t>
            </w:r>
            <w:proofErr w:type="spellStart"/>
            <w:r>
              <w:t>TECPr</w:t>
            </w:r>
            <w:proofErr w:type="spellEnd"/>
          </w:p>
        </w:tc>
        <w:tc>
          <w:tcPr>
            <w:tcW w:w="0" w:type="auto"/>
          </w:tcPr>
          <w:p w:rsidR="00E560A8" w:rsidRDefault="00E560A8"/>
        </w:tc>
        <w:tc>
          <w:tcPr>
            <w:tcW w:w="0" w:type="auto"/>
          </w:tcPr>
          <w:p w:rsidR="00E560A8" w:rsidRDefault="001E7FFD">
            <w:proofErr w:type="spellStart"/>
            <w:r>
              <w:t>CPr</w:t>
            </w:r>
            <w:proofErr w:type="spellEnd"/>
            <w:r>
              <w:t>/TE</w:t>
            </w:r>
          </w:p>
        </w:tc>
        <w:tc>
          <w:tcPr>
            <w:tcW w:w="0" w:type="auto"/>
          </w:tcPr>
          <w:p w:rsidR="00E560A8" w:rsidRDefault="001E7FFD">
            <w:r>
              <w:t>AS/TAs</w:t>
            </w:r>
          </w:p>
        </w:tc>
        <w:tc>
          <w:tcPr>
            <w:tcW w:w="0" w:type="auto"/>
          </w:tcPr>
          <w:p w:rsidR="00E560A8" w:rsidRDefault="001E7FFD">
            <w:r>
              <w:t>Jan 25</w:t>
            </w:r>
          </w:p>
        </w:tc>
        <w:tc>
          <w:tcPr>
            <w:tcW w:w="0" w:type="auto"/>
          </w:tcPr>
          <w:p w:rsidR="00E560A8" w:rsidRDefault="001E7FFD">
            <w:r>
              <w:t>Jul 25</w:t>
            </w:r>
          </w:p>
        </w:tc>
      </w:tr>
      <w:tr w:rsidR="00E560A8">
        <w:trPr>
          <w:trHeight w:val="680"/>
        </w:trPr>
        <w:tc>
          <w:tcPr>
            <w:tcW w:w="0" w:type="auto"/>
            <w:vMerge w:val="restart"/>
          </w:tcPr>
          <w:p w:rsidR="00E560A8" w:rsidRDefault="001E7FFD">
            <w:pPr>
              <w:rPr>
                <w:b/>
                <w:color w:val="44546A"/>
              </w:rPr>
            </w:pPr>
            <w:r>
              <w:rPr>
                <w:b/>
                <w:color w:val="44546A"/>
              </w:rPr>
              <w:t>Training for ECT in continuous provision classroom and effective learning in the EYFS setting.</w:t>
            </w:r>
          </w:p>
        </w:tc>
        <w:tc>
          <w:tcPr>
            <w:tcW w:w="0" w:type="auto"/>
          </w:tcPr>
          <w:p w:rsidR="00E560A8" w:rsidRDefault="001E7FFD">
            <w:r>
              <w:t>Consult with Early Years advisor. Identify correct training and partner schools for support.</w:t>
            </w:r>
          </w:p>
        </w:tc>
        <w:tc>
          <w:tcPr>
            <w:tcW w:w="0" w:type="auto"/>
          </w:tcPr>
          <w:p w:rsidR="00E560A8" w:rsidRDefault="00E560A8"/>
        </w:tc>
        <w:tc>
          <w:tcPr>
            <w:tcW w:w="0" w:type="auto"/>
          </w:tcPr>
          <w:p w:rsidR="00E560A8" w:rsidRDefault="001E7FFD">
            <w:r>
              <w:t>TE</w:t>
            </w:r>
          </w:p>
        </w:tc>
        <w:tc>
          <w:tcPr>
            <w:tcW w:w="0" w:type="auto"/>
          </w:tcPr>
          <w:p w:rsidR="00E560A8" w:rsidRDefault="001E7FFD">
            <w:r>
              <w:t xml:space="preserve">EYFS advisor. </w:t>
            </w:r>
            <w:proofErr w:type="spellStart"/>
            <w:r>
              <w:t>CPr</w:t>
            </w:r>
            <w:proofErr w:type="spellEnd"/>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tcPr>
          <w:p w:rsidR="00E560A8" w:rsidRDefault="00E560A8">
            <w:pPr>
              <w:widowControl w:val="0"/>
              <w:pBdr>
                <w:top w:val="nil"/>
                <w:left w:val="nil"/>
                <w:bottom w:val="nil"/>
                <w:right w:val="nil"/>
                <w:between w:val="nil"/>
              </w:pBdr>
              <w:spacing w:line="276" w:lineRule="auto"/>
            </w:pPr>
          </w:p>
        </w:tc>
        <w:tc>
          <w:tcPr>
            <w:tcW w:w="0" w:type="auto"/>
          </w:tcPr>
          <w:p w:rsidR="00E560A8" w:rsidRDefault="001E7FFD">
            <w:proofErr w:type="spellStart"/>
            <w:r>
              <w:t>CPr</w:t>
            </w:r>
            <w:proofErr w:type="spellEnd"/>
            <w:r>
              <w:t xml:space="preserve"> works alongside partner school - shared/team teach approach, visits and observations.</w:t>
            </w:r>
          </w:p>
        </w:tc>
        <w:tc>
          <w:tcPr>
            <w:tcW w:w="0" w:type="auto"/>
          </w:tcPr>
          <w:p w:rsidR="00E560A8" w:rsidRDefault="001E7FFD">
            <w:r>
              <w:t xml:space="preserve">Release/cover time </w:t>
            </w:r>
            <w:proofErr w:type="spellStart"/>
            <w:r>
              <w:t>inc</w:t>
            </w:r>
            <w:proofErr w:type="spellEnd"/>
            <w:r>
              <w:t xml:space="preserve"> for partner school </w:t>
            </w:r>
          </w:p>
        </w:tc>
        <w:tc>
          <w:tcPr>
            <w:tcW w:w="0" w:type="auto"/>
          </w:tcPr>
          <w:p w:rsidR="00E560A8" w:rsidRDefault="001E7FFD">
            <w:r>
              <w:t>TE</w:t>
            </w:r>
          </w:p>
        </w:tc>
        <w:tc>
          <w:tcPr>
            <w:tcW w:w="0" w:type="auto"/>
          </w:tcPr>
          <w:p w:rsidR="00E560A8" w:rsidRDefault="001E7FFD">
            <w:r>
              <w:t xml:space="preserve">EYFS advisor. </w:t>
            </w:r>
            <w:proofErr w:type="spellStart"/>
            <w:r>
              <w:t>CPr</w:t>
            </w:r>
            <w:proofErr w:type="spellEnd"/>
          </w:p>
        </w:tc>
        <w:tc>
          <w:tcPr>
            <w:tcW w:w="0" w:type="auto"/>
          </w:tcPr>
          <w:p w:rsidR="00E560A8" w:rsidRDefault="001E7FFD">
            <w:r>
              <w:t>Sep 24</w:t>
            </w:r>
          </w:p>
        </w:tc>
        <w:tc>
          <w:tcPr>
            <w:tcW w:w="0" w:type="auto"/>
          </w:tcPr>
          <w:p w:rsidR="00E560A8" w:rsidRDefault="001E7FFD">
            <w:r>
              <w:t>Jul 25</w:t>
            </w:r>
          </w:p>
        </w:tc>
      </w:tr>
    </w:tbl>
    <w:p w:rsidR="00E560A8" w:rsidRDefault="00E560A8">
      <w:pPr>
        <w:rPr>
          <w:b/>
          <w:sz w:val="32"/>
          <w:szCs w:val="32"/>
        </w:rPr>
      </w:pPr>
    </w:p>
    <w:p w:rsidR="00E560A8" w:rsidRDefault="001E7FFD">
      <w:pPr>
        <w:pStyle w:val="Heading1"/>
      </w:pPr>
      <w:bookmarkStart w:id="17" w:name="_xaw1c3h9if6k" w:colFirst="0" w:colLast="0"/>
      <w:bookmarkEnd w:id="17"/>
      <w:r>
        <w:t xml:space="preserve">Priority 7: </w:t>
      </w:r>
      <w:r>
        <w:rPr>
          <w:color w:val="FFD006"/>
          <w:u w:val="single"/>
        </w:rPr>
        <w:t>Early</w:t>
      </w:r>
      <w:r>
        <w:rPr>
          <w:b w:val="0"/>
          <w:color w:val="FFD006"/>
          <w:u w:val="single"/>
        </w:rPr>
        <w:t xml:space="preserve"> </w:t>
      </w:r>
      <w:r>
        <w:rPr>
          <w:color w:val="FFD006"/>
          <w:u w:val="single"/>
        </w:rPr>
        <w:t>years education</w:t>
      </w:r>
    </w:p>
    <w:tbl>
      <w:tblPr>
        <w:tblStyle w:val="ac"/>
        <w:tblW w:w="21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60"/>
        <w:gridCol w:w="6990"/>
      </w:tblGrid>
      <w:tr w:rsidR="00E560A8">
        <w:tc>
          <w:tcPr>
            <w:tcW w:w="0" w:type="auto"/>
            <w:shd w:val="clear" w:color="auto" w:fill="347186"/>
          </w:tcPr>
          <w:p w:rsidR="00E560A8" w:rsidRDefault="001E7FFD">
            <w:pPr>
              <w:jc w:val="center"/>
              <w:rPr>
                <w:b/>
                <w:color w:val="FFFFFF"/>
              </w:rPr>
            </w:pPr>
            <w:r>
              <w:rPr>
                <w:b/>
                <w:color w:val="FFFFFF"/>
              </w:rPr>
              <w:t>Whole school action</w:t>
            </w:r>
          </w:p>
        </w:tc>
        <w:tc>
          <w:tcPr>
            <w:tcW w:w="0" w:type="auto"/>
            <w:shd w:val="clear" w:color="auto" w:fill="347186"/>
          </w:tcPr>
          <w:p w:rsidR="00E560A8" w:rsidRDefault="001E7FFD">
            <w:pPr>
              <w:jc w:val="center"/>
              <w:rPr>
                <w:b/>
                <w:color w:val="FFFFFF"/>
              </w:rPr>
            </w:pPr>
            <w:r>
              <w:rPr>
                <w:b/>
                <w:color w:val="FFFFFF"/>
              </w:rPr>
              <w:t>Designated lead(s)</w:t>
            </w:r>
          </w:p>
        </w:tc>
      </w:tr>
      <w:tr w:rsidR="00E560A8">
        <w:trPr>
          <w:trHeight w:val="953"/>
        </w:trPr>
        <w:tc>
          <w:tcPr>
            <w:tcW w:w="0" w:type="auto"/>
          </w:tcPr>
          <w:p w:rsidR="00E560A8" w:rsidRDefault="00E560A8">
            <w:pPr>
              <w:rPr>
                <w:b/>
                <w:color w:val="44546A"/>
              </w:rPr>
            </w:pPr>
          </w:p>
          <w:p w:rsidR="00E560A8" w:rsidRDefault="001E7FFD">
            <w:pPr>
              <w:widowControl w:val="0"/>
              <w:rPr>
                <w:b/>
                <w:color w:val="44546A"/>
              </w:rPr>
            </w:pPr>
            <w:r>
              <w:rPr>
                <w:rFonts w:ascii="Roboto" w:eastAsia="Roboto" w:hAnsi="Roboto" w:cs="Roboto"/>
              </w:rPr>
              <w:t>Development of the teaching of Early Reading across the setting, including improving the effectiveness of phonics provision from all practitioners in the EYFS, and the development of the EYFS reading spine and talk for reading.</w:t>
            </w:r>
          </w:p>
          <w:p w:rsidR="00E560A8" w:rsidRDefault="00E560A8">
            <w:pPr>
              <w:rPr>
                <w:b/>
              </w:rPr>
            </w:pPr>
          </w:p>
        </w:tc>
        <w:tc>
          <w:tcPr>
            <w:tcW w:w="0" w:type="auto"/>
          </w:tcPr>
          <w:p w:rsidR="00E560A8" w:rsidRDefault="001E7FFD">
            <w:pPr>
              <w:rPr>
                <w:b/>
              </w:rPr>
            </w:pPr>
            <w:proofErr w:type="spellStart"/>
            <w:r>
              <w:rPr>
                <w:b/>
              </w:rPr>
              <w:t>CPr</w:t>
            </w:r>
            <w:proofErr w:type="spellEnd"/>
            <w:r>
              <w:rPr>
                <w:b/>
              </w:rPr>
              <w:t>/TE</w:t>
            </w:r>
          </w:p>
          <w:p w:rsidR="00E560A8" w:rsidRDefault="00E560A8">
            <w:pPr>
              <w:rPr>
                <w:b/>
              </w:rPr>
            </w:pPr>
          </w:p>
        </w:tc>
      </w:tr>
      <w:tr w:rsidR="00E560A8">
        <w:tc>
          <w:tcPr>
            <w:tcW w:w="0" w:type="auto"/>
            <w:gridSpan w:val="2"/>
            <w:shd w:val="clear" w:color="auto" w:fill="347186"/>
          </w:tcPr>
          <w:p w:rsidR="00E560A8" w:rsidRDefault="001E7FFD">
            <w:pPr>
              <w:jc w:val="center"/>
              <w:rPr>
                <w:b/>
              </w:rPr>
            </w:pPr>
            <w:r>
              <w:rPr>
                <w:b/>
                <w:color w:val="FFFFFF"/>
              </w:rPr>
              <w:t>Key priorities</w:t>
            </w:r>
          </w:p>
        </w:tc>
      </w:tr>
      <w:tr w:rsidR="00E560A8">
        <w:tc>
          <w:tcPr>
            <w:tcW w:w="0" w:type="auto"/>
            <w:gridSpan w:val="2"/>
            <w:shd w:val="clear" w:color="auto" w:fill="FFFFFF"/>
          </w:tcPr>
          <w:p w:rsidR="00E560A8" w:rsidRDefault="001E7FFD">
            <w:pPr>
              <w:numPr>
                <w:ilvl w:val="0"/>
                <w:numId w:val="8"/>
              </w:numPr>
            </w:pPr>
            <w:r>
              <w:rPr>
                <w:rFonts w:ascii="Calibri" w:eastAsia="Calibri" w:hAnsi="Calibri" w:cs="Calibri"/>
                <w:color w:val="44546A"/>
              </w:rPr>
              <w:t xml:space="preserve">Teaching of Little </w:t>
            </w:r>
            <w:proofErr w:type="spellStart"/>
            <w:r>
              <w:rPr>
                <w:rFonts w:ascii="Calibri" w:eastAsia="Calibri" w:hAnsi="Calibri" w:cs="Calibri"/>
                <w:color w:val="44546A"/>
              </w:rPr>
              <w:t>Wandle</w:t>
            </w:r>
            <w:proofErr w:type="spellEnd"/>
            <w:r>
              <w:rPr>
                <w:rFonts w:ascii="Calibri" w:eastAsia="Calibri" w:hAnsi="Calibri" w:cs="Calibri"/>
                <w:color w:val="44546A"/>
              </w:rPr>
              <w:t xml:space="preserve"> Phonics scheme continues to be developed and embedded, with additional training for all staff, including those who do not deliver Little </w:t>
            </w:r>
            <w:proofErr w:type="spellStart"/>
            <w:r>
              <w:rPr>
                <w:rFonts w:ascii="Calibri" w:eastAsia="Calibri" w:hAnsi="Calibri" w:cs="Calibri"/>
                <w:color w:val="44546A"/>
              </w:rPr>
              <w:t>Wandle</w:t>
            </w:r>
            <w:proofErr w:type="spellEnd"/>
            <w:r>
              <w:rPr>
                <w:rFonts w:ascii="Calibri" w:eastAsia="Calibri" w:hAnsi="Calibri" w:cs="Calibri"/>
                <w:color w:val="44546A"/>
              </w:rPr>
              <w:t xml:space="preserve"> phonics daily, and ensuring teacher vocabulary is consistent across the setting. </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Team</w:t>
            </w:r>
            <w:r>
              <w:rPr>
                <w:rFonts w:ascii="Calibri" w:eastAsia="Calibri" w:hAnsi="Calibri" w:cs="Calibri"/>
                <w:color w:val="44546A"/>
              </w:rPr>
              <w:t xml:space="preserve">-teach opportunities in phonics will be timetabled regularly, to improve fidelity to the scheme. </w:t>
            </w:r>
          </w:p>
          <w:p w:rsidR="00E560A8" w:rsidRDefault="001E7FFD">
            <w:pPr>
              <w:numPr>
                <w:ilvl w:val="0"/>
                <w:numId w:val="8"/>
              </w:numPr>
            </w:pPr>
            <w:r>
              <w:rPr>
                <w:rFonts w:ascii="Calibri" w:eastAsia="Calibri" w:hAnsi="Calibri" w:cs="Calibri"/>
                <w:color w:val="44546A"/>
              </w:rPr>
              <w:t>Expectations for pace and independence in the pupils during phonics and English lessons is increased, with appropriate scaffolds offered to ensure pupil succe</w:t>
            </w:r>
            <w:r>
              <w:rPr>
                <w:rFonts w:ascii="Calibri" w:eastAsia="Calibri" w:hAnsi="Calibri" w:cs="Calibri"/>
                <w:color w:val="44546A"/>
              </w:rPr>
              <w:t>ss.</w:t>
            </w:r>
          </w:p>
          <w:p w:rsidR="00E560A8" w:rsidRDefault="001E7FFD">
            <w:pPr>
              <w:numPr>
                <w:ilvl w:val="0"/>
                <w:numId w:val="8"/>
              </w:numPr>
            </w:pPr>
            <w:r>
              <w:rPr>
                <w:rFonts w:ascii="Calibri" w:eastAsia="Calibri" w:hAnsi="Calibri" w:cs="Calibri"/>
                <w:color w:val="44546A"/>
              </w:rPr>
              <w:t>Parental engagement is strengthened through Parent workshops on the school’s chosen phonics system, including ways to support at home.</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Keep-up sessions (For R/Y1/Y2) and Catch-up Sessions (for children in KS2) taught each week to ensure that gaps conti</w:t>
            </w:r>
            <w:r>
              <w:rPr>
                <w:rFonts w:ascii="Calibri" w:eastAsia="Calibri" w:hAnsi="Calibri" w:cs="Calibri"/>
                <w:color w:val="44546A"/>
              </w:rPr>
              <w:t>nue to close, not widen.</w:t>
            </w:r>
          </w:p>
          <w:p w:rsidR="00E560A8" w:rsidRDefault="001E7FFD">
            <w:pPr>
              <w:numPr>
                <w:ilvl w:val="0"/>
                <w:numId w:val="8"/>
              </w:numPr>
            </w:pPr>
            <w:r>
              <w:rPr>
                <w:rFonts w:ascii="Calibri" w:eastAsia="Calibri" w:hAnsi="Calibri" w:cs="Calibri"/>
                <w:color w:val="44546A"/>
              </w:rPr>
              <w:t>Opportunities are expanded for listening to, and engaging with familiar rhymes and songs each week including the development and implementation of a Reading Spine for core texts for each Year Group.</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Story Talk sessions with Recepti</w:t>
            </w:r>
            <w:r>
              <w:rPr>
                <w:rFonts w:ascii="Calibri" w:eastAsia="Calibri" w:hAnsi="Calibri" w:cs="Calibri"/>
                <w:color w:val="44546A"/>
              </w:rPr>
              <w:t>on children to supplement Literacy Tree texts, to increase range and number of stories being explored each half-term.</w:t>
            </w:r>
          </w:p>
          <w:p w:rsidR="00E560A8" w:rsidRDefault="001E7FFD">
            <w:pPr>
              <w:numPr>
                <w:ilvl w:val="0"/>
                <w:numId w:val="8"/>
              </w:numPr>
              <w:rPr>
                <w:rFonts w:ascii="Calibri" w:eastAsia="Calibri" w:hAnsi="Calibri" w:cs="Calibri"/>
                <w:color w:val="44546A"/>
              </w:rPr>
            </w:pPr>
            <w:r>
              <w:rPr>
                <w:rFonts w:ascii="Calibri" w:eastAsia="Calibri" w:hAnsi="Calibri" w:cs="Calibri"/>
                <w:color w:val="44546A"/>
              </w:rPr>
              <w:t>KS2 classrooms to include a reading shelf for readers still using the lower levels with book-banded books, as well as non- fiction texts l</w:t>
            </w:r>
            <w:r>
              <w:rPr>
                <w:rFonts w:ascii="Calibri" w:eastAsia="Calibri" w:hAnsi="Calibri" w:cs="Calibri"/>
                <w:color w:val="44546A"/>
              </w:rPr>
              <w:t xml:space="preserve">inked to current topics/areas of interest. </w:t>
            </w:r>
          </w:p>
          <w:p w:rsidR="00E560A8" w:rsidRDefault="001E7FFD">
            <w:pPr>
              <w:numPr>
                <w:ilvl w:val="0"/>
                <w:numId w:val="8"/>
              </w:numPr>
            </w:pPr>
            <w:r>
              <w:rPr>
                <w:rFonts w:ascii="Calibri" w:eastAsia="Calibri" w:hAnsi="Calibri" w:cs="Calibri"/>
              </w:rPr>
              <w:t>Opportunities for reading are available through the continuous provision, with books used as enhancements in each learning zone.</w:t>
            </w:r>
          </w:p>
        </w:tc>
      </w:tr>
    </w:tbl>
    <w:p w:rsidR="00E560A8" w:rsidRDefault="00E560A8">
      <w:pPr>
        <w:rPr>
          <w:b/>
        </w:rPr>
      </w:pPr>
    </w:p>
    <w:tbl>
      <w:tblPr>
        <w:tblStyle w:val="ad"/>
        <w:tblW w:w="2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5"/>
        <w:gridCol w:w="6195"/>
        <w:gridCol w:w="4755"/>
        <w:gridCol w:w="1755"/>
        <w:gridCol w:w="1800"/>
        <w:gridCol w:w="975"/>
        <w:gridCol w:w="1380"/>
      </w:tblGrid>
      <w:tr w:rsidR="00E560A8">
        <w:trPr>
          <w:trHeight w:val="410"/>
          <w:tblHeader/>
        </w:trPr>
        <w:tc>
          <w:tcPr>
            <w:tcW w:w="0" w:type="auto"/>
            <w:vMerge w:val="restart"/>
            <w:shd w:val="clear" w:color="auto" w:fill="004251"/>
            <w:vAlign w:val="center"/>
          </w:tcPr>
          <w:p w:rsidR="00E560A8" w:rsidRDefault="001E7FFD">
            <w:pPr>
              <w:jc w:val="center"/>
              <w:rPr>
                <w:b/>
                <w:color w:val="FFFFFF"/>
              </w:rPr>
            </w:pPr>
            <w:r>
              <w:rPr>
                <w:b/>
                <w:color w:val="FFFFFF"/>
              </w:rPr>
              <w:t>Priority developments</w:t>
            </w:r>
          </w:p>
        </w:tc>
        <w:tc>
          <w:tcPr>
            <w:tcW w:w="0" w:type="auto"/>
            <w:vMerge w:val="restart"/>
            <w:shd w:val="clear" w:color="auto" w:fill="004251"/>
            <w:vAlign w:val="center"/>
          </w:tcPr>
          <w:p w:rsidR="00E560A8" w:rsidRDefault="001E7FFD">
            <w:pPr>
              <w:jc w:val="center"/>
              <w:rPr>
                <w:b/>
                <w:color w:val="FFFFFF"/>
              </w:rPr>
            </w:pPr>
            <w:r>
              <w:rPr>
                <w:b/>
                <w:color w:val="FFFFFF"/>
              </w:rPr>
              <w:t>Actions</w:t>
            </w:r>
          </w:p>
        </w:tc>
        <w:tc>
          <w:tcPr>
            <w:tcW w:w="0" w:type="auto"/>
            <w:vMerge w:val="restart"/>
            <w:shd w:val="clear" w:color="auto" w:fill="004251"/>
            <w:vAlign w:val="center"/>
          </w:tcPr>
          <w:p w:rsidR="00E560A8" w:rsidRDefault="001E7FFD">
            <w:pPr>
              <w:jc w:val="center"/>
              <w:rPr>
                <w:b/>
                <w:color w:val="FFFFFF"/>
              </w:rPr>
            </w:pPr>
            <w:r>
              <w:rPr>
                <w:b/>
                <w:color w:val="FFFFFF"/>
              </w:rPr>
              <w:t>Resources and cost</w:t>
            </w:r>
          </w:p>
        </w:tc>
        <w:tc>
          <w:tcPr>
            <w:tcW w:w="0" w:type="auto"/>
            <w:gridSpan w:val="2"/>
            <w:shd w:val="clear" w:color="auto" w:fill="004251"/>
            <w:vAlign w:val="center"/>
          </w:tcPr>
          <w:p w:rsidR="00E560A8" w:rsidRDefault="001E7FFD">
            <w:pPr>
              <w:jc w:val="center"/>
              <w:rPr>
                <w:b/>
                <w:color w:val="FFFFFF"/>
              </w:rPr>
            </w:pPr>
            <w:r>
              <w:rPr>
                <w:b/>
                <w:color w:val="FFFFFF"/>
              </w:rPr>
              <w:t>Personnel</w:t>
            </w:r>
          </w:p>
        </w:tc>
        <w:tc>
          <w:tcPr>
            <w:tcW w:w="0" w:type="auto"/>
            <w:gridSpan w:val="2"/>
            <w:shd w:val="clear" w:color="auto" w:fill="004251"/>
            <w:vAlign w:val="center"/>
          </w:tcPr>
          <w:p w:rsidR="00E560A8" w:rsidRDefault="001E7FFD">
            <w:pPr>
              <w:jc w:val="center"/>
              <w:rPr>
                <w:b/>
                <w:color w:val="FFFFFF"/>
              </w:rPr>
            </w:pPr>
            <w:r>
              <w:rPr>
                <w:b/>
                <w:color w:val="FFFFFF"/>
              </w:rPr>
              <w:t>Timescale</w:t>
            </w:r>
          </w:p>
        </w:tc>
      </w:tr>
      <w:tr w:rsidR="00E560A8">
        <w:trPr>
          <w:trHeight w:val="365"/>
        </w:trPr>
        <w:tc>
          <w:tcPr>
            <w:tcW w:w="0" w:type="auto"/>
            <w:vMerge/>
            <w:shd w:val="clear" w:color="auto" w:fill="004251"/>
            <w:vAlign w:val="center"/>
          </w:tcPr>
          <w:p w:rsidR="00E560A8" w:rsidRDefault="00E560A8">
            <w:pPr>
              <w:widowControl w:val="0"/>
              <w:spacing w:line="276" w:lineRule="auto"/>
              <w:rPr>
                <w:b/>
                <w:color w:val="FFFFFF"/>
              </w:rPr>
            </w:pPr>
          </w:p>
        </w:tc>
        <w:tc>
          <w:tcPr>
            <w:tcW w:w="0" w:type="auto"/>
            <w:vMerge/>
            <w:shd w:val="clear" w:color="auto" w:fill="004251"/>
            <w:vAlign w:val="center"/>
          </w:tcPr>
          <w:p w:rsidR="00E560A8" w:rsidRDefault="00E560A8">
            <w:pPr>
              <w:widowControl w:val="0"/>
              <w:spacing w:line="276" w:lineRule="auto"/>
              <w:rPr>
                <w:b/>
                <w:color w:val="FFFFFF"/>
              </w:rPr>
            </w:pPr>
          </w:p>
        </w:tc>
        <w:tc>
          <w:tcPr>
            <w:tcW w:w="0" w:type="auto"/>
            <w:vMerge/>
            <w:shd w:val="clear" w:color="auto" w:fill="004251"/>
            <w:vAlign w:val="center"/>
          </w:tcPr>
          <w:p w:rsidR="00E560A8" w:rsidRDefault="00E560A8">
            <w:pPr>
              <w:widowControl w:val="0"/>
              <w:spacing w:line="276" w:lineRule="auto"/>
              <w:rPr>
                <w:b/>
                <w:color w:val="FFFFFF"/>
              </w:rPr>
            </w:pPr>
          </w:p>
        </w:tc>
        <w:tc>
          <w:tcPr>
            <w:tcW w:w="0" w:type="auto"/>
            <w:shd w:val="clear" w:color="auto" w:fill="347188"/>
            <w:vAlign w:val="center"/>
          </w:tcPr>
          <w:p w:rsidR="00E560A8" w:rsidRDefault="001E7FFD">
            <w:pPr>
              <w:jc w:val="center"/>
              <w:rPr>
                <w:b/>
                <w:color w:val="FFFFFF"/>
              </w:rPr>
            </w:pPr>
            <w:r>
              <w:rPr>
                <w:b/>
                <w:color w:val="FFFFFF"/>
              </w:rPr>
              <w:t>Responsible</w:t>
            </w:r>
          </w:p>
        </w:tc>
        <w:tc>
          <w:tcPr>
            <w:tcW w:w="0" w:type="auto"/>
            <w:shd w:val="clear" w:color="auto" w:fill="347188"/>
            <w:vAlign w:val="center"/>
          </w:tcPr>
          <w:p w:rsidR="00E560A8" w:rsidRDefault="001E7FFD">
            <w:pPr>
              <w:jc w:val="center"/>
              <w:rPr>
                <w:b/>
                <w:color w:val="FFFFFF"/>
              </w:rPr>
            </w:pPr>
            <w:r>
              <w:rPr>
                <w:b/>
                <w:color w:val="FFFFFF"/>
              </w:rPr>
              <w:t>Included</w:t>
            </w:r>
          </w:p>
        </w:tc>
        <w:tc>
          <w:tcPr>
            <w:tcW w:w="0" w:type="auto"/>
            <w:shd w:val="clear" w:color="auto" w:fill="347188"/>
            <w:vAlign w:val="center"/>
          </w:tcPr>
          <w:p w:rsidR="00E560A8" w:rsidRDefault="001E7FFD">
            <w:pPr>
              <w:jc w:val="center"/>
              <w:rPr>
                <w:b/>
                <w:color w:val="FFFFFF"/>
              </w:rPr>
            </w:pPr>
            <w:r>
              <w:rPr>
                <w:b/>
                <w:color w:val="FFFFFF"/>
              </w:rPr>
              <w:t>Starts</w:t>
            </w:r>
          </w:p>
        </w:tc>
        <w:tc>
          <w:tcPr>
            <w:tcW w:w="0" w:type="auto"/>
            <w:shd w:val="clear" w:color="auto" w:fill="347188"/>
            <w:vAlign w:val="center"/>
          </w:tcPr>
          <w:p w:rsidR="00E560A8" w:rsidRDefault="001E7FFD">
            <w:pPr>
              <w:jc w:val="center"/>
              <w:rPr>
                <w:b/>
                <w:color w:val="FFFFFF"/>
              </w:rPr>
            </w:pPr>
            <w:r>
              <w:rPr>
                <w:b/>
                <w:color w:val="FFFFFF"/>
              </w:rPr>
              <w:t>Ends</w:t>
            </w:r>
          </w:p>
        </w:tc>
      </w:tr>
      <w:tr w:rsidR="00E560A8">
        <w:trPr>
          <w:trHeight w:val="680"/>
        </w:trPr>
        <w:tc>
          <w:tcPr>
            <w:tcW w:w="0" w:type="auto"/>
            <w:vMerge w:val="restart"/>
          </w:tcPr>
          <w:p w:rsidR="00E560A8" w:rsidRDefault="001E7FFD">
            <w:pPr>
              <w:rPr>
                <w:b/>
              </w:rPr>
            </w:pPr>
            <w:r>
              <w:rPr>
                <w:b/>
                <w:color w:val="44546A"/>
              </w:rPr>
              <w:t xml:space="preserve">Teaching of Little </w:t>
            </w:r>
            <w:proofErr w:type="spellStart"/>
            <w:r>
              <w:rPr>
                <w:b/>
                <w:color w:val="44546A"/>
              </w:rPr>
              <w:t>Wandle</w:t>
            </w:r>
            <w:proofErr w:type="spellEnd"/>
            <w:r>
              <w:rPr>
                <w:b/>
                <w:color w:val="44546A"/>
              </w:rPr>
              <w:t xml:space="preserve"> Phonics scheme continues to be developed and embedded, with additional training for all staff, including those who do not deliver Little </w:t>
            </w:r>
            <w:proofErr w:type="spellStart"/>
            <w:r>
              <w:rPr>
                <w:b/>
                <w:color w:val="44546A"/>
              </w:rPr>
              <w:t>Wandle</w:t>
            </w:r>
            <w:proofErr w:type="spellEnd"/>
            <w:r>
              <w:rPr>
                <w:b/>
                <w:color w:val="44546A"/>
              </w:rPr>
              <w:t xml:space="preserve"> phonics daily, and ensuring teacher vocabulary is consistent across the setting. </w:t>
            </w:r>
          </w:p>
        </w:tc>
        <w:tc>
          <w:tcPr>
            <w:tcW w:w="0" w:type="auto"/>
          </w:tcPr>
          <w:p w:rsidR="00E560A8" w:rsidRDefault="001E7FFD">
            <w:r>
              <w:t>Whol</w:t>
            </w:r>
            <w:r>
              <w:t xml:space="preserve">e teaching staff training for Little </w:t>
            </w:r>
            <w:proofErr w:type="spellStart"/>
            <w:r>
              <w:t>Wandle</w:t>
            </w:r>
            <w:proofErr w:type="spellEnd"/>
            <w:r>
              <w:t xml:space="preserve"> in Sep inset.</w:t>
            </w:r>
          </w:p>
          <w:p w:rsidR="00E560A8" w:rsidRDefault="00E560A8"/>
        </w:tc>
        <w:tc>
          <w:tcPr>
            <w:tcW w:w="0" w:type="auto"/>
          </w:tcPr>
          <w:p w:rsidR="00E560A8" w:rsidRDefault="001E7FFD">
            <w:r>
              <w:t>Included with LW subscription.</w:t>
            </w:r>
          </w:p>
          <w:p w:rsidR="00E560A8" w:rsidRDefault="001E7FFD">
            <w:r>
              <w:t>Time</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Sep 24</w:t>
            </w:r>
          </w:p>
        </w:tc>
      </w:tr>
      <w:tr w:rsidR="00E560A8">
        <w:trPr>
          <w:trHeight w:val="680"/>
        </w:trPr>
        <w:tc>
          <w:tcPr>
            <w:tcW w:w="0" w:type="auto"/>
            <w:vMerge/>
          </w:tcPr>
          <w:p w:rsidR="00E560A8" w:rsidRDefault="00E560A8">
            <w:pPr>
              <w:widowControl w:val="0"/>
              <w:spacing w:line="276" w:lineRule="auto"/>
            </w:pPr>
          </w:p>
        </w:tc>
        <w:tc>
          <w:tcPr>
            <w:tcW w:w="0" w:type="auto"/>
          </w:tcPr>
          <w:p w:rsidR="00E560A8" w:rsidRDefault="001E7FFD">
            <w:r>
              <w:t>Further training for staff delivering Rapid Catch-Up and Keep-Up approaches</w:t>
            </w:r>
          </w:p>
        </w:tc>
        <w:tc>
          <w:tcPr>
            <w:tcW w:w="0" w:type="auto"/>
          </w:tcPr>
          <w:p w:rsidR="00E560A8" w:rsidRDefault="001E7FFD">
            <w:r>
              <w:t>Included with LW subscription.</w:t>
            </w:r>
          </w:p>
          <w:p w:rsidR="00E560A8" w:rsidRDefault="001E7FFD">
            <w:r>
              <w:t>Time</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Sep 24</w:t>
            </w:r>
          </w:p>
        </w:tc>
      </w:tr>
      <w:tr w:rsidR="00E560A8">
        <w:trPr>
          <w:trHeight w:val="680"/>
        </w:trPr>
        <w:tc>
          <w:tcPr>
            <w:tcW w:w="0" w:type="auto"/>
            <w:vMerge/>
          </w:tcPr>
          <w:p w:rsidR="00E560A8" w:rsidRDefault="00E560A8">
            <w:pPr>
              <w:widowControl w:val="0"/>
              <w:spacing w:line="276" w:lineRule="auto"/>
            </w:pPr>
          </w:p>
        </w:tc>
        <w:tc>
          <w:tcPr>
            <w:tcW w:w="0" w:type="auto"/>
          </w:tcPr>
          <w:p w:rsidR="00E560A8" w:rsidRDefault="001E7FFD">
            <w:r>
              <w:t>Early Reading Lead and EYFS lead to complete lead teacher training modules.</w:t>
            </w:r>
          </w:p>
        </w:tc>
        <w:tc>
          <w:tcPr>
            <w:tcW w:w="0" w:type="auto"/>
          </w:tcPr>
          <w:p w:rsidR="00E560A8" w:rsidRDefault="001E7FFD">
            <w:r>
              <w:t>Included with LW subscription.</w:t>
            </w:r>
          </w:p>
          <w:p w:rsidR="00E560A8" w:rsidRDefault="001E7FFD">
            <w:r>
              <w:t>Time</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Dec 24</w:t>
            </w:r>
          </w:p>
        </w:tc>
      </w:tr>
      <w:tr w:rsidR="00E560A8">
        <w:trPr>
          <w:trHeight w:val="680"/>
        </w:trPr>
        <w:tc>
          <w:tcPr>
            <w:tcW w:w="0" w:type="auto"/>
            <w:vMerge w:val="restart"/>
          </w:tcPr>
          <w:p w:rsidR="00E560A8" w:rsidRDefault="001E7FFD">
            <w:pPr>
              <w:pBdr>
                <w:top w:val="nil"/>
                <w:left w:val="nil"/>
                <w:bottom w:val="nil"/>
                <w:right w:val="nil"/>
                <w:between w:val="nil"/>
              </w:pBdr>
              <w:rPr>
                <w:b/>
                <w:color w:val="44546A"/>
              </w:rPr>
            </w:pPr>
            <w:r>
              <w:rPr>
                <w:b/>
                <w:color w:val="44546A"/>
              </w:rPr>
              <w:t>Team-teach opportunities in phonics will be timetabled regularly, to improve fidelity to the scheme. Expectations for pace and independence in the pupils during phonics and English lessons is increased, with appropriate scaffolds offered to ensure pupil su</w:t>
            </w:r>
            <w:r>
              <w:rPr>
                <w:b/>
                <w:color w:val="44546A"/>
              </w:rPr>
              <w:t>ccess.</w:t>
            </w:r>
          </w:p>
        </w:tc>
        <w:tc>
          <w:tcPr>
            <w:tcW w:w="0" w:type="auto"/>
          </w:tcPr>
          <w:p w:rsidR="00E560A8" w:rsidRDefault="001E7FFD">
            <w:r>
              <w:t xml:space="preserve">Peer </w:t>
            </w:r>
            <w:proofErr w:type="gramStart"/>
            <w:r>
              <w:t>observation  opportunities</w:t>
            </w:r>
            <w:proofErr w:type="gramEnd"/>
            <w:r>
              <w:t xml:space="preserve"> to develop teacher practice</w:t>
            </w:r>
          </w:p>
        </w:tc>
        <w:tc>
          <w:tcPr>
            <w:tcW w:w="0" w:type="auto"/>
          </w:tcPr>
          <w:p w:rsidR="00E560A8" w:rsidRDefault="001E7FFD">
            <w:r>
              <w:t>Time/cover</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Apr 24</w:t>
            </w:r>
          </w:p>
        </w:tc>
      </w:tr>
      <w:tr w:rsidR="00E560A8">
        <w:trPr>
          <w:trHeight w:val="680"/>
        </w:trPr>
        <w:tc>
          <w:tcPr>
            <w:tcW w:w="0" w:type="auto"/>
            <w:vMerge/>
          </w:tcPr>
          <w:p w:rsidR="00E560A8" w:rsidRDefault="00E560A8">
            <w:pPr>
              <w:widowControl w:val="0"/>
              <w:spacing w:line="276" w:lineRule="auto"/>
            </w:pPr>
          </w:p>
        </w:tc>
        <w:tc>
          <w:tcPr>
            <w:tcW w:w="0" w:type="auto"/>
          </w:tcPr>
          <w:p w:rsidR="00E560A8" w:rsidRDefault="001E7FFD">
            <w:r>
              <w:t>Phonics ‘workshop’ for all phonics delivering staff with Early Reading lead - fortnightly in worship time.</w:t>
            </w:r>
          </w:p>
        </w:tc>
        <w:tc>
          <w:tcPr>
            <w:tcW w:w="0" w:type="auto"/>
          </w:tcPr>
          <w:p w:rsidR="00E560A8" w:rsidRDefault="001E7FFD">
            <w:r>
              <w:t>Time/cover</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val="restart"/>
          </w:tcPr>
          <w:p w:rsidR="00E560A8" w:rsidRDefault="001E7FFD">
            <w:pPr>
              <w:pBdr>
                <w:top w:val="nil"/>
                <w:left w:val="nil"/>
                <w:bottom w:val="nil"/>
                <w:right w:val="nil"/>
                <w:between w:val="nil"/>
              </w:pBdr>
              <w:rPr>
                <w:b/>
                <w:color w:val="44546A"/>
              </w:rPr>
            </w:pPr>
            <w:r>
              <w:rPr>
                <w:b/>
                <w:color w:val="44546A"/>
              </w:rPr>
              <w:t xml:space="preserve">Staff CPD to develop integration of Literacy into Continuous Provision. </w:t>
            </w:r>
          </w:p>
        </w:tc>
        <w:tc>
          <w:tcPr>
            <w:tcW w:w="0" w:type="auto"/>
          </w:tcPr>
          <w:p w:rsidR="00E560A8" w:rsidRDefault="001E7FFD">
            <w:pPr>
              <w:pStyle w:val="Heading1"/>
              <w:shd w:val="clear" w:color="auto" w:fill="FFFFFF"/>
              <w:spacing w:after="240" w:line="360" w:lineRule="auto"/>
              <w:outlineLvl w:val="0"/>
              <w:rPr>
                <w:color w:val="40404E"/>
                <w:sz w:val="46"/>
                <w:szCs w:val="46"/>
              </w:rPr>
            </w:pPr>
            <w:r>
              <w:rPr>
                <w:color w:val="44546A"/>
                <w:sz w:val="22"/>
                <w:szCs w:val="22"/>
              </w:rPr>
              <w:t>‘Ensuring progression in literacy from 3-6 through play and playful practice’ Course from Early Education. 1 staff member trained. Disseminate to team.</w:t>
            </w:r>
          </w:p>
          <w:p w:rsidR="00E560A8" w:rsidRDefault="00E560A8"/>
        </w:tc>
        <w:tc>
          <w:tcPr>
            <w:tcW w:w="0" w:type="auto"/>
          </w:tcPr>
          <w:p w:rsidR="00E560A8" w:rsidRDefault="001E7FFD">
            <w:r>
              <w:t>£180 for course.</w:t>
            </w:r>
          </w:p>
          <w:p w:rsidR="00E560A8" w:rsidRDefault="00E560A8"/>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tcPr>
          <w:p w:rsidR="00E560A8" w:rsidRDefault="00E560A8">
            <w:pPr>
              <w:pBdr>
                <w:top w:val="nil"/>
                <w:left w:val="nil"/>
                <w:bottom w:val="nil"/>
                <w:right w:val="nil"/>
                <w:between w:val="nil"/>
              </w:pBdr>
              <w:rPr>
                <w:b/>
                <w:color w:val="44546A"/>
              </w:rPr>
            </w:pPr>
          </w:p>
        </w:tc>
        <w:tc>
          <w:tcPr>
            <w:tcW w:w="0" w:type="auto"/>
          </w:tcPr>
          <w:p w:rsidR="00E560A8" w:rsidRDefault="001E7FFD">
            <w:pPr>
              <w:pStyle w:val="Heading1"/>
              <w:shd w:val="clear" w:color="auto" w:fill="FFFFFF"/>
              <w:spacing w:after="240" w:line="360" w:lineRule="auto"/>
              <w:outlineLvl w:val="0"/>
              <w:rPr>
                <w:color w:val="44546A"/>
                <w:sz w:val="22"/>
                <w:szCs w:val="22"/>
              </w:rPr>
            </w:pPr>
            <w:bookmarkStart w:id="18" w:name="_e28kzget9mjs" w:colFirst="0" w:colLast="0"/>
            <w:bookmarkEnd w:id="18"/>
            <w:r>
              <w:rPr>
                <w:color w:val="44546A"/>
                <w:sz w:val="22"/>
                <w:szCs w:val="22"/>
              </w:rPr>
              <w:t xml:space="preserve">Literary Curriculum training for their level of texts for all Class Teachers </w:t>
            </w:r>
            <w:proofErr w:type="spellStart"/>
            <w:r>
              <w:rPr>
                <w:color w:val="44546A"/>
                <w:sz w:val="22"/>
                <w:szCs w:val="22"/>
              </w:rPr>
              <w:t>inc</w:t>
            </w:r>
            <w:proofErr w:type="spellEnd"/>
            <w:r>
              <w:rPr>
                <w:color w:val="44546A"/>
                <w:sz w:val="22"/>
                <w:szCs w:val="22"/>
              </w:rPr>
              <w:t xml:space="preserve"> EYFS teacher. </w:t>
            </w:r>
          </w:p>
        </w:tc>
        <w:tc>
          <w:tcPr>
            <w:tcW w:w="0" w:type="auto"/>
          </w:tcPr>
          <w:p w:rsidR="00E560A8" w:rsidRDefault="001E7FFD">
            <w:r>
              <w:t>Free with Literary Curriculum</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tcPr>
          <w:p w:rsidR="00E560A8" w:rsidRDefault="001E7FFD">
            <w:pPr>
              <w:pBdr>
                <w:top w:val="nil"/>
                <w:left w:val="nil"/>
                <w:bottom w:val="nil"/>
                <w:right w:val="nil"/>
                <w:between w:val="nil"/>
              </w:pBdr>
              <w:rPr>
                <w:b/>
                <w:color w:val="44546A"/>
              </w:rPr>
            </w:pPr>
            <w:r>
              <w:rPr>
                <w:b/>
                <w:color w:val="44546A"/>
              </w:rPr>
              <w:t>Parental engagement is strengthened through Parent workshops on the school’s chosen phonics system, including ways to support at home.</w:t>
            </w:r>
          </w:p>
        </w:tc>
        <w:tc>
          <w:tcPr>
            <w:tcW w:w="0" w:type="auto"/>
          </w:tcPr>
          <w:p w:rsidR="00E560A8" w:rsidRDefault="001E7FFD">
            <w:r>
              <w:t>Termly workshops using LW materials.</w:t>
            </w:r>
          </w:p>
          <w:p w:rsidR="00E560A8" w:rsidRDefault="001E7FFD">
            <w:r>
              <w:t>Hand-outs for each phase shared with parents.</w:t>
            </w:r>
          </w:p>
          <w:p w:rsidR="00E560A8" w:rsidRDefault="00E560A8"/>
        </w:tc>
        <w:tc>
          <w:tcPr>
            <w:tcW w:w="0" w:type="auto"/>
          </w:tcPr>
          <w:p w:rsidR="00E560A8" w:rsidRDefault="001E7FFD">
            <w:r>
              <w:t>Cover</w:t>
            </w:r>
          </w:p>
          <w:p w:rsidR="00E560A8" w:rsidRDefault="001E7FFD">
            <w:r>
              <w:t>Coffee for workshops</w:t>
            </w:r>
          </w:p>
        </w:tc>
        <w:tc>
          <w:tcPr>
            <w:tcW w:w="0" w:type="auto"/>
          </w:tcPr>
          <w:p w:rsidR="00E560A8" w:rsidRDefault="001E7FFD">
            <w:r>
              <w:t>JL/TE</w:t>
            </w:r>
          </w:p>
        </w:tc>
        <w:tc>
          <w:tcPr>
            <w:tcW w:w="0" w:type="auto"/>
          </w:tcPr>
          <w:p w:rsidR="00E560A8" w:rsidRDefault="001E7FFD">
            <w:r>
              <w:t>Parents</w:t>
            </w:r>
          </w:p>
        </w:tc>
        <w:tc>
          <w:tcPr>
            <w:tcW w:w="0" w:type="auto"/>
          </w:tcPr>
          <w:p w:rsidR="00E560A8" w:rsidRDefault="001E7FFD">
            <w:r>
              <w:t>Sep/Jan/Apr</w:t>
            </w:r>
          </w:p>
        </w:tc>
        <w:tc>
          <w:tcPr>
            <w:tcW w:w="0" w:type="auto"/>
          </w:tcPr>
          <w:p w:rsidR="00E560A8" w:rsidRDefault="001E7FFD">
            <w:r>
              <w:t>Sep/Jan/Apr</w:t>
            </w:r>
          </w:p>
        </w:tc>
      </w:tr>
      <w:tr w:rsidR="00E560A8">
        <w:trPr>
          <w:trHeight w:val="680"/>
        </w:trPr>
        <w:tc>
          <w:tcPr>
            <w:tcW w:w="0" w:type="auto"/>
          </w:tcPr>
          <w:p w:rsidR="00E560A8" w:rsidRDefault="001E7FFD">
            <w:pPr>
              <w:pBdr>
                <w:top w:val="nil"/>
                <w:left w:val="nil"/>
                <w:bottom w:val="nil"/>
                <w:right w:val="nil"/>
                <w:between w:val="nil"/>
              </w:pBdr>
              <w:rPr>
                <w:b/>
                <w:color w:val="44546A"/>
              </w:rPr>
            </w:pPr>
            <w:r>
              <w:rPr>
                <w:b/>
                <w:color w:val="44546A"/>
              </w:rPr>
              <w:t>Keep-up sessions (For R/Y1/Y2) and Catch-up Sessions (for children in KS2) taught each week to ensure that gaps continue to close, not widen.</w:t>
            </w:r>
          </w:p>
        </w:tc>
        <w:tc>
          <w:tcPr>
            <w:tcW w:w="0" w:type="auto"/>
          </w:tcPr>
          <w:p w:rsidR="00E560A8" w:rsidRDefault="001E7FFD">
            <w:r>
              <w:t>Staffing/deployment prioritises these groups to ensure consistency even when prin</w:t>
            </w:r>
            <w:r>
              <w:t>cipal staff are absent.</w:t>
            </w:r>
          </w:p>
        </w:tc>
        <w:tc>
          <w:tcPr>
            <w:tcW w:w="0" w:type="auto"/>
          </w:tcPr>
          <w:p w:rsidR="00E560A8" w:rsidRDefault="001E7FFD">
            <w:r>
              <w:t>Cover cost</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val="restart"/>
          </w:tcPr>
          <w:p w:rsidR="00E560A8" w:rsidRDefault="00E560A8">
            <w:pPr>
              <w:rPr>
                <w:b/>
                <w:color w:val="44546A"/>
              </w:rPr>
            </w:pPr>
          </w:p>
          <w:p w:rsidR="00E560A8" w:rsidRDefault="00E560A8">
            <w:pPr>
              <w:rPr>
                <w:b/>
                <w:color w:val="44546A"/>
              </w:rPr>
            </w:pPr>
          </w:p>
          <w:p w:rsidR="00E560A8" w:rsidRDefault="00E560A8">
            <w:pPr>
              <w:rPr>
                <w:b/>
                <w:color w:val="44546A"/>
              </w:rPr>
            </w:pPr>
          </w:p>
          <w:p w:rsidR="00E560A8" w:rsidRDefault="00E560A8">
            <w:pPr>
              <w:rPr>
                <w:b/>
                <w:color w:val="44546A"/>
              </w:rPr>
            </w:pPr>
          </w:p>
          <w:p w:rsidR="00E560A8" w:rsidRDefault="001E7FFD">
            <w:pPr>
              <w:rPr>
                <w:b/>
                <w:color w:val="44546A"/>
              </w:rPr>
            </w:pPr>
            <w:r>
              <w:rPr>
                <w:b/>
                <w:color w:val="44546A"/>
              </w:rPr>
              <w:t>Opportunities for reading are available through the continuous provision, with books used as enhancements in each learning zone.</w:t>
            </w:r>
          </w:p>
        </w:tc>
        <w:tc>
          <w:tcPr>
            <w:tcW w:w="0" w:type="auto"/>
          </w:tcPr>
          <w:p w:rsidR="00E560A8" w:rsidRDefault="001E7FFD">
            <w:r>
              <w:rPr>
                <w:b/>
                <w:color w:val="44546A"/>
              </w:rPr>
              <w:t>Story Talk sessions with Reception children to supplement Literacy Tree texts, to increase range and number of stories being explored each half-term.</w:t>
            </w:r>
          </w:p>
        </w:tc>
        <w:tc>
          <w:tcPr>
            <w:tcW w:w="0" w:type="auto"/>
          </w:tcPr>
          <w:p w:rsidR="00E560A8" w:rsidRDefault="001E7FFD">
            <w:r>
              <w:t>New texts as required.</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tcPr>
          <w:p w:rsidR="00E560A8" w:rsidRDefault="00E560A8">
            <w:pPr>
              <w:pBdr>
                <w:top w:val="nil"/>
                <w:left w:val="nil"/>
                <w:bottom w:val="nil"/>
                <w:right w:val="nil"/>
                <w:between w:val="nil"/>
              </w:pBdr>
              <w:rPr>
                <w:b/>
                <w:color w:val="44546A"/>
              </w:rPr>
            </w:pPr>
          </w:p>
        </w:tc>
        <w:tc>
          <w:tcPr>
            <w:tcW w:w="0" w:type="auto"/>
          </w:tcPr>
          <w:p w:rsidR="00E560A8" w:rsidRDefault="001E7FFD">
            <w:r>
              <w:rPr>
                <w:b/>
                <w:color w:val="44546A"/>
              </w:rPr>
              <w:t xml:space="preserve">Super 7 introduced across the school. (See materials from </w:t>
            </w:r>
            <w:proofErr w:type="spellStart"/>
            <w:r>
              <w:rPr>
                <w:b/>
                <w:color w:val="44546A"/>
              </w:rPr>
              <w:t>Gilberdyke</w:t>
            </w:r>
            <w:proofErr w:type="spellEnd"/>
            <w:r>
              <w:rPr>
                <w:b/>
                <w:color w:val="44546A"/>
              </w:rPr>
              <w:t xml:space="preserve"> and Airy Hill)</w:t>
            </w:r>
          </w:p>
        </w:tc>
        <w:tc>
          <w:tcPr>
            <w:tcW w:w="0" w:type="auto"/>
          </w:tcPr>
          <w:p w:rsidR="00E560A8" w:rsidRDefault="001E7FFD">
            <w:r>
              <w:t>New texts as required.</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r w:rsidR="00E560A8">
        <w:trPr>
          <w:trHeight w:val="680"/>
        </w:trPr>
        <w:tc>
          <w:tcPr>
            <w:tcW w:w="0" w:type="auto"/>
            <w:vMerge/>
          </w:tcPr>
          <w:p w:rsidR="00E560A8" w:rsidRDefault="00E560A8">
            <w:pPr>
              <w:pBdr>
                <w:top w:val="nil"/>
                <w:left w:val="nil"/>
                <w:bottom w:val="nil"/>
                <w:right w:val="nil"/>
                <w:between w:val="nil"/>
              </w:pBdr>
              <w:rPr>
                <w:b/>
                <w:color w:val="44546A"/>
              </w:rPr>
            </w:pPr>
          </w:p>
        </w:tc>
        <w:tc>
          <w:tcPr>
            <w:tcW w:w="0" w:type="auto"/>
          </w:tcPr>
          <w:p w:rsidR="00E560A8" w:rsidRDefault="001E7FFD">
            <w:r>
              <w:rPr>
                <w:b/>
                <w:color w:val="44546A"/>
              </w:rPr>
              <w:t>Opportunities are expanded for listening to, and engaging with familiar rhymes and songs each week including the de</w:t>
            </w:r>
            <w:r>
              <w:rPr>
                <w:b/>
                <w:color w:val="44546A"/>
              </w:rPr>
              <w:t>velopment and implementation of a Reading Spine for core texts for each Year Group.</w:t>
            </w:r>
          </w:p>
        </w:tc>
        <w:tc>
          <w:tcPr>
            <w:tcW w:w="0" w:type="auto"/>
          </w:tcPr>
          <w:p w:rsidR="00E560A8" w:rsidRDefault="001E7FFD">
            <w:r>
              <w:t>Headphones</w:t>
            </w:r>
          </w:p>
        </w:tc>
        <w:tc>
          <w:tcPr>
            <w:tcW w:w="0" w:type="auto"/>
          </w:tcPr>
          <w:p w:rsidR="00E560A8" w:rsidRDefault="001E7FFD">
            <w:r>
              <w:t>LJ</w:t>
            </w:r>
          </w:p>
        </w:tc>
        <w:tc>
          <w:tcPr>
            <w:tcW w:w="0" w:type="auto"/>
          </w:tcPr>
          <w:p w:rsidR="00E560A8" w:rsidRDefault="001E7FFD">
            <w:r>
              <w:t>Teaching staff</w:t>
            </w:r>
          </w:p>
        </w:tc>
        <w:tc>
          <w:tcPr>
            <w:tcW w:w="0" w:type="auto"/>
          </w:tcPr>
          <w:p w:rsidR="00E560A8" w:rsidRDefault="001E7FFD">
            <w:r>
              <w:t>Sep 24</w:t>
            </w:r>
          </w:p>
        </w:tc>
        <w:tc>
          <w:tcPr>
            <w:tcW w:w="0" w:type="auto"/>
          </w:tcPr>
          <w:p w:rsidR="00E560A8" w:rsidRDefault="001E7FFD">
            <w:r>
              <w:t>Jul 25</w:t>
            </w:r>
          </w:p>
        </w:tc>
      </w:tr>
    </w:tbl>
    <w:p w:rsidR="00E560A8" w:rsidRDefault="00E560A8">
      <w:pPr>
        <w:rPr>
          <w:b/>
          <w:sz w:val="32"/>
          <w:szCs w:val="32"/>
        </w:rPr>
      </w:pPr>
    </w:p>
    <w:p w:rsidR="00E560A8" w:rsidRDefault="00E560A8">
      <w:pPr>
        <w:jc w:val="center"/>
        <w:rPr>
          <w:rFonts w:ascii="Calibri" w:eastAsia="Calibri" w:hAnsi="Calibri" w:cs="Calibri"/>
        </w:rPr>
      </w:pPr>
    </w:p>
    <w:p w:rsidR="00E560A8" w:rsidRDefault="00E560A8"/>
    <w:sectPr w:rsidR="00E560A8">
      <w:headerReference w:type="default" r:id="rId17"/>
      <w:headerReference w:type="first" r:id="rId18"/>
      <w:pgSz w:w="23811" w:h="16838" w:orient="landscape"/>
      <w:pgMar w:top="720" w:right="720" w:bottom="720" w:left="72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E7FFD">
      <w:pPr>
        <w:spacing w:after="0" w:line="240" w:lineRule="auto"/>
      </w:pPr>
      <w:r>
        <w:separator/>
      </w:r>
    </w:p>
  </w:endnote>
  <w:endnote w:type="continuationSeparator" w:id="0">
    <w:p w:rsidR="00000000" w:rsidRDefault="001E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E7FFD">
      <w:pPr>
        <w:spacing w:after="0" w:line="240" w:lineRule="auto"/>
      </w:pPr>
      <w:r>
        <w:separator/>
      </w:r>
    </w:p>
  </w:footnote>
  <w:footnote w:type="continuationSeparator" w:id="0">
    <w:p w:rsidR="00000000" w:rsidRDefault="001E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1E7FFD">
    <w:pPr>
      <w:pBdr>
        <w:top w:val="nil"/>
        <w:left w:val="nil"/>
        <w:bottom w:val="nil"/>
        <w:right w:val="nil"/>
        <w:between w:val="nil"/>
      </w:pBdr>
      <w:tabs>
        <w:tab w:val="center" w:pos="4513"/>
        <w:tab w:val="right" w:pos="9026"/>
      </w:tabs>
      <w:rPr>
        <w:rFonts w:ascii="Calibri" w:eastAsia="Calibri" w:hAnsi="Calibri" w:cs="Calibri"/>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5994400</wp:posOffset>
              </wp:positionH>
              <wp:positionV relativeFrom="paragraph">
                <wp:posOffset>-347979</wp:posOffset>
              </wp:positionV>
              <wp:extent cx="661035" cy="1414145"/>
              <wp:effectExtent l="0" t="0" r="0" b="0"/>
              <wp:wrapSquare wrapText="bothSides" distT="45720" distB="45720" distL="114300" distR="114300"/>
              <wp:docPr id="3" name=""/>
              <wp:cNvGraphicFramePr/>
              <a:graphic xmlns:a="http://schemas.openxmlformats.org/drawingml/2006/main">
                <a:graphicData uri="http://schemas.microsoft.com/office/word/2010/wordprocessingShape">
                  <wps:wsp>
                    <wps:cNvSpPr/>
                    <wps:spPr>
                      <a:xfrm>
                        <a:off x="5020245" y="3077690"/>
                        <a:ext cx="651510" cy="1404620"/>
                      </a:xfrm>
                      <a:prstGeom prst="rect">
                        <a:avLst/>
                      </a:prstGeom>
                      <a:solidFill>
                        <a:srgbClr val="FFFFFF"/>
                      </a:solidFill>
                      <a:ln>
                        <a:noFill/>
                      </a:ln>
                    </wps:spPr>
                    <wps:txbx>
                      <w:txbxContent>
                        <w:p w:rsidR="00E560A8" w:rsidRDefault="001E7FFD">
                          <w:pPr>
                            <w:spacing w:line="275" w:lineRule="auto"/>
                            <w:textDirection w:val="btLr"/>
                          </w:pPr>
                          <w:r>
                            <w:rPr>
                              <w:color w:val="FFFFFF"/>
                              <w:sz w:val="8"/>
                            </w:rPr>
                            <w:t>Teal Salmon Butty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5994400</wp:posOffset>
              </wp:positionH>
              <wp:positionV relativeFrom="paragraph">
                <wp:posOffset>-347979</wp:posOffset>
              </wp:positionV>
              <wp:extent cx="661035" cy="1414145"/>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61035" cy="1414145"/>
                      </a:xfrm>
                      <a:prstGeom prst="rect"/>
                      <a:ln/>
                    </pic:spPr>
                  </pic:pic>
                </a:graphicData>
              </a:graphic>
            </wp:anchor>
          </w:drawing>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0A8" w:rsidRDefault="00E560A8">
    <w:pPr>
      <w:pBdr>
        <w:top w:val="nil"/>
        <w:left w:val="nil"/>
        <w:bottom w:val="nil"/>
        <w:right w:val="nil"/>
        <w:between w:val="nil"/>
      </w:pBdr>
      <w:tabs>
        <w:tab w:val="center" w:pos="4513"/>
        <w:tab w:val="right" w:pos="9026"/>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77E3"/>
    <w:multiLevelType w:val="multilevel"/>
    <w:tmpl w:val="06D80086"/>
    <w:lvl w:ilvl="0">
      <w:start w:val="1"/>
      <w:numFmt w:val="decimal"/>
      <w:lvlText w:val="%1."/>
      <w:lvlJc w:val="left"/>
      <w:pPr>
        <w:ind w:left="786"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F119D2"/>
    <w:multiLevelType w:val="multilevel"/>
    <w:tmpl w:val="A9EC52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BDB35A7"/>
    <w:multiLevelType w:val="multilevel"/>
    <w:tmpl w:val="2786CD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CDB12D4"/>
    <w:multiLevelType w:val="multilevel"/>
    <w:tmpl w:val="F9A028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3155524B"/>
    <w:multiLevelType w:val="multilevel"/>
    <w:tmpl w:val="9762FF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5477217"/>
    <w:multiLevelType w:val="multilevel"/>
    <w:tmpl w:val="7A686E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19F4A65"/>
    <w:multiLevelType w:val="multilevel"/>
    <w:tmpl w:val="7E48F6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4724822"/>
    <w:multiLevelType w:val="multilevel"/>
    <w:tmpl w:val="0E564A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5C01912"/>
    <w:multiLevelType w:val="multilevel"/>
    <w:tmpl w:val="F844F0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7"/>
  </w:num>
  <w:num w:numId="2">
    <w:abstractNumId w:val="2"/>
  </w:num>
  <w:num w:numId="3">
    <w:abstractNumId w:val="8"/>
  </w:num>
  <w:num w:numId="4">
    <w:abstractNumId w:val="0"/>
  </w:num>
  <w:num w:numId="5">
    <w:abstractNumId w:val="4"/>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A8"/>
    <w:rsid w:val="001E7FFD"/>
    <w:rsid w:val="00E56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7156D-5C46-4520-9576-26847B43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sz w:val="32"/>
      <w:szCs w:val="32"/>
    </w:rPr>
  </w:style>
  <w:style w:type="paragraph" w:styleId="Heading2">
    <w:name w:val="heading 2"/>
    <w:basedOn w:val="Normal"/>
    <w:next w:val="Normal"/>
    <w:uiPriority w:val="9"/>
    <w:semiHidden/>
    <w:unhideWhenUsed/>
    <w:qFormat/>
    <w:pPr>
      <w:spacing w:after="120"/>
      <w:ind w:left="576" w:hanging="576"/>
      <w:outlineLvl w:val="1"/>
    </w:pPr>
    <w:rPr>
      <w:rFonts w:ascii="Calibri" w:eastAsia="Calibri" w:hAnsi="Calibri" w:cs="Calibri"/>
      <w:sz w:val="32"/>
      <w:szCs w:val="32"/>
    </w:rPr>
  </w:style>
  <w:style w:type="paragraph" w:styleId="Heading3">
    <w:name w:val="heading 3"/>
    <w:basedOn w:val="Normal"/>
    <w:next w:val="Normal"/>
    <w:uiPriority w:val="9"/>
    <w:semiHidden/>
    <w:unhideWhenUsed/>
    <w:qFormat/>
    <w:pPr>
      <w:keepNext/>
      <w:keepLines/>
      <w:spacing w:before="200"/>
      <w:ind w:left="720" w:hanging="720"/>
      <w:outlineLvl w:val="2"/>
    </w:pPr>
    <w:rPr>
      <w:rFonts w:ascii="Calibri" w:eastAsia="Calibri" w:hAnsi="Calibri" w:cs="Calibri"/>
      <w:b/>
      <w:color w:val="4472C4"/>
    </w:rPr>
  </w:style>
  <w:style w:type="paragraph" w:styleId="Heading4">
    <w:name w:val="heading 4"/>
    <w:basedOn w:val="Normal"/>
    <w:next w:val="Normal"/>
    <w:uiPriority w:val="9"/>
    <w:semiHidden/>
    <w:unhideWhenUsed/>
    <w:qFormat/>
    <w:pPr>
      <w:keepNext/>
      <w:keepLines/>
      <w:spacing w:before="200"/>
      <w:ind w:left="864" w:hanging="864"/>
      <w:outlineLvl w:val="3"/>
    </w:pPr>
    <w:rPr>
      <w:rFonts w:ascii="Calibri" w:eastAsia="Calibri" w:hAnsi="Calibri" w:cs="Calibri"/>
      <w:b/>
      <w:i/>
      <w:color w:val="4472C4"/>
    </w:rPr>
  </w:style>
  <w:style w:type="paragraph" w:styleId="Heading5">
    <w:name w:val="heading 5"/>
    <w:basedOn w:val="Normal"/>
    <w:next w:val="Normal"/>
    <w:uiPriority w:val="9"/>
    <w:semiHidden/>
    <w:unhideWhenUsed/>
    <w:qFormat/>
    <w:pPr>
      <w:keepNext/>
      <w:keepLines/>
      <w:spacing w:before="200"/>
      <w:ind w:left="1008" w:hanging="1008"/>
      <w:outlineLvl w:val="4"/>
    </w:pPr>
    <w:rPr>
      <w:rFonts w:ascii="Calibri" w:eastAsia="Calibri" w:hAnsi="Calibri" w:cs="Calibri"/>
      <w:color w:val="1F3863"/>
    </w:rPr>
  </w:style>
  <w:style w:type="paragraph" w:styleId="Heading6">
    <w:name w:val="heading 6"/>
    <w:basedOn w:val="Normal"/>
    <w:next w:val="Normal"/>
    <w:uiPriority w:val="9"/>
    <w:semiHidden/>
    <w:unhideWhenUsed/>
    <w:qFormat/>
    <w:pPr>
      <w:keepNext/>
      <w:keepLines/>
      <w:spacing w:before="200"/>
      <w:ind w:left="1152" w:hanging="1152"/>
      <w:outlineLvl w:val="5"/>
    </w:pPr>
    <w:rPr>
      <w:rFonts w:ascii="Calibri" w:eastAsia="Calibri" w:hAnsi="Calibri" w:cs="Calibri"/>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472C4"/>
      </w:pBdr>
      <w:spacing w:after="300"/>
    </w:pPr>
    <w:rPr>
      <w:rFonts w:ascii="Calibri" w:eastAsia="Calibri" w:hAnsi="Calibri" w:cs="Calibri"/>
      <w:color w:val="323E4F"/>
      <w:sz w:val="52"/>
      <w:szCs w:val="5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s://www.thinkingbooks.co.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7114</Words>
  <Characters>40554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2025-03-18T09:16:00Z</dcterms:created>
  <dcterms:modified xsi:type="dcterms:W3CDTF">2025-03-18T09:16:00Z</dcterms:modified>
</cp:coreProperties>
</file>