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Look w:val="04A0" w:firstRow="1" w:lastRow="0" w:firstColumn="1" w:lastColumn="0" w:noHBand="0" w:noVBand="1"/>
      </w:tblPr>
      <w:tblGrid>
        <w:gridCol w:w="1696"/>
        <w:gridCol w:w="8080"/>
      </w:tblGrid>
      <w:tr w:rsidR="0079169D" w:rsidRPr="005F611A" w14:paraId="62359EE9" w14:textId="77777777" w:rsidTr="006256E0">
        <w:tc>
          <w:tcPr>
            <w:tcW w:w="1696" w:type="dxa"/>
            <w:shd w:val="clear" w:color="auto" w:fill="95DCF7" w:themeFill="accent4" w:themeFillTint="66"/>
            <w:vAlign w:val="center"/>
          </w:tcPr>
          <w:p w14:paraId="34A32A6C" w14:textId="767F8562" w:rsidR="0079169D" w:rsidRPr="00CC7695" w:rsidRDefault="0079169D" w:rsidP="00B9289F">
            <w:pPr>
              <w:rPr>
                <w:rFonts w:ascii="Raleway" w:hAnsi="Raleway" w:cs="Arial"/>
                <w:b/>
                <w:sz w:val="20"/>
                <w:szCs w:val="20"/>
              </w:rPr>
            </w:pPr>
            <w:r w:rsidRPr="00CC7695">
              <w:rPr>
                <w:rFonts w:ascii="Raleway" w:hAnsi="Raleway" w:cs="Arial"/>
                <w:b/>
                <w:sz w:val="20"/>
                <w:szCs w:val="20"/>
              </w:rPr>
              <w:t>Job Summary:</w:t>
            </w:r>
          </w:p>
        </w:tc>
        <w:tc>
          <w:tcPr>
            <w:tcW w:w="8080" w:type="dxa"/>
          </w:tcPr>
          <w:p w14:paraId="729F3EB5" w14:textId="77777777" w:rsidR="0079169D" w:rsidRPr="00CC7695" w:rsidRDefault="0079169D" w:rsidP="00B9289F">
            <w:pPr>
              <w:rPr>
                <w:rFonts w:ascii="Raleway" w:hAnsi="Raleway" w:cs="Arial"/>
                <w:b/>
                <w:bCs/>
                <w:sz w:val="20"/>
                <w:szCs w:val="20"/>
              </w:rPr>
            </w:pPr>
            <w:r w:rsidRPr="00CC7695">
              <w:rPr>
                <w:rFonts w:ascii="Raleway" w:eastAsia="Calibri" w:hAnsi="Raleway" w:cs="Arial"/>
                <w:sz w:val="20"/>
                <w:szCs w:val="20"/>
              </w:rPr>
              <w:t xml:space="preserve">The Chief Executive Officer will be an outstanding strategic leader who is able to articulate the vision, values and ethos of the Extol Trust and will inspire and empower others to be a part of this vision. The CEO will have a track record of successful school leadership and will take responsibility for the performance of all schools within the Trust. The CEO will lead and expand the Trust with an experienced and ambitious Central Team </w:t>
            </w:r>
          </w:p>
        </w:tc>
      </w:tr>
      <w:tr w:rsidR="0079169D" w:rsidRPr="005F611A" w14:paraId="2810D838" w14:textId="77777777" w:rsidTr="006256E0">
        <w:tc>
          <w:tcPr>
            <w:tcW w:w="1696" w:type="dxa"/>
            <w:shd w:val="clear" w:color="auto" w:fill="95DCF7" w:themeFill="accent4" w:themeFillTint="66"/>
          </w:tcPr>
          <w:p w14:paraId="3E1E45E8" w14:textId="77777777" w:rsidR="0079169D" w:rsidRPr="00CC7695" w:rsidRDefault="0079169D" w:rsidP="00B9289F">
            <w:pPr>
              <w:rPr>
                <w:rFonts w:ascii="Raleway" w:hAnsi="Raleway" w:cs="Arial"/>
                <w:b/>
                <w:sz w:val="20"/>
                <w:szCs w:val="20"/>
              </w:rPr>
            </w:pPr>
            <w:r w:rsidRPr="00CC7695">
              <w:rPr>
                <w:rFonts w:ascii="Raleway" w:hAnsi="Raleway" w:cs="Arial"/>
                <w:b/>
                <w:sz w:val="20"/>
                <w:szCs w:val="20"/>
              </w:rPr>
              <w:t>Accountable to:</w:t>
            </w:r>
          </w:p>
        </w:tc>
        <w:tc>
          <w:tcPr>
            <w:tcW w:w="8080" w:type="dxa"/>
            <w:vAlign w:val="center"/>
          </w:tcPr>
          <w:p w14:paraId="2A6CB963" w14:textId="77777777" w:rsidR="0079169D" w:rsidRPr="00CC7695" w:rsidRDefault="0079169D" w:rsidP="006256E0">
            <w:pPr>
              <w:rPr>
                <w:rFonts w:ascii="Raleway" w:hAnsi="Raleway" w:cs="Arial"/>
                <w:bCs/>
                <w:sz w:val="20"/>
                <w:szCs w:val="20"/>
              </w:rPr>
            </w:pPr>
            <w:r w:rsidRPr="00CC7695">
              <w:rPr>
                <w:rFonts w:ascii="Raleway" w:hAnsi="Raleway" w:cs="Arial"/>
                <w:bCs/>
                <w:sz w:val="20"/>
                <w:szCs w:val="20"/>
              </w:rPr>
              <w:t>The Extol Board of Trustees (the Board).</w:t>
            </w:r>
          </w:p>
        </w:tc>
      </w:tr>
      <w:tr w:rsidR="0079169D" w:rsidRPr="005F611A" w14:paraId="64F8018F" w14:textId="77777777" w:rsidTr="006256E0">
        <w:trPr>
          <w:trHeight w:val="567"/>
        </w:trPr>
        <w:tc>
          <w:tcPr>
            <w:tcW w:w="1696" w:type="dxa"/>
            <w:shd w:val="clear" w:color="auto" w:fill="95DCF7" w:themeFill="accent4" w:themeFillTint="66"/>
            <w:vAlign w:val="center"/>
          </w:tcPr>
          <w:p w14:paraId="29439A3C" w14:textId="77777777" w:rsidR="0079169D" w:rsidRPr="00CC7695" w:rsidRDefault="0079169D" w:rsidP="00B9289F">
            <w:pPr>
              <w:rPr>
                <w:rFonts w:ascii="Raleway" w:hAnsi="Raleway" w:cs="Arial"/>
                <w:b/>
                <w:sz w:val="20"/>
                <w:szCs w:val="20"/>
              </w:rPr>
            </w:pPr>
            <w:r w:rsidRPr="00CC7695">
              <w:rPr>
                <w:rFonts w:ascii="Raleway" w:hAnsi="Raleway" w:cs="Arial"/>
                <w:b/>
                <w:sz w:val="20"/>
                <w:szCs w:val="20"/>
              </w:rPr>
              <w:t>Reporting to:</w:t>
            </w:r>
          </w:p>
        </w:tc>
        <w:tc>
          <w:tcPr>
            <w:tcW w:w="8080" w:type="dxa"/>
            <w:vAlign w:val="center"/>
          </w:tcPr>
          <w:p w14:paraId="2180CAFD" w14:textId="77777777" w:rsidR="0079169D" w:rsidRPr="00CC7695" w:rsidRDefault="0079169D" w:rsidP="00B9289F">
            <w:pPr>
              <w:rPr>
                <w:rFonts w:ascii="Raleway" w:hAnsi="Raleway" w:cs="Arial"/>
                <w:bCs/>
                <w:sz w:val="20"/>
                <w:szCs w:val="20"/>
              </w:rPr>
            </w:pPr>
            <w:r w:rsidRPr="00CC7695">
              <w:rPr>
                <w:rFonts w:ascii="Raleway" w:hAnsi="Raleway" w:cs="Arial"/>
                <w:bCs/>
                <w:sz w:val="20"/>
                <w:szCs w:val="20"/>
              </w:rPr>
              <w:t>The Chair of Extol Trust Board</w:t>
            </w:r>
          </w:p>
        </w:tc>
      </w:tr>
      <w:tr w:rsidR="0079169D" w:rsidRPr="005F611A" w14:paraId="0B542D79" w14:textId="77777777" w:rsidTr="006256E0">
        <w:tc>
          <w:tcPr>
            <w:tcW w:w="1696" w:type="dxa"/>
            <w:shd w:val="clear" w:color="auto" w:fill="95DCF7" w:themeFill="accent4" w:themeFillTint="66"/>
            <w:vAlign w:val="center"/>
          </w:tcPr>
          <w:p w14:paraId="1960A6E4" w14:textId="77777777" w:rsidR="0079169D" w:rsidRPr="00CC7695" w:rsidRDefault="0079169D" w:rsidP="00B9289F">
            <w:pPr>
              <w:rPr>
                <w:rFonts w:ascii="Raleway" w:hAnsi="Raleway" w:cs="Arial"/>
                <w:b/>
                <w:sz w:val="20"/>
                <w:szCs w:val="20"/>
              </w:rPr>
            </w:pPr>
            <w:r w:rsidRPr="00CC7695">
              <w:rPr>
                <w:rFonts w:ascii="Raleway" w:hAnsi="Raleway" w:cs="Arial"/>
                <w:b/>
                <w:sz w:val="20"/>
                <w:szCs w:val="20"/>
              </w:rPr>
              <w:t>Location:</w:t>
            </w:r>
          </w:p>
        </w:tc>
        <w:tc>
          <w:tcPr>
            <w:tcW w:w="8080" w:type="dxa"/>
          </w:tcPr>
          <w:p w14:paraId="3233B000" w14:textId="77777777" w:rsidR="003722C1" w:rsidRDefault="003722C1" w:rsidP="00B9289F">
            <w:pPr>
              <w:rPr>
                <w:rFonts w:ascii="Raleway" w:hAnsi="Raleway" w:cs="Arial"/>
                <w:bCs/>
                <w:sz w:val="20"/>
                <w:szCs w:val="20"/>
              </w:rPr>
            </w:pPr>
            <w:r>
              <w:rPr>
                <w:rFonts w:ascii="Raleway" w:hAnsi="Raleway" w:cs="Arial"/>
                <w:bCs/>
                <w:sz w:val="20"/>
                <w:szCs w:val="20"/>
              </w:rPr>
              <w:t>Extol Central Office</w:t>
            </w:r>
          </w:p>
          <w:p w14:paraId="2BEF276F" w14:textId="36FA0F8F" w:rsidR="0079169D" w:rsidRPr="00CC7695" w:rsidRDefault="0079169D" w:rsidP="00B9289F">
            <w:pPr>
              <w:rPr>
                <w:rFonts w:ascii="Raleway" w:hAnsi="Raleway" w:cs="Arial"/>
                <w:bCs/>
                <w:sz w:val="20"/>
                <w:szCs w:val="20"/>
              </w:rPr>
            </w:pPr>
            <w:r w:rsidRPr="00CC7695">
              <w:rPr>
                <w:rFonts w:ascii="Raleway" w:hAnsi="Raleway" w:cs="Arial"/>
                <w:bCs/>
                <w:sz w:val="20"/>
                <w:szCs w:val="20"/>
              </w:rPr>
              <w:t xml:space="preserve">Eldon Grove Academy, </w:t>
            </w:r>
          </w:p>
          <w:p w14:paraId="10C8A66B" w14:textId="77777777" w:rsidR="0079169D" w:rsidRPr="00CC7695" w:rsidRDefault="0079169D" w:rsidP="00B9289F">
            <w:pPr>
              <w:rPr>
                <w:rFonts w:ascii="Raleway" w:hAnsi="Raleway" w:cs="Arial"/>
                <w:bCs/>
                <w:sz w:val="20"/>
                <w:szCs w:val="20"/>
              </w:rPr>
            </w:pPr>
            <w:r w:rsidRPr="00CC7695">
              <w:rPr>
                <w:rFonts w:ascii="Raleway" w:hAnsi="Raleway" w:cs="Arial"/>
                <w:bCs/>
                <w:sz w:val="20"/>
                <w:szCs w:val="20"/>
              </w:rPr>
              <w:t xml:space="preserve">Eldon Grove, </w:t>
            </w:r>
          </w:p>
          <w:p w14:paraId="7CA50938" w14:textId="77777777" w:rsidR="0079169D" w:rsidRPr="00CC7695" w:rsidRDefault="0079169D" w:rsidP="00B9289F">
            <w:pPr>
              <w:rPr>
                <w:rFonts w:ascii="Raleway" w:hAnsi="Raleway" w:cs="Arial"/>
                <w:bCs/>
                <w:sz w:val="20"/>
                <w:szCs w:val="20"/>
              </w:rPr>
            </w:pPr>
            <w:r w:rsidRPr="00CC7695">
              <w:rPr>
                <w:rFonts w:ascii="Raleway" w:hAnsi="Raleway" w:cs="Arial"/>
                <w:bCs/>
                <w:sz w:val="20"/>
                <w:szCs w:val="20"/>
              </w:rPr>
              <w:t xml:space="preserve">Hartlepool, </w:t>
            </w:r>
          </w:p>
          <w:p w14:paraId="625FABF1" w14:textId="77777777" w:rsidR="0079169D" w:rsidRPr="00CC7695" w:rsidRDefault="0079169D" w:rsidP="00B9289F">
            <w:pPr>
              <w:rPr>
                <w:rFonts w:ascii="Raleway" w:hAnsi="Raleway" w:cs="Arial"/>
                <w:bCs/>
                <w:sz w:val="20"/>
                <w:szCs w:val="20"/>
              </w:rPr>
            </w:pPr>
            <w:r w:rsidRPr="00CC7695">
              <w:rPr>
                <w:rFonts w:ascii="Raleway" w:hAnsi="Raleway" w:cs="Arial"/>
                <w:bCs/>
                <w:sz w:val="20"/>
                <w:szCs w:val="20"/>
              </w:rPr>
              <w:t>TS26 9LY (with travel across Extol Schools as required).</w:t>
            </w:r>
          </w:p>
        </w:tc>
      </w:tr>
      <w:tr w:rsidR="0079169D" w:rsidRPr="005F611A" w14:paraId="5C8C4A01" w14:textId="77777777" w:rsidTr="006256E0">
        <w:trPr>
          <w:trHeight w:val="567"/>
        </w:trPr>
        <w:tc>
          <w:tcPr>
            <w:tcW w:w="1696" w:type="dxa"/>
            <w:shd w:val="clear" w:color="auto" w:fill="95DCF7" w:themeFill="accent4" w:themeFillTint="66"/>
            <w:vAlign w:val="center"/>
          </w:tcPr>
          <w:p w14:paraId="3761242B" w14:textId="77777777" w:rsidR="0079169D" w:rsidRPr="00CC7695" w:rsidRDefault="0079169D" w:rsidP="00B9289F">
            <w:pPr>
              <w:rPr>
                <w:rFonts w:ascii="Raleway" w:hAnsi="Raleway" w:cs="Arial"/>
                <w:b/>
                <w:sz w:val="20"/>
                <w:szCs w:val="20"/>
              </w:rPr>
            </w:pPr>
            <w:r w:rsidRPr="00CC7695">
              <w:rPr>
                <w:rFonts w:ascii="Raleway" w:hAnsi="Raleway" w:cs="Arial"/>
                <w:b/>
                <w:sz w:val="20"/>
                <w:szCs w:val="20"/>
              </w:rPr>
              <w:t>Salary:</w:t>
            </w:r>
          </w:p>
        </w:tc>
        <w:tc>
          <w:tcPr>
            <w:tcW w:w="8080" w:type="dxa"/>
            <w:vAlign w:val="center"/>
          </w:tcPr>
          <w:p w14:paraId="24B55BB7" w14:textId="4E4EAD79" w:rsidR="0079169D" w:rsidRPr="00CC7695" w:rsidRDefault="00CC7695" w:rsidP="00B9289F">
            <w:pPr>
              <w:rPr>
                <w:rFonts w:ascii="Raleway" w:hAnsi="Raleway" w:cs="Arial"/>
                <w:bCs/>
                <w:sz w:val="20"/>
                <w:szCs w:val="20"/>
              </w:rPr>
            </w:pPr>
            <w:r w:rsidRPr="00CC7695">
              <w:rPr>
                <w:rFonts w:ascii="Raleway" w:hAnsi="Raleway" w:cs="Arial"/>
                <w:bCs/>
                <w:sz w:val="20"/>
                <w:szCs w:val="20"/>
              </w:rPr>
              <w:t>L36-42 (£117,601 - £136,243 per annum)</w:t>
            </w:r>
          </w:p>
        </w:tc>
      </w:tr>
    </w:tbl>
    <w:p w14:paraId="432C5EAA" w14:textId="77777777" w:rsidR="00CF3880" w:rsidRPr="00CC7695" w:rsidRDefault="00CF3880">
      <w:pPr>
        <w:rPr>
          <w:rFonts w:ascii="Raleway" w:hAnsi="Raleway" w:cs="Arial"/>
          <w:sz w:val="20"/>
          <w:szCs w:val="20"/>
        </w:rPr>
      </w:pPr>
    </w:p>
    <w:tbl>
      <w:tblPr>
        <w:tblStyle w:val="TableGrid"/>
        <w:tblW w:w="0" w:type="auto"/>
        <w:tblLook w:val="04A0" w:firstRow="1" w:lastRow="0" w:firstColumn="1" w:lastColumn="0" w:noHBand="0" w:noVBand="1"/>
      </w:tblPr>
      <w:tblGrid>
        <w:gridCol w:w="846"/>
        <w:gridCol w:w="8896"/>
      </w:tblGrid>
      <w:tr w:rsidR="00B73779" w:rsidRPr="005F611A" w14:paraId="32DF0633" w14:textId="77777777" w:rsidTr="00B73779">
        <w:tc>
          <w:tcPr>
            <w:tcW w:w="9742" w:type="dxa"/>
            <w:gridSpan w:val="2"/>
            <w:shd w:val="clear" w:color="auto" w:fill="95DCF7" w:themeFill="accent4" w:themeFillTint="66"/>
          </w:tcPr>
          <w:p w14:paraId="72B8B405" w14:textId="52320D6A" w:rsidR="00B73779" w:rsidRPr="00CC7695" w:rsidRDefault="00B73779">
            <w:pPr>
              <w:rPr>
                <w:rFonts w:ascii="Raleway" w:hAnsi="Raleway" w:cs="Arial"/>
                <w:sz w:val="20"/>
                <w:szCs w:val="20"/>
              </w:rPr>
            </w:pPr>
            <w:proofErr w:type="gramStart"/>
            <w:r w:rsidRPr="00CC7695">
              <w:rPr>
                <w:rFonts w:ascii="Raleway" w:hAnsi="Raleway" w:cs="Arial"/>
                <w:b/>
                <w:sz w:val="20"/>
                <w:szCs w:val="20"/>
              </w:rPr>
              <w:t>VISION,  STRATEGY</w:t>
            </w:r>
            <w:proofErr w:type="gramEnd"/>
            <w:r w:rsidRPr="00CC7695">
              <w:rPr>
                <w:rFonts w:ascii="Raleway" w:hAnsi="Raleway" w:cs="Arial"/>
                <w:b/>
                <w:sz w:val="20"/>
                <w:szCs w:val="20"/>
              </w:rPr>
              <w:t xml:space="preserve">  AND  LEADERSHIP</w:t>
            </w:r>
          </w:p>
        </w:tc>
      </w:tr>
      <w:tr w:rsidR="006256E0" w:rsidRPr="005F611A" w14:paraId="0BE4C531" w14:textId="77777777" w:rsidTr="007B6DA8">
        <w:trPr>
          <w:cantSplit/>
          <w:trHeight w:val="1134"/>
        </w:trPr>
        <w:tc>
          <w:tcPr>
            <w:tcW w:w="846" w:type="dxa"/>
            <w:shd w:val="clear" w:color="auto" w:fill="95DCF7" w:themeFill="accent4" w:themeFillTint="66"/>
            <w:textDirection w:val="btLr"/>
            <w:vAlign w:val="center"/>
          </w:tcPr>
          <w:p w14:paraId="1775CA92" w14:textId="26F32D3E" w:rsidR="006256E0" w:rsidRPr="00CC7695" w:rsidRDefault="00B73779" w:rsidP="00B73779">
            <w:pPr>
              <w:pStyle w:val="ListParagraph"/>
              <w:spacing w:before="120" w:after="120"/>
              <w:ind w:left="549" w:right="113"/>
              <w:contextualSpacing w:val="0"/>
              <w:jc w:val="center"/>
              <w:rPr>
                <w:rFonts w:ascii="Raleway" w:hAnsi="Raleway" w:cs="Arial"/>
                <w:sz w:val="20"/>
                <w:szCs w:val="20"/>
              </w:rPr>
            </w:pPr>
            <w:r w:rsidRPr="00CC7695">
              <w:rPr>
                <w:rFonts w:ascii="Raleway" w:hAnsi="Raleway" w:cs="Arial"/>
                <w:b/>
                <w:sz w:val="20"/>
                <w:szCs w:val="20"/>
              </w:rPr>
              <w:t>Vision and leadership</w:t>
            </w:r>
          </w:p>
        </w:tc>
        <w:tc>
          <w:tcPr>
            <w:tcW w:w="8896" w:type="dxa"/>
          </w:tcPr>
          <w:p w14:paraId="02D0DB5C" w14:textId="4FC98F5E" w:rsidR="006256E0" w:rsidRPr="00CC7695" w:rsidRDefault="006256E0" w:rsidP="0079169D">
            <w:pPr>
              <w:pStyle w:val="ListParagraph"/>
              <w:numPr>
                <w:ilvl w:val="0"/>
                <w:numId w:val="1"/>
              </w:numPr>
              <w:spacing w:before="120" w:after="120"/>
              <w:ind w:left="549" w:hanging="425"/>
              <w:contextualSpacing w:val="0"/>
              <w:jc w:val="both"/>
              <w:rPr>
                <w:rFonts w:ascii="Raleway" w:hAnsi="Raleway" w:cs="Arial"/>
                <w:sz w:val="20"/>
                <w:szCs w:val="20"/>
              </w:rPr>
            </w:pPr>
            <w:r w:rsidRPr="00CC7695">
              <w:rPr>
                <w:rFonts w:ascii="Raleway" w:hAnsi="Raleway" w:cs="Arial"/>
                <w:sz w:val="20"/>
                <w:szCs w:val="20"/>
              </w:rPr>
              <w:t xml:space="preserve">Articulate and develop the vision, </w:t>
            </w:r>
            <w:proofErr w:type="gramStart"/>
            <w:r w:rsidRPr="00CC7695">
              <w:rPr>
                <w:rFonts w:ascii="Raleway" w:hAnsi="Raleway" w:cs="Arial"/>
                <w:sz w:val="20"/>
                <w:szCs w:val="20"/>
              </w:rPr>
              <w:t>values</w:t>
            </w:r>
            <w:proofErr w:type="gramEnd"/>
            <w:r w:rsidRPr="00CC7695">
              <w:rPr>
                <w:rFonts w:ascii="Raleway" w:hAnsi="Raleway" w:cs="Arial"/>
                <w:sz w:val="20"/>
                <w:szCs w:val="20"/>
              </w:rPr>
              <w:t xml:space="preserve"> and ethos of Extol, acting as an ambassador for the Trust and ensuring its vision is embedded throughout our family of schools and our Central Team.</w:t>
            </w:r>
          </w:p>
          <w:p w14:paraId="217C1BF0" w14:textId="0A268057" w:rsidR="006256E0" w:rsidRPr="00CC7695" w:rsidRDefault="006256E0" w:rsidP="0079169D">
            <w:pPr>
              <w:pStyle w:val="ListParagraph"/>
              <w:numPr>
                <w:ilvl w:val="0"/>
                <w:numId w:val="1"/>
              </w:numPr>
              <w:spacing w:before="120" w:after="120"/>
              <w:ind w:left="549" w:hanging="425"/>
              <w:contextualSpacing w:val="0"/>
              <w:jc w:val="both"/>
              <w:rPr>
                <w:rFonts w:ascii="Raleway" w:hAnsi="Raleway" w:cs="Arial"/>
                <w:sz w:val="20"/>
                <w:szCs w:val="20"/>
              </w:rPr>
            </w:pPr>
            <w:r w:rsidRPr="00CC7695">
              <w:rPr>
                <w:rFonts w:ascii="Raleway" w:hAnsi="Raleway" w:cs="Arial"/>
                <w:sz w:val="20"/>
                <w:szCs w:val="20"/>
              </w:rPr>
              <w:t>Be the lead education professional for schools in the Trust, ensuring an effective strategy for building educational and leadership capacity for the present and future needs</w:t>
            </w:r>
            <w:r w:rsidR="003E1D77" w:rsidRPr="00CC7695">
              <w:rPr>
                <w:rFonts w:ascii="Raleway" w:hAnsi="Raleway" w:cs="Arial"/>
                <w:sz w:val="20"/>
                <w:szCs w:val="20"/>
              </w:rPr>
              <w:t>, aligning these with national education priorities and policies</w:t>
            </w:r>
            <w:r w:rsidR="00055E70" w:rsidRPr="00CC7695">
              <w:rPr>
                <w:rFonts w:ascii="Raleway" w:hAnsi="Raleway" w:cs="Arial"/>
                <w:sz w:val="20"/>
                <w:szCs w:val="20"/>
              </w:rPr>
              <w:t>.</w:t>
            </w:r>
          </w:p>
          <w:p w14:paraId="3148838D" w14:textId="77777777" w:rsidR="006256E0" w:rsidRPr="00CC7695" w:rsidRDefault="006256E0" w:rsidP="0079169D">
            <w:pPr>
              <w:pStyle w:val="ListParagraph"/>
              <w:numPr>
                <w:ilvl w:val="0"/>
                <w:numId w:val="1"/>
              </w:numPr>
              <w:spacing w:before="120" w:after="120"/>
              <w:ind w:left="549" w:hanging="425"/>
              <w:contextualSpacing w:val="0"/>
              <w:jc w:val="both"/>
              <w:rPr>
                <w:rFonts w:ascii="Raleway" w:hAnsi="Raleway" w:cs="Arial"/>
                <w:sz w:val="20"/>
                <w:szCs w:val="20"/>
              </w:rPr>
            </w:pPr>
            <w:r w:rsidRPr="00CC7695">
              <w:rPr>
                <w:rFonts w:ascii="Raleway" w:hAnsi="Raleway" w:cs="Arial"/>
                <w:sz w:val="20"/>
                <w:szCs w:val="20"/>
              </w:rPr>
              <w:t xml:space="preserve">Be the key strategic leader of the Trust, developing and overseeing its management and organisational structures and being accountable to the Board for the educational and wider performance of the Trust. </w:t>
            </w:r>
          </w:p>
          <w:p w14:paraId="45EB815A" w14:textId="77777777" w:rsidR="006256E0" w:rsidRPr="00CC7695" w:rsidRDefault="006256E0" w:rsidP="0079169D">
            <w:pPr>
              <w:pStyle w:val="ListParagraph"/>
              <w:numPr>
                <w:ilvl w:val="0"/>
                <w:numId w:val="1"/>
              </w:numPr>
              <w:spacing w:before="120" w:after="120"/>
              <w:ind w:left="549" w:hanging="425"/>
              <w:contextualSpacing w:val="0"/>
              <w:jc w:val="both"/>
              <w:rPr>
                <w:rStyle w:val="cf01"/>
                <w:rFonts w:ascii="Raleway" w:hAnsi="Raleway" w:cs="Arial"/>
                <w:sz w:val="20"/>
                <w:szCs w:val="20"/>
              </w:rPr>
            </w:pPr>
            <w:r w:rsidRPr="00CC7695">
              <w:rPr>
                <w:rStyle w:val="cf01"/>
                <w:rFonts w:ascii="Raleway" w:hAnsi="Raleway" w:cs="Arial"/>
                <w:sz w:val="20"/>
                <w:szCs w:val="20"/>
              </w:rPr>
              <w:t xml:space="preserve">Lead and manage all operations through the agreed organisational structure and accountability matrix, and through the development, </w:t>
            </w:r>
            <w:proofErr w:type="gramStart"/>
            <w:r w:rsidRPr="00CC7695">
              <w:rPr>
                <w:rStyle w:val="cf01"/>
                <w:rFonts w:ascii="Raleway" w:hAnsi="Raleway" w:cs="Arial"/>
                <w:sz w:val="20"/>
                <w:szCs w:val="20"/>
              </w:rPr>
              <w:t>implementation</w:t>
            </w:r>
            <w:proofErr w:type="gramEnd"/>
            <w:r w:rsidRPr="00CC7695">
              <w:rPr>
                <w:rStyle w:val="cf01"/>
                <w:rFonts w:ascii="Raleway" w:hAnsi="Raleway" w:cs="Arial"/>
                <w:sz w:val="20"/>
                <w:szCs w:val="20"/>
              </w:rPr>
              <w:t xml:space="preserve"> and review of Trust-level policies. </w:t>
            </w:r>
          </w:p>
          <w:p w14:paraId="76CE3E52" w14:textId="77777777" w:rsidR="006256E0" w:rsidRPr="00CC7695" w:rsidRDefault="006256E0" w:rsidP="0079169D">
            <w:pPr>
              <w:pStyle w:val="ListParagraph"/>
              <w:numPr>
                <w:ilvl w:val="0"/>
                <w:numId w:val="1"/>
              </w:numPr>
              <w:spacing w:before="120" w:after="120"/>
              <w:ind w:left="549" w:hanging="425"/>
              <w:contextualSpacing w:val="0"/>
              <w:jc w:val="both"/>
              <w:rPr>
                <w:rStyle w:val="cf01"/>
                <w:rFonts w:ascii="Raleway" w:hAnsi="Raleway" w:cs="Arial"/>
                <w:sz w:val="20"/>
                <w:szCs w:val="20"/>
              </w:rPr>
            </w:pPr>
            <w:r w:rsidRPr="00CC7695">
              <w:rPr>
                <w:rStyle w:val="cf01"/>
                <w:rFonts w:ascii="Raleway" w:hAnsi="Raleway" w:cs="Arial"/>
                <w:sz w:val="20"/>
                <w:szCs w:val="20"/>
              </w:rPr>
              <w:t>Ensure that the Trust’s management and organisational structures are fit for purpose and lead to and support continuous improvement.</w:t>
            </w:r>
          </w:p>
          <w:p w14:paraId="1783FA8F" w14:textId="77777777" w:rsidR="006256E0" w:rsidRPr="00CC7695" w:rsidRDefault="006256E0" w:rsidP="0079169D">
            <w:pPr>
              <w:pStyle w:val="ListParagraph"/>
              <w:numPr>
                <w:ilvl w:val="0"/>
                <w:numId w:val="1"/>
              </w:numPr>
              <w:spacing w:before="120" w:after="120"/>
              <w:ind w:left="549" w:hanging="425"/>
              <w:contextualSpacing w:val="0"/>
              <w:jc w:val="both"/>
              <w:rPr>
                <w:rStyle w:val="cf01"/>
                <w:rFonts w:ascii="Raleway" w:hAnsi="Raleway" w:cs="Arial"/>
                <w:sz w:val="20"/>
                <w:szCs w:val="20"/>
              </w:rPr>
            </w:pPr>
            <w:r w:rsidRPr="00CC7695">
              <w:rPr>
                <w:rStyle w:val="cf01"/>
                <w:rFonts w:ascii="Raleway" w:hAnsi="Raleway" w:cs="Arial"/>
                <w:sz w:val="20"/>
                <w:szCs w:val="20"/>
              </w:rPr>
              <w:t>Lead the forums of the Headteachers and the chairs of Local Governing Bodies to ensure effective communication is developed and maintained.</w:t>
            </w:r>
          </w:p>
          <w:p w14:paraId="15F7864C" w14:textId="77777777" w:rsidR="006256E0" w:rsidRDefault="006256E0" w:rsidP="0079169D">
            <w:pPr>
              <w:pStyle w:val="ListParagraph"/>
              <w:numPr>
                <w:ilvl w:val="0"/>
                <w:numId w:val="1"/>
              </w:numPr>
              <w:spacing w:before="120" w:after="120"/>
              <w:ind w:left="549" w:hanging="425"/>
              <w:contextualSpacing w:val="0"/>
              <w:jc w:val="both"/>
              <w:rPr>
                <w:rFonts w:ascii="Raleway" w:hAnsi="Raleway" w:cs="Arial"/>
                <w:sz w:val="20"/>
                <w:szCs w:val="20"/>
              </w:rPr>
            </w:pPr>
            <w:r w:rsidRPr="00CC7695">
              <w:rPr>
                <w:rFonts w:ascii="Raleway" w:hAnsi="Raleway" w:cs="Arial"/>
                <w:sz w:val="20"/>
                <w:szCs w:val="20"/>
              </w:rPr>
              <w:t>Create a culture of honest reflections, continuous improvement and develop a highly collaborative workforce to maximise achievement in all areas of the Trust’s work.</w:t>
            </w:r>
          </w:p>
          <w:p w14:paraId="30FD9909" w14:textId="2CAA3E98" w:rsidR="007B09E6" w:rsidRPr="00CC7695" w:rsidRDefault="007B09E6" w:rsidP="00CC7695">
            <w:pPr>
              <w:pStyle w:val="pf0"/>
              <w:numPr>
                <w:ilvl w:val="0"/>
                <w:numId w:val="1"/>
              </w:numPr>
              <w:jc w:val="both"/>
              <w:rPr>
                <w:rFonts w:ascii="Raleway" w:hAnsi="Raleway" w:cs="Arial"/>
                <w:sz w:val="20"/>
                <w:szCs w:val="20"/>
              </w:rPr>
            </w:pPr>
            <w:r w:rsidRPr="00233A2E">
              <w:rPr>
                <w:rStyle w:val="cf01"/>
                <w:rFonts w:ascii="Raleway" w:hAnsi="Raleway" w:cs="Arial"/>
                <w:sz w:val="20"/>
                <w:szCs w:val="20"/>
              </w:rPr>
              <w:t>P</w:t>
            </w:r>
            <w:r w:rsidRPr="00233A2E">
              <w:rPr>
                <w:rStyle w:val="cf01"/>
                <w:rFonts w:ascii="Raleway" w:eastAsiaTheme="majorEastAsia" w:hAnsi="Raleway" w:cs="Arial"/>
                <w:sz w:val="20"/>
                <w:szCs w:val="20"/>
              </w:rPr>
              <w:t>rovide strong and effective leadership and direction to the Trust and its schools within the vision and strategy agreed by the Trust Board.</w:t>
            </w:r>
          </w:p>
        </w:tc>
      </w:tr>
      <w:tr w:rsidR="006256E0" w:rsidRPr="005F611A" w14:paraId="205C3520" w14:textId="77777777" w:rsidTr="007B6DA8">
        <w:trPr>
          <w:cantSplit/>
          <w:trHeight w:val="1134"/>
        </w:trPr>
        <w:tc>
          <w:tcPr>
            <w:tcW w:w="846" w:type="dxa"/>
            <w:shd w:val="clear" w:color="auto" w:fill="95DCF7" w:themeFill="accent4" w:themeFillTint="66"/>
            <w:textDirection w:val="btLr"/>
            <w:vAlign w:val="center"/>
          </w:tcPr>
          <w:p w14:paraId="3048D77F" w14:textId="41CA5433" w:rsidR="006256E0" w:rsidRPr="00CC7695" w:rsidRDefault="00B73779" w:rsidP="00B73779">
            <w:pPr>
              <w:pStyle w:val="pf0"/>
              <w:ind w:left="113" w:right="113"/>
              <w:rPr>
                <w:rStyle w:val="cf01"/>
                <w:rFonts w:ascii="Raleway" w:hAnsi="Raleway" w:cs="Arial"/>
                <w:bCs/>
                <w:sz w:val="20"/>
                <w:szCs w:val="20"/>
              </w:rPr>
            </w:pPr>
            <w:r w:rsidRPr="00CC7695">
              <w:rPr>
                <w:rFonts w:ascii="Raleway" w:hAnsi="Raleway" w:cs="Arial"/>
                <w:b/>
                <w:sz w:val="20"/>
                <w:szCs w:val="20"/>
              </w:rPr>
              <w:t xml:space="preserve">  </w:t>
            </w:r>
            <w:proofErr w:type="gramStart"/>
            <w:r w:rsidRPr="00CC7695">
              <w:rPr>
                <w:rFonts w:ascii="Raleway" w:hAnsi="Raleway" w:cs="Arial"/>
                <w:b/>
                <w:sz w:val="20"/>
                <w:szCs w:val="20"/>
              </w:rPr>
              <w:t>Strategic  planning</w:t>
            </w:r>
            <w:proofErr w:type="gramEnd"/>
            <w:r w:rsidRPr="00CC7695">
              <w:rPr>
                <w:rFonts w:ascii="Raleway" w:hAnsi="Raleway" w:cs="Arial"/>
                <w:b/>
                <w:sz w:val="20"/>
                <w:szCs w:val="20"/>
              </w:rPr>
              <w:t xml:space="preserve">  and  growth</w:t>
            </w:r>
          </w:p>
        </w:tc>
        <w:tc>
          <w:tcPr>
            <w:tcW w:w="8896" w:type="dxa"/>
          </w:tcPr>
          <w:p w14:paraId="27CA358C" w14:textId="44F55DB8" w:rsidR="006256E0" w:rsidRPr="00CC7695" w:rsidRDefault="006256E0" w:rsidP="00CC7695">
            <w:pPr>
              <w:pStyle w:val="pf0"/>
              <w:numPr>
                <w:ilvl w:val="0"/>
                <w:numId w:val="1"/>
              </w:numPr>
              <w:spacing w:line="276" w:lineRule="auto"/>
              <w:jc w:val="both"/>
              <w:rPr>
                <w:rStyle w:val="cf01"/>
                <w:rFonts w:ascii="Raleway" w:hAnsi="Raleway" w:cs="Arial"/>
                <w:sz w:val="20"/>
                <w:szCs w:val="20"/>
              </w:rPr>
            </w:pPr>
            <w:r w:rsidRPr="00CC7695">
              <w:rPr>
                <w:rStyle w:val="cf01"/>
                <w:rFonts w:ascii="Raleway" w:eastAsiaTheme="majorEastAsia" w:hAnsi="Raleway" w:cs="Arial"/>
                <w:sz w:val="20"/>
                <w:szCs w:val="20"/>
              </w:rPr>
              <w:t>Support the Trust Board in the formulation and development of strategy and ensure that all decisions made by the Board are implemented</w:t>
            </w:r>
            <w:r w:rsidR="00055E70" w:rsidRPr="00CC7695">
              <w:rPr>
                <w:rStyle w:val="cf01"/>
                <w:rFonts w:ascii="Raleway" w:eastAsiaTheme="majorEastAsia" w:hAnsi="Raleway" w:cs="Arial"/>
                <w:sz w:val="20"/>
                <w:szCs w:val="20"/>
              </w:rPr>
              <w:t>.</w:t>
            </w:r>
          </w:p>
          <w:p w14:paraId="13751327" w14:textId="165D37F0" w:rsidR="006256E0" w:rsidRPr="00CC7695" w:rsidRDefault="006256E0" w:rsidP="00CC7695">
            <w:pPr>
              <w:pStyle w:val="pf0"/>
              <w:numPr>
                <w:ilvl w:val="0"/>
                <w:numId w:val="1"/>
              </w:numPr>
              <w:spacing w:line="276" w:lineRule="auto"/>
              <w:jc w:val="both"/>
              <w:rPr>
                <w:rStyle w:val="cf01"/>
                <w:rFonts w:ascii="Raleway" w:hAnsi="Raleway" w:cs="Arial"/>
                <w:sz w:val="20"/>
                <w:szCs w:val="20"/>
              </w:rPr>
            </w:pPr>
            <w:r w:rsidRPr="00CC7695">
              <w:rPr>
                <w:rStyle w:val="cf01"/>
                <w:rFonts w:ascii="Raleway" w:eastAsiaTheme="majorEastAsia" w:hAnsi="Raleway" w:cs="Arial"/>
                <w:sz w:val="20"/>
                <w:szCs w:val="20"/>
              </w:rPr>
              <w:t>Lead the growth and development of the Trust, including due diligence and preparing schools for conversion</w:t>
            </w:r>
            <w:r w:rsidR="00E502F6" w:rsidRPr="00CC7695">
              <w:rPr>
                <w:rStyle w:val="cf01"/>
                <w:rFonts w:ascii="Raleway" w:eastAsiaTheme="majorEastAsia" w:hAnsi="Raleway" w:cs="Arial"/>
                <w:sz w:val="20"/>
                <w:szCs w:val="20"/>
              </w:rPr>
              <w:t>, including change management and organisational development</w:t>
            </w:r>
            <w:r w:rsidRPr="00CC7695">
              <w:rPr>
                <w:rStyle w:val="cf01"/>
                <w:rFonts w:ascii="Raleway" w:eastAsiaTheme="majorEastAsia" w:hAnsi="Raleway" w:cs="Arial"/>
                <w:sz w:val="20"/>
                <w:szCs w:val="20"/>
              </w:rPr>
              <w:t xml:space="preserve">. </w:t>
            </w:r>
          </w:p>
          <w:p w14:paraId="0D6C8A1A" w14:textId="50CFA084" w:rsidR="006256E0" w:rsidRPr="00CC7695" w:rsidRDefault="006256E0" w:rsidP="00CC7695">
            <w:pPr>
              <w:pStyle w:val="pf0"/>
              <w:numPr>
                <w:ilvl w:val="0"/>
                <w:numId w:val="1"/>
              </w:numPr>
              <w:spacing w:line="276" w:lineRule="auto"/>
              <w:jc w:val="both"/>
              <w:rPr>
                <w:rFonts w:ascii="Raleway" w:hAnsi="Raleway" w:cs="Arial"/>
                <w:sz w:val="20"/>
                <w:szCs w:val="20"/>
              </w:rPr>
            </w:pPr>
            <w:r w:rsidRPr="00CC7695">
              <w:rPr>
                <w:rStyle w:val="cf01"/>
                <w:rFonts w:ascii="Raleway" w:eastAsiaTheme="majorEastAsia" w:hAnsi="Raleway" w:cs="Arial"/>
                <w:sz w:val="20"/>
                <w:szCs w:val="20"/>
              </w:rPr>
              <w:t xml:space="preserve">Maintain an outward facing role on behalf of the Trust to further its external relationships, future </w:t>
            </w:r>
            <w:proofErr w:type="gramStart"/>
            <w:r w:rsidRPr="00CC7695">
              <w:rPr>
                <w:rStyle w:val="cf01"/>
                <w:rFonts w:ascii="Raleway" w:eastAsiaTheme="majorEastAsia" w:hAnsi="Raleway" w:cs="Arial"/>
                <w:sz w:val="20"/>
                <w:szCs w:val="20"/>
              </w:rPr>
              <w:t>growth</w:t>
            </w:r>
            <w:proofErr w:type="gramEnd"/>
            <w:r w:rsidRPr="00CC7695">
              <w:rPr>
                <w:rStyle w:val="cf01"/>
                <w:rFonts w:ascii="Raleway" w:eastAsiaTheme="majorEastAsia" w:hAnsi="Raleway" w:cs="Arial"/>
                <w:sz w:val="20"/>
                <w:szCs w:val="20"/>
              </w:rPr>
              <w:t xml:space="preserve"> and development</w:t>
            </w:r>
            <w:r w:rsidR="00055E70" w:rsidRPr="00CC7695">
              <w:rPr>
                <w:rStyle w:val="cf01"/>
                <w:rFonts w:ascii="Raleway" w:eastAsiaTheme="majorEastAsia" w:hAnsi="Raleway" w:cs="Arial"/>
                <w:sz w:val="20"/>
                <w:szCs w:val="20"/>
              </w:rPr>
              <w:t>.</w:t>
            </w:r>
          </w:p>
          <w:p w14:paraId="54B6740C" w14:textId="38DF4424" w:rsidR="006256E0" w:rsidRPr="00CC7695" w:rsidRDefault="006256E0" w:rsidP="00CC7695">
            <w:pPr>
              <w:pStyle w:val="ListParagraph"/>
              <w:numPr>
                <w:ilvl w:val="0"/>
                <w:numId w:val="1"/>
              </w:numPr>
              <w:spacing w:line="276" w:lineRule="auto"/>
              <w:contextualSpacing w:val="0"/>
              <w:jc w:val="both"/>
              <w:rPr>
                <w:rFonts w:ascii="Raleway" w:hAnsi="Raleway" w:cs="Arial"/>
                <w:sz w:val="20"/>
                <w:szCs w:val="20"/>
              </w:rPr>
            </w:pPr>
            <w:r w:rsidRPr="00CC7695">
              <w:rPr>
                <w:rFonts w:ascii="Raleway" w:hAnsi="Raleway" w:cs="Arial"/>
                <w:sz w:val="20"/>
                <w:szCs w:val="20"/>
              </w:rPr>
              <w:t xml:space="preserve">Ensure the Trust has a strong local, </w:t>
            </w:r>
            <w:proofErr w:type="gramStart"/>
            <w:r w:rsidRPr="00CC7695">
              <w:rPr>
                <w:rFonts w:ascii="Raleway" w:hAnsi="Raleway" w:cs="Arial"/>
                <w:sz w:val="20"/>
                <w:szCs w:val="20"/>
              </w:rPr>
              <w:t>regional</w:t>
            </w:r>
            <w:proofErr w:type="gramEnd"/>
            <w:r w:rsidRPr="00CC7695">
              <w:rPr>
                <w:rFonts w:ascii="Raleway" w:hAnsi="Raleway" w:cs="Arial"/>
                <w:sz w:val="20"/>
                <w:szCs w:val="20"/>
              </w:rPr>
              <w:t xml:space="preserve"> and national reputation for excellence and is seen as a lead </w:t>
            </w:r>
            <w:r w:rsidR="003722C1">
              <w:rPr>
                <w:rFonts w:ascii="Raleway" w:hAnsi="Raleway" w:cs="Arial"/>
                <w:sz w:val="20"/>
                <w:szCs w:val="20"/>
              </w:rPr>
              <w:t>p</w:t>
            </w:r>
            <w:r w:rsidRPr="00CC7695">
              <w:rPr>
                <w:rFonts w:ascii="Raleway" w:hAnsi="Raleway" w:cs="Arial"/>
                <w:sz w:val="20"/>
                <w:szCs w:val="20"/>
              </w:rPr>
              <w:t>racti</w:t>
            </w:r>
            <w:r w:rsidR="004705EE" w:rsidRPr="00CC7695">
              <w:rPr>
                <w:rFonts w:ascii="Raleway" w:hAnsi="Raleway" w:cs="Arial"/>
                <w:sz w:val="20"/>
                <w:szCs w:val="20"/>
              </w:rPr>
              <w:t>ti</w:t>
            </w:r>
            <w:r w:rsidRPr="00CC7695">
              <w:rPr>
                <w:rFonts w:ascii="Raleway" w:hAnsi="Raleway" w:cs="Arial"/>
                <w:sz w:val="20"/>
                <w:szCs w:val="20"/>
              </w:rPr>
              <w:t xml:space="preserve">oner for inclusion and educational good practice.  </w:t>
            </w:r>
          </w:p>
          <w:p w14:paraId="626D90E3" w14:textId="79EDC615" w:rsidR="009E278B" w:rsidRPr="00CC7695" w:rsidRDefault="006256E0" w:rsidP="00CC7695">
            <w:pPr>
              <w:pStyle w:val="ListParagraph"/>
              <w:numPr>
                <w:ilvl w:val="0"/>
                <w:numId w:val="1"/>
              </w:numPr>
              <w:spacing w:line="276" w:lineRule="auto"/>
              <w:contextualSpacing w:val="0"/>
              <w:jc w:val="both"/>
              <w:rPr>
                <w:rFonts w:ascii="Raleway" w:hAnsi="Raleway" w:cs="Arial"/>
                <w:sz w:val="20"/>
                <w:szCs w:val="20"/>
              </w:rPr>
            </w:pPr>
            <w:r w:rsidRPr="00CC7695">
              <w:rPr>
                <w:rFonts w:ascii="Raleway" w:hAnsi="Raleway" w:cs="Arial"/>
                <w:sz w:val="20"/>
                <w:szCs w:val="20"/>
              </w:rPr>
              <w:t xml:space="preserve">Oversee and develop the Trusts central operating model including relevant succession planning.  </w:t>
            </w:r>
          </w:p>
        </w:tc>
      </w:tr>
    </w:tbl>
    <w:p w14:paraId="04DACBD5" w14:textId="093A450F" w:rsidR="009E278B" w:rsidRDefault="009E278B">
      <w:r>
        <w:br w:type="page"/>
      </w:r>
    </w:p>
    <w:tbl>
      <w:tblPr>
        <w:tblStyle w:val="TableGrid"/>
        <w:tblW w:w="0" w:type="auto"/>
        <w:tblLook w:val="04A0" w:firstRow="1" w:lastRow="0" w:firstColumn="1" w:lastColumn="0" w:noHBand="0" w:noVBand="1"/>
      </w:tblPr>
      <w:tblGrid>
        <w:gridCol w:w="846"/>
        <w:gridCol w:w="9497"/>
      </w:tblGrid>
      <w:tr w:rsidR="00B73779" w:rsidRPr="005F611A" w14:paraId="119E222B" w14:textId="77777777" w:rsidTr="00951385">
        <w:tc>
          <w:tcPr>
            <w:tcW w:w="10343" w:type="dxa"/>
            <w:gridSpan w:val="2"/>
            <w:shd w:val="clear" w:color="auto" w:fill="95DCF7" w:themeFill="accent4" w:themeFillTint="66"/>
          </w:tcPr>
          <w:p w14:paraId="0C6ECC3E" w14:textId="03216639" w:rsidR="00B73779" w:rsidRPr="00CC7695" w:rsidRDefault="00B73779" w:rsidP="0079169D">
            <w:pPr>
              <w:rPr>
                <w:rFonts w:ascii="Raleway" w:hAnsi="Raleway" w:cs="Arial"/>
                <w:sz w:val="20"/>
                <w:szCs w:val="20"/>
              </w:rPr>
            </w:pPr>
            <w:proofErr w:type="gramStart"/>
            <w:r w:rsidRPr="00CC7695">
              <w:rPr>
                <w:rFonts w:ascii="Raleway" w:hAnsi="Raleway" w:cs="Arial"/>
                <w:b/>
                <w:sz w:val="20"/>
                <w:szCs w:val="20"/>
              </w:rPr>
              <w:lastRenderedPageBreak/>
              <w:t xml:space="preserve">TEACHING, </w:t>
            </w:r>
            <w:r w:rsidR="007B6DA8" w:rsidRPr="00CC7695">
              <w:rPr>
                <w:rFonts w:ascii="Raleway" w:hAnsi="Raleway" w:cs="Arial"/>
                <w:b/>
                <w:sz w:val="20"/>
                <w:szCs w:val="20"/>
              </w:rPr>
              <w:t xml:space="preserve"> </w:t>
            </w:r>
            <w:r w:rsidRPr="00CC7695">
              <w:rPr>
                <w:rFonts w:ascii="Raleway" w:hAnsi="Raleway" w:cs="Arial"/>
                <w:b/>
                <w:sz w:val="20"/>
                <w:szCs w:val="20"/>
              </w:rPr>
              <w:t>LEARNING</w:t>
            </w:r>
            <w:proofErr w:type="gramEnd"/>
            <w:r w:rsidRPr="00CC7695">
              <w:rPr>
                <w:rFonts w:ascii="Raleway" w:hAnsi="Raleway" w:cs="Arial"/>
                <w:b/>
                <w:sz w:val="20"/>
                <w:szCs w:val="20"/>
              </w:rPr>
              <w:t xml:space="preserve">  AND  ASSESSMENT  AND  SCHOOL  IMPROVEMENT</w:t>
            </w:r>
          </w:p>
        </w:tc>
      </w:tr>
      <w:tr w:rsidR="006256E0" w:rsidRPr="005F611A" w14:paraId="3E240CF5" w14:textId="77777777" w:rsidTr="00951385">
        <w:trPr>
          <w:trHeight w:val="5968"/>
        </w:trPr>
        <w:tc>
          <w:tcPr>
            <w:tcW w:w="846" w:type="dxa"/>
            <w:shd w:val="clear" w:color="auto" w:fill="95DCF7" w:themeFill="accent4" w:themeFillTint="66"/>
          </w:tcPr>
          <w:p w14:paraId="10323FFD" w14:textId="77777777" w:rsidR="006256E0" w:rsidRPr="00CC7695" w:rsidRDefault="006256E0" w:rsidP="00B73779">
            <w:pPr>
              <w:pStyle w:val="pf0"/>
              <w:ind w:left="525"/>
              <w:rPr>
                <w:rStyle w:val="cf01"/>
                <w:rFonts w:ascii="Raleway" w:eastAsiaTheme="majorEastAsia" w:hAnsi="Raleway" w:cs="Arial"/>
                <w:sz w:val="20"/>
                <w:szCs w:val="20"/>
              </w:rPr>
            </w:pPr>
          </w:p>
        </w:tc>
        <w:tc>
          <w:tcPr>
            <w:tcW w:w="9497" w:type="dxa"/>
          </w:tcPr>
          <w:p w14:paraId="19E5C02D" w14:textId="46CB8AF4" w:rsidR="00951385" w:rsidRPr="00951385" w:rsidRDefault="00951385" w:rsidP="00951385">
            <w:pPr>
              <w:pStyle w:val="pf0"/>
              <w:numPr>
                <w:ilvl w:val="0"/>
                <w:numId w:val="1"/>
              </w:numPr>
              <w:spacing w:line="276" w:lineRule="auto"/>
              <w:jc w:val="both"/>
              <w:rPr>
                <w:rStyle w:val="cf01"/>
                <w:rFonts w:ascii="Raleway" w:hAnsi="Raleway" w:cs="Arial"/>
                <w:sz w:val="20"/>
                <w:szCs w:val="20"/>
              </w:rPr>
            </w:pPr>
            <w:r w:rsidRPr="00951385">
              <w:rPr>
                <w:rStyle w:val="cf01"/>
                <w:rFonts w:ascii="Raleway" w:eastAsiaTheme="majorEastAsia" w:hAnsi="Raleway" w:cs="Arial"/>
                <w:sz w:val="20"/>
                <w:szCs w:val="20"/>
              </w:rPr>
              <w:t xml:space="preserve">Be </w:t>
            </w:r>
            <w:r w:rsidRPr="00924BEB">
              <w:rPr>
                <w:rStyle w:val="cf01"/>
                <w:rFonts w:ascii="Raleway" w:eastAsiaTheme="majorEastAsia" w:hAnsi="Raleway" w:cs="Arial"/>
                <w:sz w:val="20"/>
                <w:szCs w:val="20"/>
              </w:rPr>
              <w:t>accountable for the quality of education provision across the Trust</w:t>
            </w:r>
            <w:r w:rsidR="00EB7367" w:rsidRPr="00924BEB">
              <w:rPr>
                <w:rStyle w:val="cf01"/>
                <w:rFonts w:ascii="Raleway" w:eastAsiaTheme="majorEastAsia" w:hAnsi="Raleway" w:cs="Arial"/>
                <w:sz w:val="20"/>
                <w:szCs w:val="20"/>
              </w:rPr>
              <w:t xml:space="preserve"> including being ultimately responsible for the quality of delivery of lessons to pupils</w:t>
            </w:r>
            <w:r w:rsidR="00456C29" w:rsidRPr="00924BEB">
              <w:rPr>
                <w:rStyle w:val="cf01"/>
                <w:rFonts w:ascii="Raleway" w:eastAsiaTheme="majorEastAsia" w:hAnsi="Raleway" w:cs="Arial"/>
                <w:sz w:val="20"/>
                <w:szCs w:val="20"/>
              </w:rPr>
              <w:t xml:space="preserve">, ensuring lessons are planned and prepared to a high </w:t>
            </w:r>
            <w:proofErr w:type="gramStart"/>
            <w:r w:rsidR="00456C29" w:rsidRPr="00924BEB">
              <w:rPr>
                <w:rStyle w:val="cf01"/>
                <w:rFonts w:ascii="Raleway" w:eastAsiaTheme="majorEastAsia" w:hAnsi="Raleway" w:cs="Arial"/>
                <w:sz w:val="20"/>
                <w:szCs w:val="20"/>
              </w:rPr>
              <w:t>standard</w:t>
            </w:r>
            <w:r w:rsidRPr="00924BEB">
              <w:rPr>
                <w:rStyle w:val="cf01"/>
                <w:rFonts w:ascii="Raleway" w:eastAsiaTheme="majorEastAsia" w:hAnsi="Raleway" w:cs="Arial"/>
                <w:sz w:val="20"/>
                <w:szCs w:val="20"/>
              </w:rPr>
              <w:t>;</w:t>
            </w:r>
            <w:proofErr w:type="gramEnd"/>
            <w:r w:rsidRPr="00924BEB">
              <w:rPr>
                <w:rStyle w:val="cf01"/>
                <w:rFonts w:ascii="Raleway" w:eastAsiaTheme="majorEastAsia" w:hAnsi="Raleway" w:cs="Arial"/>
                <w:sz w:val="20"/>
                <w:szCs w:val="20"/>
              </w:rPr>
              <w:t xml:space="preserve"> assessing the development, progress and attainment of pupils, and</w:t>
            </w:r>
            <w:r w:rsidRPr="00924BEB">
              <w:rPr>
                <w:rFonts w:ascii="Raleway" w:hAnsi="Raleway" w:cs="Arial"/>
                <w:sz w:val="20"/>
                <w:szCs w:val="20"/>
              </w:rPr>
              <w:t xml:space="preserve"> reporting on the development,</w:t>
            </w:r>
            <w:r w:rsidRPr="00951385">
              <w:rPr>
                <w:rFonts w:ascii="Raleway" w:hAnsi="Raleway" w:cs="Arial"/>
                <w:sz w:val="20"/>
                <w:szCs w:val="20"/>
              </w:rPr>
              <w:t xml:space="preserve"> progress and attainment of pupils</w:t>
            </w:r>
            <w:r>
              <w:rPr>
                <w:rFonts w:ascii="Raleway" w:hAnsi="Raleway" w:cs="Arial"/>
                <w:sz w:val="20"/>
                <w:szCs w:val="20"/>
              </w:rPr>
              <w:t>.</w:t>
            </w:r>
          </w:p>
          <w:p w14:paraId="57CDE9E5" w14:textId="05EE447E" w:rsidR="006256E0" w:rsidRPr="00CC7695" w:rsidRDefault="00951385" w:rsidP="00951385">
            <w:pPr>
              <w:pStyle w:val="pf0"/>
              <w:numPr>
                <w:ilvl w:val="0"/>
                <w:numId w:val="1"/>
              </w:numPr>
              <w:spacing w:line="276" w:lineRule="auto"/>
              <w:jc w:val="both"/>
              <w:rPr>
                <w:rStyle w:val="cf01"/>
                <w:rFonts w:ascii="Raleway" w:hAnsi="Raleway" w:cs="Arial"/>
                <w:sz w:val="20"/>
                <w:szCs w:val="20"/>
              </w:rPr>
            </w:pPr>
            <w:r>
              <w:rPr>
                <w:rStyle w:val="cf01"/>
                <w:rFonts w:ascii="Raleway" w:eastAsiaTheme="majorEastAsia" w:hAnsi="Raleway" w:cs="Arial"/>
                <w:sz w:val="20"/>
                <w:szCs w:val="20"/>
              </w:rPr>
              <w:t>B</w:t>
            </w:r>
            <w:r w:rsidR="006256E0" w:rsidRPr="00CC7695">
              <w:rPr>
                <w:rStyle w:val="cf01"/>
                <w:rFonts w:ascii="Raleway" w:eastAsiaTheme="majorEastAsia" w:hAnsi="Raleway" w:cs="Arial"/>
                <w:sz w:val="20"/>
                <w:szCs w:val="20"/>
              </w:rPr>
              <w:t>e responsible for developing and leading the framework and systems for school improvement across the Trust, providing quality assurance and accountability.</w:t>
            </w:r>
            <w:r>
              <w:rPr>
                <w:rStyle w:val="cf01"/>
                <w:rFonts w:ascii="Raleway" w:eastAsiaTheme="majorEastAsia" w:hAnsi="Raleway" w:cs="Arial"/>
                <w:sz w:val="20"/>
                <w:szCs w:val="20"/>
              </w:rPr>
              <w:t xml:space="preserve"> </w:t>
            </w:r>
          </w:p>
          <w:p w14:paraId="1192C911" w14:textId="4522BC9B" w:rsidR="006256E0" w:rsidRPr="00CC7695" w:rsidRDefault="00951385" w:rsidP="00951385">
            <w:pPr>
              <w:pStyle w:val="pf0"/>
              <w:numPr>
                <w:ilvl w:val="0"/>
                <w:numId w:val="1"/>
              </w:numPr>
              <w:spacing w:line="276" w:lineRule="auto"/>
              <w:jc w:val="both"/>
              <w:rPr>
                <w:rStyle w:val="cf01"/>
                <w:rFonts w:ascii="Raleway" w:hAnsi="Raleway" w:cs="Arial"/>
                <w:sz w:val="20"/>
                <w:szCs w:val="20"/>
              </w:rPr>
            </w:pPr>
            <w:r>
              <w:rPr>
                <w:rStyle w:val="cf01"/>
                <w:rFonts w:ascii="Raleway" w:eastAsiaTheme="majorEastAsia" w:hAnsi="Raleway" w:cs="Arial"/>
                <w:sz w:val="20"/>
                <w:szCs w:val="20"/>
              </w:rPr>
              <w:t>D</w:t>
            </w:r>
            <w:r w:rsidR="006256E0" w:rsidRPr="00CC7695">
              <w:rPr>
                <w:rStyle w:val="cf01"/>
                <w:rFonts w:ascii="Raleway" w:eastAsiaTheme="majorEastAsia" w:hAnsi="Raleway" w:cs="Arial"/>
                <w:sz w:val="20"/>
                <w:szCs w:val="20"/>
              </w:rPr>
              <w:t xml:space="preserve">evelop and lead a Trust wide improvement service committed to working with individual school leaders. </w:t>
            </w:r>
          </w:p>
          <w:p w14:paraId="4738409B" w14:textId="484DCF5B" w:rsidR="006256E0" w:rsidRPr="00CC7695" w:rsidRDefault="006256E0" w:rsidP="00951385">
            <w:pPr>
              <w:pStyle w:val="pf0"/>
              <w:numPr>
                <w:ilvl w:val="0"/>
                <w:numId w:val="1"/>
              </w:numPr>
              <w:spacing w:line="276" w:lineRule="auto"/>
              <w:jc w:val="both"/>
              <w:rPr>
                <w:rStyle w:val="cf01"/>
                <w:rFonts w:ascii="Raleway" w:hAnsi="Raleway" w:cs="Arial"/>
                <w:sz w:val="20"/>
                <w:szCs w:val="20"/>
              </w:rPr>
            </w:pPr>
            <w:r w:rsidRPr="00CC7695">
              <w:rPr>
                <w:rStyle w:val="cf01"/>
                <w:rFonts w:ascii="Raleway" w:eastAsiaTheme="majorEastAsia" w:hAnsi="Raleway" w:cs="Arial"/>
                <w:sz w:val="20"/>
                <w:szCs w:val="20"/>
              </w:rPr>
              <w:t xml:space="preserve">Ensure that the skills of </w:t>
            </w:r>
            <w:r w:rsidRPr="00CC7695">
              <w:rPr>
                <w:rStyle w:val="cf01"/>
                <w:rFonts w:ascii="Raleway" w:hAnsi="Raleway" w:cs="Arial"/>
                <w:sz w:val="20"/>
                <w:szCs w:val="20"/>
              </w:rPr>
              <w:t>school</w:t>
            </w:r>
            <w:r w:rsidRPr="00CC7695">
              <w:rPr>
                <w:rStyle w:val="cf01"/>
                <w:rFonts w:ascii="Raleway" w:eastAsiaTheme="majorEastAsia" w:hAnsi="Raleway" w:cs="Arial"/>
                <w:sz w:val="20"/>
                <w:szCs w:val="20"/>
              </w:rPr>
              <w:t xml:space="preserve"> senior leaders are utilised to provide an internal school improvement capacity</w:t>
            </w:r>
            <w:r w:rsidR="00055E70" w:rsidRPr="00CC7695">
              <w:rPr>
                <w:rStyle w:val="cf01"/>
                <w:rFonts w:ascii="Raleway" w:eastAsiaTheme="majorEastAsia" w:hAnsi="Raleway" w:cs="Arial"/>
                <w:sz w:val="20"/>
                <w:szCs w:val="20"/>
              </w:rPr>
              <w:t>.</w:t>
            </w:r>
          </w:p>
          <w:p w14:paraId="54135353" w14:textId="31C53CF5" w:rsidR="006256E0" w:rsidRPr="00CC7695" w:rsidRDefault="00951385" w:rsidP="00951385">
            <w:pPr>
              <w:pStyle w:val="pf0"/>
              <w:numPr>
                <w:ilvl w:val="0"/>
                <w:numId w:val="1"/>
              </w:numPr>
              <w:spacing w:line="276" w:lineRule="auto"/>
              <w:jc w:val="both"/>
              <w:rPr>
                <w:rFonts w:ascii="Raleway" w:hAnsi="Raleway" w:cs="Arial"/>
                <w:sz w:val="20"/>
                <w:szCs w:val="20"/>
              </w:rPr>
            </w:pPr>
            <w:r>
              <w:rPr>
                <w:rFonts w:ascii="Raleway" w:hAnsi="Raleway" w:cs="Arial"/>
                <w:sz w:val="20"/>
                <w:szCs w:val="20"/>
              </w:rPr>
              <w:t>Ensuring</w:t>
            </w:r>
            <w:r w:rsidR="006256E0" w:rsidRPr="00CC7695">
              <w:rPr>
                <w:rFonts w:ascii="Raleway" w:hAnsi="Raleway" w:cs="Arial"/>
                <w:sz w:val="20"/>
                <w:szCs w:val="20"/>
              </w:rPr>
              <w:t xml:space="preserve"> that the curriculum and assessment framework meets statutory requirements, children’s individual needs and that excellent teaching and learning standards and outcomes</w:t>
            </w:r>
            <w:r w:rsidR="003E1D77" w:rsidRPr="00CC7695">
              <w:rPr>
                <w:rFonts w:ascii="Raleway" w:hAnsi="Raleway" w:cs="Arial"/>
                <w:sz w:val="20"/>
                <w:szCs w:val="20"/>
              </w:rPr>
              <w:t xml:space="preserve"> are maintained and strengthened with innovative teaching and learning practices</w:t>
            </w:r>
            <w:r w:rsidR="00055E70" w:rsidRPr="00CC7695">
              <w:rPr>
                <w:rFonts w:ascii="Raleway" w:hAnsi="Raleway" w:cs="Arial"/>
                <w:sz w:val="20"/>
                <w:szCs w:val="20"/>
              </w:rPr>
              <w:t>.</w:t>
            </w:r>
          </w:p>
          <w:p w14:paraId="047068E7" w14:textId="77777777" w:rsidR="006256E0" w:rsidRPr="00CC7695" w:rsidRDefault="006256E0" w:rsidP="00951385">
            <w:pPr>
              <w:pStyle w:val="pf0"/>
              <w:numPr>
                <w:ilvl w:val="0"/>
                <w:numId w:val="1"/>
              </w:numPr>
              <w:spacing w:line="276" w:lineRule="auto"/>
              <w:jc w:val="both"/>
              <w:rPr>
                <w:rFonts w:ascii="Raleway" w:hAnsi="Raleway" w:cs="Arial"/>
                <w:sz w:val="20"/>
                <w:szCs w:val="20"/>
              </w:rPr>
            </w:pPr>
            <w:r w:rsidRPr="00CC7695">
              <w:rPr>
                <w:rFonts w:ascii="Raleway" w:hAnsi="Raleway" w:cs="Arial"/>
                <w:sz w:val="20"/>
                <w:szCs w:val="20"/>
              </w:rPr>
              <w:t xml:space="preserve">Promote excellence in safeguarding, outstanding </w:t>
            </w:r>
            <w:proofErr w:type="gramStart"/>
            <w:r w:rsidRPr="00CC7695">
              <w:rPr>
                <w:rFonts w:ascii="Raleway" w:hAnsi="Raleway" w:cs="Arial"/>
                <w:sz w:val="20"/>
                <w:szCs w:val="20"/>
              </w:rPr>
              <w:t>behaviour</w:t>
            </w:r>
            <w:proofErr w:type="gramEnd"/>
            <w:r w:rsidRPr="00CC7695">
              <w:rPr>
                <w:rFonts w:ascii="Raleway" w:hAnsi="Raleway" w:cs="Arial"/>
                <w:sz w:val="20"/>
                <w:szCs w:val="20"/>
              </w:rPr>
              <w:t xml:space="preserve"> and attitudes in Trust schools to maximise the personal development, achievement and well-being of all children in our communities. </w:t>
            </w:r>
          </w:p>
          <w:p w14:paraId="67751FE9" w14:textId="6845DED6" w:rsidR="006256E0" w:rsidRPr="00CC7695" w:rsidRDefault="006256E0" w:rsidP="00951385">
            <w:pPr>
              <w:pStyle w:val="pf0"/>
              <w:numPr>
                <w:ilvl w:val="0"/>
                <w:numId w:val="1"/>
              </w:numPr>
              <w:spacing w:line="276" w:lineRule="auto"/>
              <w:jc w:val="both"/>
              <w:rPr>
                <w:rFonts w:ascii="Raleway" w:hAnsi="Raleway" w:cs="Arial"/>
                <w:sz w:val="20"/>
                <w:szCs w:val="20"/>
              </w:rPr>
            </w:pPr>
            <w:r w:rsidRPr="00CC7695">
              <w:rPr>
                <w:rFonts w:ascii="Raleway" w:hAnsi="Raleway" w:cs="Arial"/>
                <w:sz w:val="20"/>
                <w:szCs w:val="20"/>
              </w:rPr>
              <w:t xml:space="preserve">Ensure challenging targets that facilitate sustained improvement, including those for children in vulnerable situations and those with SEND, are set across the Trust and that key information on standards is regularly collected and shared fully with Trustees, Headteachers and </w:t>
            </w:r>
            <w:r w:rsidR="003722C1">
              <w:rPr>
                <w:rFonts w:ascii="Raleway" w:hAnsi="Raleway" w:cs="Arial"/>
                <w:sz w:val="20"/>
                <w:szCs w:val="20"/>
              </w:rPr>
              <w:t>G</w:t>
            </w:r>
            <w:r w:rsidRPr="00CC7695">
              <w:rPr>
                <w:rFonts w:ascii="Raleway" w:hAnsi="Raleway" w:cs="Arial"/>
                <w:sz w:val="20"/>
                <w:szCs w:val="20"/>
              </w:rPr>
              <w:t>overnors.</w:t>
            </w:r>
          </w:p>
          <w:p w14:paraId="13561E1D" w14:textId="4D1F9BD9" w:rsidR="006256E0" w:rsidRPr="00CC7695" w:rsidRDefault="006256E0" w:rsidP="00951385">
            <w:pPr>
              <w:pStyle w:val="pf0"/>
              <w:numPr>
                <w:ilvl w:val="0"/>
                <w:numId w:val="1"/>
              </w:numPr>
              <w:spacing w:line="276" w:lineRule="auto"/>
              <w:jc w:val="both"/>
              <w:rPr>
                <w:rFonts w:ascii="Raleway" w:hAnsi="Raleway" w:cs="Arial"/>
                <w:sz w:val="20"/>
                <w:szCs w:val="20"/>
              </w:rPr>
            </w:pPr>
            <w:r w:rsidRPr="00CC7695">
              <w:rPr>
                <w:rFonts w:ascii="Raleway" w:hAnsi="Raleway" w:cs="Arial"/>
                <w:sz w:val="20"/>
                <w:szCs w:val="20"/>
              </w:rPr>
              <w:t xml:space="preserve">Commission external support for Trust and school </w:t>
            </w:r>
            <w:r w:rsidR="003722C1" w:rsidRPr="00CC7695">
              <w:rPr>
                <w:rFonts w:ascii="Raleway" w:hAnsi="Raleway" w:cs="Arial"/>
                <w:sz w:val="20"/>
                <w:szCs w:val="20"/>
              </w:rPr>
              <w:t>improvement and</w:t>
            </w:r>
            <w:r w:rsidRPr="00CC7695">
              <w:rPr>
                <w:rFonts w:ascii="Raleway" w:hAnsi="Raleway" w:cs="Arial"/>
                <w:sz w:val="20"/>
                <w:szCs w:val="20"/>
              </w:rPr>
              <w:t xml:space="preserve"> assess the effectiveness and impact of the support provided.</w:t>
            </w:r>
          </w:p>
          <w:p w14:paraId="30221C29" w14:textId="090A2933" w:rsidR="006256E0" w:rsidRPr="00CC7695" w:rsidRDefault="006256E0" w:rsidP="00951385">
            <w:pPr>
              <w:pStyle w:val="pf0"/>
              <w:numPr>
                <w:ilvl w:val="0"/>
                <w:numId w:val="1"/>
              </w:numPr>
              <w:spacing w:line="276" w:lineRule="auto"/>
              <w:jc w:val="both"/>
              <w:rPr>
                <w:rFonts w:ascii="Raleway" w:hAnsi="Raleway" w:cs="Arial"/>
                <w:sz w:val="20"/>
                <w:szCs w:val="20"/>
              </w:rPr>
            </w:pPr>
            <w:r w:rsidRPr="00CC7695">
              <w:rPr>
                <w:rFonts w:ascii="Raleway" w:hAnsi="Raleway" w:cs="Arial"/>
                <w:sz w:val="20"/>
                <w:szCs w:val="20"/>
              </w:rPr>
              <w:t>Ensure the provision of further support for disadvantaged pupils and those with additional and special educational needs and disabilities</w:t>
            </w:r>
            <w:r w:rsidR="005F611A">
              <w:rPr>
                <w:rFonts w:ascii="Raleway" w:hAnsi="Raleway" w:cs="Arial"/>
                <w:sz w:val="20"/>
                <w:szCs w:val="20"/>
              </w:rPr>
              <w:t>.</w:t>
            </w:r>
          </w:p>
          <w:p w14:paraId="7A919592" w14:textId="40D6830F" w:rsidR="006256E0" w:rsidRPr="00CC7695" w:rsidRDefault="006256E0" w:rsidP="00951385">
            <w:pPr>
              <w:pStyle w:val="pf0"/>
              <w:numPr>
                <w:ilvl w:val="0"/>
                <w:numId w:val="1"/>
              </w:numPr>
              <w:spacing w:line="276" w:lineRule="auto"/>
              <w:jc w:val="both"/>
              <w:rPr>
                <w:rFonts w:ascii="Raleway" w:hAnsi="Raleway" w:cs="Arial"/>
                <w:sz w:val="20"/>
                <w:szCs w:val="20"/>
              </w:rPr>
            </w:pPr>
            <w:r w:rsidRPr="00CC7695">
              <w:rPr>
                <w:rFonts w:ascii="Raleway" w:hAnsi="Raleway" w:cs="Arial"/>
                <w:sz w:val="20"/>
                <w:szCs w:val="20"/>
              </w:rPr>
              <w:t xml:space="preserve">Keep up to date with all developments within the education sector.  </w:t>
            </w:r>
          </w:p>
        </w:tc>
      </w:tr>
      <w:tr w:rsidR="00B73779" w:rsidRPr="005F611A" w14:paraId="315EFBA9" w14:textId="77777777" w:rsidTr="00951385">
        <w:tc>
          <w:tcPr>
            <w:tcW w:w="10343" w:type="dxa"/>
            <w:gridSpan w:val="2"/>
            <w:shd w:val="clear" w:color="auto" w:fill="95DCF7" w:themeFill="accent4" w:themeFillTint="66"/>
          </w:tcPr>
          <w:p w14:paraId="0811E3DB" w14:textId="1785F048" w:rsidR="00B73779" w:rsidRPr="00CC7695" w:rsidRDefault="00B73779" w:rsidP="0079169D">
            <w:pPr>
              <w:rPr>
                <w:rFonts w:ascii="Raleway" w:hAnsi="Raleway" w:cs="Arial"/>
                <w:sz w:val="20"/>
                <w:szCs w:val="20"/>
              </w:rPr>
            </w:pPr>
            <w:proofErr w:type="gramStart"/>
            <w:r w:rsidRPr="00CC7695">
              <w:rPr>
                <w:rFonts w:ascii="Raleway" w:hAnsi="Raleway" w:cs="Arial"/>
                <w:b/>
                <w:sz w:val="20"/>
                <w:szCs w:val="20"/>
              </w:rPr>
              <w:t xml:space="preserve">PEOPLE </w:t>
            </w:r>
            <w:r w:rsidR="007B6DA8" w:rsidRPr="00CC7695">
              <w:rPr>
                <w:rFonts w:ascii="Raleway" w:hAnsi="Raleway" w:cs="Arial"/>
                <w:b/>
                <w:sz w:val="20"/>
                <w:szCs w:val="20"/>
              </w:rPr>
              <w:t xml:space="preserve"> </w:t>
            </w:r>
            <w:r w:rsidRPr="00CC7695">
              <w:rPr>
                <w:rFonts w:ascii="Raleway" w:hAnsi="Raleway" w:cs="Arial"/>
                <w:b/>
                <w:sz w:val="20"/>
                <w:szCs w:val="20"/>
              </w:rPr>
              <w:t>AND</w:t>
            </w:r>
            <w:proofErr w:type="gramEnd"/>
            <w:r w:rsidRPr="00CC7695">
              <w:rPr>
                <w:rFonts w:ascii="Raleway" w:hAnsi="Raleway" w:cs="Arial"/>
                <w:b/>
                <w:sz w:val="20"/>
                <w:szCs w:val="20"/>
              </w:rPr>
              <w:t xml:space="preserve"> </w:t>
            </w:r>
            <w:r w:rsidR="007B6DA8" w:rsidRPr="00CC7695">
              <w:rPr>
                <w:rFonts w:ascii="Raleway" w:hAnsi="Raleway" w:cs="Arial"/>
                <w:b/>
                <w:sz w:val="20"/>
                <w:szCs w:val="20"/>
              </w:rPr>
              <w:t xml:space="preserve"> </w:t>
            </w:r>
            <w:r w:rsidRPr="00CC7695">
              <w:rPr>
                <w:rFonts w:ascii="Raleway" w:hAnsi="Raleway" w:cs="Arial"/>
                <w:b/>
                <w:sz w:val="20"/>
                <w:szCs w:val="20"/>
              </w:rPr>
              <w:t>CULTURE</w:t>
            </w:r>
          </w:p>
        </w:tc>
      </w:tr>
      <w:tr w:rsidR="006256E0" w:rsidRPr="005F611A" w14:paraId="49D2037D" w14:textId="77777777" w:rsidTr="00951385">
        <w:tc>
          <w:tcPr>
            <w:tcW w:w="846" w:type="dxa"/>
            <w:shd w:val="clear" w:color="auto" w:fill="95DCF7" w:themeFill="accent4" w:themeFillTint="66"/>
          </w:tcPr>
          <w:p w14:paraId="6930E240" w14:textId="77777777" w:rsidR="006256E0" w:rsidRPr="00CC7695" w:rsidRDefault="006256E0" w:rsidP="00B73779">
            <w:pPr>
              <w:pStyle w:val="ListParagraph"/>
              <w:spacing w:before="120" w:after="120"/>
              <w:ind w:left="549"/>
              <w:contextualSpacing w:val="0"/>
              <w:rPr>
                <w:rFonts w:ascii="Raleway" w:hAnsi="Raleway" w:cs="Arial"/>
                <w:sz w:val="20"/>
                <w:szCs w:val="20"/>
              </w:rPr>
            </w:pPr>
          </w:p>
        </w:tc>
        <w:tc>
          <w:tcPr>
            <w:tcW w:w="9497" w:type="dxa"/>
          </w:tcPr>
          <w:p w14:paraId="7976337E" w14:textId="26BA13A6"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To promote Extol as an employer of choice </w:t>
            </w:r>
            <w:r w:rsidR="00CF6093" w:rsidRPr="00CC7695">
              <w:rPr>
                <w:rFonts w:ascii="Raleway" w:hAnsi="Raleway" w:cs="Arial"/>
                <w:sz w:val="20"/>
                <w:szCs w:val="20"/>
              </w:rPr>
              <w:t>to</w:t>
            </w:r>
            <w:r w:rsidRPr="00CC7695">
              <w:rPr>
                <w:rFonts w:ascii="Raleway" w:hAnsi="Raleway" w:cs="Arial"/>
                <w:sz w:val="20"/>
                <w:szCs w:val="20"/>
              </w:rPr>
              <w:t xml:space="preserve"> optimise staff recruitment, </w:t>
            </w:r>
            <w:proofErr w:type="gramStart"/>
            <w:r w:rsidRPr="00CC7695">
              <w:rPr>
                <w:rFonts w:ascii="Raleway" w:hAnsi="Raleway" w:cs="Arial"/>
                <w:sz w:val="20"/>
                <w:szCs w:val="20"/>
              </w:rPr>
              <w:t>retention</w:t>
            </w:r>
            <w:proofErr w:type="gramEnd"/>
            <w:r w:rsidRPr="00CC7695">
              <w:rPr>
                <w:rFonts w:ascii="Raleway" w:hAnsi="Raleway" w:cs="Arial"/>
                <w:sz w:val="20"/>
                <w:szCs w:val="20"/>
              </w:rPr>
              <w:t xml:space="preserve"> and professional development.</w:t>
            </w:r>
          </w:p>
          <w:p w14:paraId="790F1004" w14:textId="77777777"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To lead and manage the Headteachers and the Trust’s Central Team, to ensure their work supports the achievement and improvement of all schools in the Trust. </w:t>
            </w:r>
          </w:p>
          <w:p w14:paraId="23E95797" w14:textId="4E70C00E" w:rsidR="00055E7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To ensure the Extol Trust retains a sustainable staffing structure that meets its operational needs and provides value for money.</w:t>
            </w:r>
          </w:p>
        </w:tc>
      </w:tr>
      <w:tr w:rsidR="007B6DA8" w:rsidRPr="005F611A" w14:paraId="62C37C33" w14:textId="77777777" w:rsidTr="00951385">
        <w:tc>
          <w:tcPr>
            <w:tcW w:w="10343" w:type="dxa"/>
            <w:gridSpan w:val="2"/>
            <w:shd w:val="clear" w:color="auto" w:fill="95DCF7" w:themeFill="accent4" w:themeFillTint="66"/>
          </w:tcPr>
          <w:p w14:paraId="18DC9EC4" w14:textId="4B909E85" w:rsidR="007B6DA8" w:rsidRPr="00CC7695" w:rsidRDefault="007B6DA8" w:rsidP="0079169D">
            <w:pPr>
              <w:rPr>
                <w:rFonts w:ascii="Raleway" w:hAnsi="Raleway" w:cs="Arial"/>
                <w:sz w:val="20"/>
                <w:szCs w:val="20"/>
              </w:rPr>
            </w:pPr>
            <w:proofErr w:type="gramStart"/>
            <w:r w:rsidRPr="00CC7695">
              <w:rPr>
                <w:rFonts w:ascii="Raleway" w:hAnsi="Raleway" w:cs="Arial"/>
                <w:b/>
                <w:sz w:val="20"/>
                <w:szCs w:val="20"/>
              </w:rPr>
              <w:t>FINANCE  &amp;</w:t>
            </w:r>
            <w:proofErr w:type="gramEnd"/>
            <w:r w:rsidRPr="00CC7695">
              <w:rPr>
                <w:rFonts w:ascii="Raleway" w:hAnsi="Raleway" w:cs="Arial"/>
                <w:b/>
                <w:sz w:val="20"/>
                <w:szCs w:val="20"/>
              </w:rPr>
              <w:t xml:space="preserve">  </w:t>
            </w:r>
            <w:r w:rsidR="0027551F">
              <w:rPr>
                <w:rFonts w:ascii="Raleway" w:hAnsi="Raleway" w:cs="Arial"/>
                <w:b/>
                <w:sz w:val="20"/>
                <w:szCs w:val="20"/>
              </w:rPr>
              <w:t>OPERATIONS</w:t>
            </w:r>
          </w:p>
        </w:tc>
      </w:tr>
      <w:tr w:rsidR="006256E0" w:rsidRPr="005F611A" w14:paraId="07A2B087" w14:textId="77777777" w:rsidTr="00951385">
        <w:tc>
          <w:tcPr>
            <w:tcW w:w="846" w:type="dxa"/>
            <w:shd w:val="clear" w:color="auto" w:fill="95DCF7" w:themeFill="accent4" w:themeFillTint="66"/>
          </w:tcPr>
          <w:p w14:paraId="173AA3D4" w14:textId="77777777" w:rsidR="006256E0" w:rsidRPr="00CC7695" w:rsidRDefault="006256E0" w:rsidP="007B6DA8">
            <w:pPr>
              <w:spacing w:before="120" w:after="120"/>
              <w:jc w:val="both"/>
              <w:rPr>
                <w:rFonts w:ascii="Raleway" w:hAnsi="Raleway" w:cs="Arial"/>
                <w:sz w:val="20"/>
                <w:szCs w:val="20"/>
              </w:rPr>
            </w:pPr>
          </w:p>
        </w:tc>
        <w:tc>
          <w:tcPr>
            <w:tcW w:w="9497" w:type="dxa"/>
          </w:tcPr>
          <w:p w14:paraId="2A2A8174" w14:textId="061E3EA5"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Fulfil the Trust’s Accounting Officer role, ensuring the Trust fulfils all statutory and regulatory, legal, </w:t>
            </w:r>
            <w:proofErr w:type="gramStart"/>
            <w:r w:rsidRPr="00CC7695">
              <w:rPr>
                <w:rFonts w:ascii="Raleway" w:hAnsi="Raleway" w:cs="Arial"/>
                <w:sz w:val="20"/>
                <w:szCs w:val="20"/>
              </w:rPr>
              <w:t>financial</w:t>
            </w:r>
            <w:proofErr w:type="gramEnd"/>
            <w:r w:rsidRPr="00CC7695">
              <w:rPr>
                <w:rFonts w:ascii="Raleway" w:hAnsi="Raleway" w:cs="Arial"/>
                <w:sz w:val="20"/>
                <w:szCs w:val="20"/>
              </w:rPr>
              <w:t xml:space="preserve"> and ethical obligations, including the requirements of the DfE and other government agencies.  </w:t>
            </w:r>
          </w:p>
          <w:p w14:paraId="3BB508CC" w14:textId="49604EFD"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Work closely with the Trust </w:t>
            </w:r>
            <w:r w:rsidR="0027551F">
              <w:rPr>
                <w:rFonts w:ascii="Raleway" w:hAnsi="Raleway" w:cs="Arial"/>
                <w:sz w:val="20"/>
                <w:szCs w:val="20"/>
              </w:rPr>
              <w:t>discipline leads</w:t>
            </w:r>
            <w:r w:rsidR="0027551F" w:rsidRPr="00CC7695">
              <w:rPr>
                <w:rFonts w:ascii="Raleway" w:hAnsi="Raleway" w:cs="Arial"/>
                <w:sz w:val="20"/>
                <w:szCs w:val="20"/>
              </w:rPr>
              <w:t xml:space="preserve"> </w:t>
            </w:r>
            <w:r w:rsidRPr="00CC7695">
              <w:rPr>
                <w:rFonts w:ascii="Raleway" w:hAnsi="Raleway" w:cs="Arial"/>
                <w:sz w:val="20"/>
                <w:szCs w:val="20"/>
              </w:rPr>
              <w:t xml:space="preserve">to establish and maintain effective monitoring systems and procedures that provide assurance of high standards </w:t>
            </w:r>
            <w:proofErr w:type="gramStart"/>
            <w:r w:rsidR="0027551F">
              <w:rPr>
                <w:rFonts w:ascii="Raleway" w:hAnsi="Raleway" w:cs="Arial"/>
                <w:sz w:val="20"/>
                <w:szCs w:val="20"/>
              </w:rPr>
              <w:t>In</w:t>
            </w:r>
            <w:proofErr w:type="gramEnd"/>
            <w:r w:rsidR="0027551F">
              <w:rPr>
                <w:rFonts w:ascii="Raleway" w:hAnsi="Raleway" w:cs="Arial"/>
                <w:sz w:val="20"/>
                <w:szCs w:val="20"/>
              </w:rPr>
              <w:t xml:space="preserve"> all areas.</w:t>
            </w:r>
          </w:p>
          <w:p w14:paraId="2B1F42CB" w14:textId="221E265C"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Ensure sound financial management of the Trust through the development and scrutiny of budgets and financial forward planning, following a detailed annual budgetary cycle</w:t>
            </w:r>
            <w:r w:rsidR="00CF6093" w:rsidRPr="00CC7695">
              <w:rPr>
                <w:rFonts w:ascii="Raleway" w:hAnsi="Raleway" w:cs="Arial"/>
                <w:sz w:val="20"/>
                <w:szCs w:val="20"/>
              </w:rPr>
              <w:t xml:space="preserve"> and focusing on long-term financial planning and sustainability.</w:t>
            </w:r>
          </w:p>
          <w:p w14:paraId="69522090" w14:textId="77777777"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Be accountable for large scale capital expenditure projects within the Trust, including oversight of major asset works.  </w:t>
            </w:r>
          </w:p>
          <w:p w14:paraId="0EB824B5" w14:textId="77777777"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Planning and implementing the External and Internal Audit plans on an annual basis, including signing off on regularity, </w:t>
            </w:r>
            <w:proofErr w:type="gramStart"/>
            <w:r w:rsidRPr="00CC7695">
              <w:rPr>
                <w:rFonts w:ascii="Raleway" w:hAnsi="Raleway" w:cs="Arial"/>
                <w:sz w:val="20"/>
                <w:szCs w:val="20"/>
              </w:rPr>
              <w:t>propriety</w:t>
            </w:r>
            <w:proofErr w:type="gramEnd"/>
            <w:r w:rsidRPr="00CC7695">
              <w:rPr>
                <w:rFonts w:ascii="Raleway" w:hAnsi="Raleway" w:cs="Arial"/>
                <w:sz w:val="20"/>
                <w:szCs w:val="20"/>
              </w:rPr>
              <w:t xml:space="preserve"> and compliance in the Trust annual accounts.  </w:t>
            </w:r>
          </w:p>
          <w:p w14:paraId="6C4E01A9" w14:textId="0EC32A89"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Work closely with the Trust CFO</w:t>
            </w:r>
            <w:r w:rsidR="0027551F">
              <w:rPr>
                <w:rFonts w:ascii="Raleway" w:hAnsi="Raleway" w:cs="Arial"/>
                <w:sz w:val="20"/>
                <w:szCs w:val="20"/>
              </w:rPr>
              <w:t xml:space="preserve"> and other relevant staff</w:t>
            </w:r>
            <w:r w:rsidRPr="00CC7695">
              <w:rPr>
                <w:rFonts w:ascii="Raleway" w:hAnsi="Raleway" w:cs="Arial"/>
                <w:sz w:val="20"/>
                <w:szCs w:val="20"/>
              </w:rPr>
              <w:t xml:space="preserve"> to establish effective procurement procedures </w:t>
            </w:r>
            <w:r w:rsidR="00FF0C6F" w:rsidRPr="00FF0C6F">
              <w:rPr>
                <w:rFonts w:ascii="Raleway" w:hAnsi="Raleway" w:cs="Arial"/>
                <w:sz w:val="20"/>
                <w:szCs w:val="20"/>
              </w:rPr>
              <w:t>for</w:t>
            </w:r>
            <w:r w:rsidRPr="00CC7695">
              <w:rPr>
                <w:rFonts w:ascii="Raleway" w:hAnsi="Raleway" w:cs="Arial"/>
                <w:sz w:val="20"/>
                <w:szCs w:val="20"/>
              </w:rPr>
              <w:t xml:space="preserve"> the Trust to deliver Value for Money and deliver efficiencies for our schools.    </w:t>
            </w:r>
          </w:p>
        </w:tc>
      </w:tr>
    </w:tbl>
    <w:p w14:paraId="23AD1111" w14:textId="77777777" w:rsidR="00951385" w:rsidRDefault="00951385">
      <w:r>
        <w:br w:type="page"/>
      </w:r>
    </w:p>
    <w:tbl>
      <w:tblPr>
        <w:tblStyle w:val="TableGrid"/>
        <w:tblW w:w="0" w:type="auto"/>
        <w:tblLook w:val="04A0" w:firstRow="1" w:lastRow="0" w:firstColumn="1" w:lastColumn="0" w:noHBand="0" w:noVBand="1"/>
      </w:tblPr>
      <w:tblGrid>
        <w:gridCol w:w="846"/>
        <w:gridCol w:w="9497"/>
      </w:tblGrid>
      <w:tr w:rsidR="007B6DA8" w:rsidRPr="005F611A" w14:paraId="0F396535" w14:textId="77777777" w:rsidTr="00951385">
        <w:tc>
          <w:tcPr>
            <w:tcW w:w="10343" w:type="dxa"/>
            <w:gridSpan w:val="2"/>
            <w:shd w:val="clear" w:color="auto" w:fill="95DCF7" w:themeFill="accent4" w:themeFillTint="66"/>
          </w:tcPr>
          <w:p w14:paraId="52F80089" w14:textId="5CB194FA" w:rsidR="007B6DA8" w:rsidRPr="00CC7695" w:rsidRDefault="007B6DA8" w:rsidP="00E2333F">
            <w:pPr>
              <w:spacing w:before="120" w:after="120"/>
              <w:jc w:val="both"/>
              <w:rPr>
                <w:rFonts w:ascii="Raleway" w:hAnsi="Raleway" w:cs="Arial"/>
                <w:sz w:val="20"/>
                <w:szCs w:val="20"/>
              </w:rPr>
            </w:pPr>
            <w:r w:rsidRPr="00CC7695">
              <w:rPr>
                <w:rFonts w:ascii="Raleway" w:hAnsi="Raleway" w:cs="Arial"/>
                <w:b/>
                <w:sz w:val="20"/>
                <w:szCs w:val="20"/>
              </w:rPr>
              <w:lastRenderedPageBreak/>
              <w:t>GOVERNANCE</w:t>
            </w:r>
          </w:p>
        </w:tc>
      </w:tr>
      <w:tr w:rsidR="00841CFA" w:rsidRPr="005F611A" w14:paraId="0ADF55D5" w14:textId="77777777" w:rsidTr="00951385">
        <w:trPr>
          <w:cantSplit/>
          <w:trHeight w:val="2714"/>
        </w:trPr>
        <w:tc>
          <w:tcPr>
            <w:tcW w:w="846" w:type="dxa"/>
            <w:shd w:val="clear" w:color="auto" w:fill="95DCF7" w:themeFill="accent4" w:themeFillTint="66"/>
            <w:textDirection w:val="btLr"/>
            <w:vAlign w:val="center"/>
          </w:tcPr>
          <w:p w14:paraId="4BC0D1C3" w14:textId="6A10DFBB" w:rsidR="00841CFA" w:rsidRPr="00CC7695" w:rsidRDefault="00841CFA" w:rsidP="0046706F">
            <w:pPr>
              <w:pStyle w:val="ListParagraph"/>
              <w:spacing w:after="120"/>
              <w:ind w:left="113" w:right="113"/>
              <w:contextualSpacing w:val="0"/>
              <w:jc w:val="center"/>
              <w:rPr>
                <w:rFonts w:ascii="Raleway" w:hAnsi="Raleway" w:cs="Arial"/>
                <w:b/>
                <w:bCs/>
                <w:sz w:val="20"/>
                <w:szCs w:val="20"/>
              </w:rPr>
            </w:pPr>
            <w:proofErr w:type="gramStart"/>
            <w:r w:rsidRPr="00CC7695">
              <w:rPr>
                <w:rFonts w:ascii="Raleway" w:hAnsi="Raleway" w:cs="Arial"/>
                <w:b/>
                <w:bCs/>
                <w:sz w:val="20"/>
                <w:szCs w:val="20"/>
              </w:rPr>
              <w:t>Support  for</w:t>
            </w:r>
            <w:proofErr w:type="gramEnd"/>
            <w:r w:rsidRPr="00CC7695">
              <w:rPr>
                <w:rFonts w:ascii="Raleway" w:hAnsi="Raleway" w:cs="Arial"/>
                <w:b/>
                <w:bCs/>
                <w:sz w:val="20"/>
                <w:szCs w:val="20"/>
              </w:rPr>
              <w:t xml:space="preserve">  the   Board</w:t>
            </w:r>
          </w:p>
        </w:tc>
        <w:tc>
          <w:tcPr>
            <w:tcW w:w="9497" w:type="dxa"/>
          </w:tcPr>
          <w:p w14:paraId="17F890B2" w14:textId="774C78BD" w:rsidR="00841CFA" w:rsidRPr="00CC7695" w:rsidRDefault="00841CFA"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Provide the Board with appropriate information, </w:t>
            </w:r>
            <w:proofErr w:type="gramStart"/>
            <w:r w:rsidRPr="00CC7695">
              <w:rPr>
                <w:rFonts w:ascii="Raleway" w:hAnsi="Raleway" w:cs="Arial"/>
                <w:sz w:val="20"/>
                <w:szCs w:val="20"/>
              </w:rPr>
              <w:t>advice</w:t>
            </w:r>
            <w:proofErr w:type="gramEnd"/>
            <w:r w:rsidRPr="00CC7695">
              <w:rPr>
                <w:rFonts w:ascii="Raleway" w:hAnsi="Raleway" w:cs="Arial"/>
                <w:sz w:val="20"/>
                <w:szCs w:val="20"/>
              </w:rPr>
              <w:t xml:space="preserve"> and reports to enable them to discharge their duties and make timely and informed decisions, and ensure all decisions made by the Board are implemented.</w:t>
            </w:r>
          </w:p>
          <w:p w14:paraId="04249FD0" w14:textId="50AAB6A9" w:rsidR="00841CFA" w:rsidRPr="00CC7695" w:rsidRDefault="00841CFA"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Attend Board meetings, </w:t>
            </w:r>
            <w:r w:rsidR="00EE684D">
              <w:rPr>
                <w:rFonts w:ascii="Raleway" w:hAnsi="Raleway" w:cs="Arial"/>
                <w:sz w:val="20"/>
                <w:szCs w:val="20"/>
              </w:rPr>
              <w:t>C</w:t>
            </w:r>
            <w:r w:rsidRPr="00CC7695">
              <w:rPr>
                <w:rFonts w:ascii="Raleway" w:hAnsi="Raleway" w:cs="Arial"/>
                <w:sz w:val="20"/>
                <w:szCs w:val="20"/>
              </w:rPr>
              <w:t xml:space="preserve">ommittee meetings, panels, working and other groups as appropriate and as directed by the Board. </w:t>
            </w:r>
          </w:p>
          <w:p w14:paraId="2A333E07" w14:textId="69AA4871" w:rsidR="00841CFA" w:rsidRPr="00CC7695" w:rsidRDefault="00841CFA" w:rsidP="00951385">
            <w:pPr>
              <w:pStyle w:val="ListParagraph"/>
              <w:numPr>
                <w:ilvl w:val="0"/>
                <w:numId w:val="1"/>
              </w:numPr>
              <w:jc w:val="both"/>
              <w:rPr>
                <w:rFonts w:ascii="Raleway" w:hAnsi="Raleway" w:cs="Arial"/>
                <w:sz w:val="20"/>
                <w:szCs w:val="20"/>
              </w:rPr>
            </w:pPr>
            <w:r w:rsidRPr="00CC7695">
              <w:rPr>
                <w:rFonts w:ascii="Raleway" w:hAnsi="Raleway" w:cs="Arial"/>
                <w:sz w:val="20"/>
                <w:szCs w:val="20"/>
              </w:rPr>
              <w:t>Develop and embed a system of monitoring, reporting and quality assurance throughout the Trust, as appropriate to the relevant management/governance level that drive consistency and improvement in performance</w:t>
            </w:r>
            <w:r w:rsidR="00E502F6" w:rsidRPr="00CC7695">
              <w:rPr>
                <w:rFonts w:ascii="Raleway" w:hAnsi="Raleway" w:cs="Arial"/>
                <w:sz w:val="20"/>
                <w:szCs w:val="20"/>
              </w:rPr>
              <w:t>, ensuring robust governance practices are upheld</w:t>
            </w:r>
            <w:r w:rsidRPr="00CC7695">
              <w:rPr>
                <w:rFonts w:ascii="Raleway" w:hAnsi="Raleway" w:cs="Arial"/>
                <w:sz w:val="20"/>
                <w:szCs w:val="20"/>
              </w:rPr>
              <w:t>.</w:t>
            </w:r>
          </w:p>
        </w:tc>
      </w:tr>
      <w:tr w:rsidR="0046706F" w:rsidRPr="005F611A" w14:paraId="290EAED7" w14:textId="77777777" w:rsidTr="00951385">
        <w:trPr>
          <w:cantSplit/>
          <w:trHeight w:val="1134"/>
        </w:trPr>
        <w:tc>
          <w:tcPr>
            <w:tcW w:w="846" w:type="dxa"/>
            <w:shd w:val="clear" w:color="auto" w:fill="95DCF7" w:themeFill="accent4" w:themeFillTint="66"/>
            <w:textDirection w:val="btLr"/>
          </w:tcPr>
          <w:p w14:paraId="6CF92395" w14:textId="3E7F52C1" w:rsidR="0046706F" w:rsidRPr="00CC7695" w:rsidRDefault="00841CFA" w:rsidP="00841CFA">
            <w:pPr>
              <w:pStyle w:val="ListParagraph"/>
              <w:spacing w:before="120" w:after="120"/>
              <w:ind w:left="525" w:right="113"/>
              <w:contextualSpacing w:val="0"/>
              <w:jc w:val="center"/>
              <w:rPr>
                <w:rStyle w:val="cf01"/>
                <w:rFonts w:ascii="Raleway" w:hAnsi="Raleway" w:cs="Arial"/>
                <w:sz w:val="20"/>
                <w:szCs w:val="20"/>
              </w:rPr>
            </w:pPr>
            <w:proofErr w:type="gramStart"/>
            <w:r w:rsidRPr="00CC7695">
              <w:rPr>
                <w:rFonts w:ascii="Raleway" w:hAnsi="Raleway" w:cs="Arial"/>
                <w:b/>
                <w:sz w:val="20"/>
                <w:szCs w:val="20"/>
              </w:rPr>
              <w:t>Compliance  &amp;</w:t>
            </w:r>
            <w:proofErr w:type="gramEnd"/>
            <w:r w:rsidRPr="00CC7695">
              <w:rPr>
                <w:rFonts w:ascii="Raleway" w:hAnsi="Raleway" w:cs="Arial"/>
                <w:b/>
                <w:sz w:val="20"/>
                <w:szCs w:val="20"/>
              </w:rPr>
              <w:t xml:space="preserve">  Policies</w:t>
            </w:r>
          </w:p>
        </w:tc>
        <w:tc>
          <w:tcPr>
            <w:tcW w:w="9497" w:type="dxa"/>
          </w:tcPr>
          <w:p w14:paraId="679DF25B" w14:textId="5684C0B6" w:rsidR="0046706F" w:rsidRPr="00CC7695" w:rsidRDefault="0046706F" w:rsidP="00951385">
            <w:pPr>
              <w:pStyle w:val="ListParagraph"/>
              <w:numPr>
                <w:ilvl w:val="0"/>
                <w:numId w:val="1"/>
              </w:numPr>
              <w:spacing w:before="120" w:after="120"/>
              <w:contextualSpacing w:val="0"/>
              <w:jc w:val="both"/>
              <w:rPr>
                <w:rStyle w:val="cf01"/>
                <w:rFonts w:ascii="Raleway" w:hAnsi="Raleway" w:cs="Arial"/>
                <w:sz w:val="20"/>
                <w:szCs w:val="20"/>
              </w:rPr>
            </w:pPr>
            <w:r w:rsidRPr="00CC7695">
              <w:rPr>
                <w:rStyle w:val="cf01"/>
                <w:rFonts w:ascii="Raleway" w:hAnsi="Raleway" w:cs="Arial"/>
                <w:sz w:val="20"/>
                <w:szCs w:val="20"/>
              </w:rPr>
              <w:t>Ensure that the Trust meets legislative and statutory requirements, including Health and Safety and those required by Companies House, the Charity Commissioners, Data Protection, and the Master and Supplementary Funding Agreements</w:t>
            </w:r>
            <w:r w:rsidR="00055E70" w:rsidRPr="00CC7695">
              <w:rPr>
                <w:rStyle w:val="cf01"/>
                <w:rFonts w:ascii="Raleway" w:hAnsi="Raleway" w:cs="Arial"/>
                <w:sz w:val="20"/>
                <w:szCs w:val="20"/>
              </w:rPr>
              <w:t>.</w:t>
            </w:r>
          </w:p>
          <w:p w14:paraId="6C5298A1" w14:textId="11B7E70D" w:rsidR="0046706F" w:rsidRPr="00CC7695" w:rsidRDefault="0046706F"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Ensure the development, implementation, monitoring and review of all trust wide policies and the Trust’s Scheme of Delegation</w:t>
            </w:r>
            <w:r w:rsidR="00E502F6" w:rsidRPr="00CC7695">
              <w:rPr>
                <w:rFonts w:ascii="Raleway" w:hAnsi="Raleway" w:cs="Arial"/>
                <w:sz w:val="20"/>
                <w:szCs w:val="20"/>
              </w:rPr>
              <w:t xml:space="preserve">, ensuring </w:t>
            </w:r>
            <w:r w:rsidRPr="00CC7695">
              <w:rPr>
                <w:rFonts w:ascii="Raleway" w:hAnsi="Raleway" w:cs="Arial"/>
                <w:sz w:val="20"/>
                <w:szCs w:val="20"/>
              </w:rPr>
              <w:t>appropriate and effective policy framework</w:t>
            </w:r>
            <w:r w:rsidR="00E502F6" w:rsidRPr="00CC7695">
              <w:rPr>
                <w:rFonts w:ascii="Raleway" w:hAnsi="Raleway" w:cs="Arial"/>
                <w:sz w:val="20"/>
                <w:szCs w:val="20"/>
              </w:rPr>
              <w:t>s</w:t>
            </w:r>
            <w:r w:rsidRPr="00CC7695">
              <w:rPr>
                <w:rFonts w:ascii="Raleway" w:hAnsi="Raleway" w:cs="Arial"/>
                <w:sz w:val="20"/>
                <w:szCs w:val="20"/>
              </w:rPr>
              <w:t xml:space="preserve"> </w:t>
            </w:r>
            <w:r w:rsidR="00E502F6" w:rsidRPr="00CC7695">
              <w:rPr>
                <w:rFonts w:ascii="Raleway" w:hAnsi="Raleway" w:cs="Arial"/>
                <w:sz w:val="20"/>
                <w:szCs w:val="20"/>
              </w:rPr>
              <w:t>are</w:t>
            </w:r>
            <w:r w:rsidRPr="00CC7695">
              <w:rPr>
                <w:rFonts w:ascii="Raleway" w:hAnsi="Raleway" w:cs="Arial"/>
                <w:sz w:val="20"/>
                <w:szCs w:val="20"/>
              </w:rPr>
              <w:t xml:space="preserve"> in place across all Extol schools.</w:t>
            </w:r>
          </w:p>
          <w:p w14:paraId="37B6588B" w14:textId="4F7908AA" w:rsidR="0046706F" w:rsidRPr="00CC7695" w:rsidRDefault="0046706F" w:rsidP="00951385">
            <w:pPr>
              <w:pStyle w:val="ListParagraph"/>
              <w:numPr>
                <w:ilvl w:val="0"/>
                <w:numId w:val="1"/>
              </w:numPr>
              <w:spacing w:before="120" w:after="120"/>
              <w:contextualSpacing w:val="0"/>
              <w:jc w:val="both"/>
              <w:rPr>
                <w:rStyle w:val="cf01"/>
                <w:rFonts w:ascii="Raleway" w:hAnsi="Raleway" w:cs="Arial"/>
                <w:sz w:val="20"/>
                <w:szCs w:val="20"/>
              </w:rPr>
            </w:pPr>
            <w:r w:rsidRPr="00CC7695">
              <w:rPr>
                <w:rStyle w:val="cf01"/>
                <w:rFonts w:ascii="Raleway" w:hAnsi="Raleway" w:cs="Arial"/>
                <w:sz w:val="20"/>
                <w:szCs w:val="20"/>
              </w:rPr>
              <w:t>Ensure that the Trust and all schools within the Trust meet their safeguarding responsibilities in line with current legislation</w:t>
            </w:r>
            <w:r w:rsidR="00E502F6" w:rsidRPr="00CC7695">
              <w:rPr>
                <w:rStyle w:val="cf01"/>
                <w:rFonts w:ascii="Raleway" w:hAnsi="Raleway" w:cs="Arial"/>
                <w:sz w:val="20"/>
                <w:szCs w:val="20"/>
              </w:rPr>
              <w:t xml:space="preserve"> as the Designated Safeguarding Lead for the Trust</w:t>
            </w:r>
            <w:r w:rsidRPr="00CC7695">
              <w:rPr>
                <w:rStyle w:val="cf01"/>
                <w:rFonts w:ascii="Raleway" w:hAnsi="Raleway" w:cs="Arial"/>
                <w:sz w:val="20"/>
                <w:szCs w:val="20"/>
              </w:rPr>
              <w:t xml:space="preserve">. </w:t>
            </w:r>
          </w:p>
          <w:p w14:paraId="77FFE8EF" w14:textId="1C880081" w:rsidR="0046706F" w:rsidRPr="00CC7695" w:rsidRDefault="0046706F" w:rsidP="00951385">
            <w:pPr>
              <w:pStyle w:val="ListParagraph"/>
              <w:numPr>
                <w:ilvl w:val="0"/>
                <w:numId w:val="1"/>
              </w:numPr>
              <w:spacing w:before="120" w:after="120"/>
              <w:contextualSpacing w:val="0"/>
              <w:jc w:val="both"/>
              <w:rPr>
                <w:rStyle w:val="cf01"/>
                <w:rFonts w:ascii="Raleway" w:hAnsi="Raleway" w:cs="Arial"/>
                <w:sz w:val="20"/>
                <w:szCs w:val="20"/>
              </w:rPr>
            </w:pPr>
            <w:r w:rsidRPr="00CC7695">
              <w:rPr>
                <w:rStyle w:val="cf01"/>
                <w:rFonts w:ascii="Raleway" w:hAnsi="Raleway" w:cs="Arial"/>
                <w:sz w:val="20"/>
                <w:szCs w:val="20"/>
              </w:rPr>
              <w:t>Ensure the effective capture of all data to meet statutory and legislative structures</w:t>
            </w:r>
            <w:r w:rsidR="00CF6093" w:rsidRPr="00CC7695">
              <w:rPr>
                <w:rStyle w:val="cf01"/>
                <w:rFonts w:ascii="Raleway" w:hAnsi="Raleway" w:cs="Arial"/>
                <w:sz w:val="20"/>
                <w:szCs w:val="20"/>
              </w:rPr>
              <w:t>, w</w:t>
            </w:r>
            <w:r w:rsidR="00CF6093" w:rsidRPr="00CC7695">
              <w:rPr>
                <w:rFonts w:ascii="Raleway" w:hAnsi="Raleway" w:cs="Arial"/>
                <w:sz w:val="20"/>
                <w:szCs w:val="20"/>
              </w:rPr>
              <w:t>orking closely with the Trust’s Data Protection Officer to ensure compliance to the General Data Protection Regulations and UK Data Protection Act 2018.</w:t>
            </w:r>
            <w:r w:rsidRPr="00CC7695">
              <w:rPr>
                <w:rStyle w:val="cf01"/>
                <w:rFonts w:ascii="Raleway" w:hAnsi="Raleway" w:cs="Arial"/>
                <w:sz w:val="20"/>
                <w:szCs w:val="20"/>
              </w:rPr>
              <w:t xml:space="preserve"> </w:t>
            </w:r>
          </w:p>
          <w:p w14:paraId="2F98088B" w14:textId="4BEBDDD6" w:rsidR="0046706F" w:rsidRPr="00CC7695" w:rsidRDefault="0046706F" w:rsidP="00951385">
            <w:pPr>
              <w:pStyle w:val="ListParagraph"/>
              <w:numPr>
                <w:ilvl w:val="0"/>
                <w:numId w:val="1"/>
              </w:numPr>
              <w:spacing w:before="120" w:after="120"/>
              <w:contextualSpacing w:val="0"/>
              <w:jc w:val="both"/>
              <w:rPr>
                <w:rFonts w:ascii="Raleway" w:hAnsi="Raleway" w:cs="Arial"/>
                <w:sz w:val="20"/>
                <w:szCs w:val="20"/>
              </w:rPr>
            </w:pPr>
            <w:r w:rsidRPr="00CC7695">
              <w:rPr>
                <w:rStyle w:val="cf01"/>
                <w:rFonts w:ascii="Raleway" w:hAnsi="Raleway" w:cs="Arial"/>
                <w:sz w:val="20"/>
                <w:szCs w:val="20"/>
              </w:rPr>
              <w:t>Embed across the Trust clear quality assurance systems that drive consistency and improvement in performance</w:t>
            </w:r>
            <w:r w:rsidR="00055E70" w:rsidRPr="00CC7695">
              <w:rPr>
                <w:rStyle w:val="cf01"/>
                <w:rFonts w:ascii="Raleway" w:hAnsi="Raleway" w:cs="Arial"/>
                <w:sz w:val="20"/>
                <w:szCs w:val="20"/>
              </w:rPr>
              <w:t>.</w:t>
            </w:r>
          </w:p>
          <w:p w14:paraId="06BADF71" w14:textId="4E6487CD" w:rsidR="00E502F6" w:rsidRPr="00CC7695" w:rsidRDefault="0046706F" w:rsidP="00951385">
            <w:pPr>
              <w:pStyle w:val="ListParagraph"/>
              <w:numPr>
                <w:ilvl w:val="0"/>
                <w:numId w:val="1"/>
              </w:numPr>
              <w:spacing w:before="120" w:after="120"/>
              <w:contextualSpacing w:val="0"/>
              <w:jc w:val="both"/>
              <w:rPr>
                <w:rStyle w:val="cf01"/>
                <w:rFonts w:ascii="Raleway" w:hAnsi="Raleway" w:cs="Arial"/>
                <w:sz w:val="20"/>
                <w:szCs w:val="20"/>
              </w:rPr>
            </w:pPr>
            <w:r w:rsidRPr="00CC7695">
              <w:rPr>
                <w:rFonts w:ascii="Raleway" w:hAnsi="Raleway" w:cs="Arial"/>
                <w:sz w:val="20"/>
                <w:szCs w:val="20"/>
              </w:rPr>
              <w:t xml:space="preserve">Ensure proactive, </w:t>
            </w:r>
            <w:proofErr w:type="gramStart"/>
            <w:r w:rsidRPr="00CC7695">
              <w:rPr>
                <w:rFonts w:ascii="Raleway" w:hAnsi="Raleway" w:cs="Arial"/>
                <w:sz w:val="20"/>
                <w:szCs w:val="20"/>
              </w:rPr>
              <w:t>robust</w:t>
            </w:r>
            <w:proofErr w:type="gramEnd"/>
            <w:r w:rsidRPr="00CC7695">
              <w:rPr>
                <w:rFonts w:ascii="Raleway" w:hAnsi="Raleway" w:cs="Arial"/>
                <w:sz w:val="20"/>
                <w:szCs w:val="20"/>
              </w:rPr>
              <w:t xml:space="preserve"> and appropriate risk mitigation and management within the Trust and ensure that the individual school risk monitoring is aligned with the </w:t>
            </w:r>
            <w:r w:rsidR="00EE684D">
              <w:rPr>
                <w:rFonts w:ascii="Raleway" w:hAnsi="Raleway" w:cs="Arial"/>
                <w:sz w:val="20"/>
                <w:szCs w:val="20"/>
              </w:rPr>
              <w:t>C</w:t>
            </w:r>
            <w:r w:rsidRPr="00CC7695">
              <w:rPr>
                <w:rFonts w:ascii="Raleway" w:hAnsi="Raleway" w:cs="Arial"/>
                <w:sz w:val="20"/>
                <w:szCs w:val="20"/>
              </w:rPr>
              <w:t xml:space="preserve">entral </w:t>
            </w:r>
            <w:r w:rsidR="00EE684D">
              <w:rPr>
                <w:rFonts w:ascii="Raleway" w:hAnsi="Raleway" w:cs="Arial"/>
                <w:sz w:val="20"/>
                <w:szCs w:val="20"/>
              </w:rPr>
              <w:t>T</w:t>
            </w:r>
            <w:r w:rsidRPr="00CC7695">
              <w:rPr>
                <w:rFonts w:ascii="Raleway" w:hAnsi="Raleway" w:cs="Arial"/>
                <w:sz w:val="20"/>
                <w:szCs w:val="20"/>
              </w:rPr>
              <w:t>eam</w:t>
            </w:r>
            <w:r w:rsidR="00E502F6" w:rsidRPr="00CC7695">
              <w:rPr>
                <w:rStyle w:val="cf01"/>
                <w:rFonts w:ascii="Raleway" w:hAnsi="Raleway" w:cs="Arial"/>
                <w:sz w:val="20"/>
                <w:szCs w:val="20"/>
              </w:rPr>
              <w:t xml:space="preserve">. </w:t>
            </w:r>
          </w:p>
          <w:p w14:paraId="19DC073F" w14:textId="160B4CD4" w:rsidR="0046706F" w:rsidRPr="00CC7695" w:rsidRDefault="0046706F"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  Ensure that the Trust is meeting its health and safety obligations</w:t>
            </w:r>
          </w:p>
        </w:tc>
      </w:tr>
      <w:tr w:rsidR="00841CFA" w:rsidRPr="005F611A" w14:paraId="152BA016" w14:textId="77777777" w:rsidTr="00951385">
        <w:tc>
          <w:tcPr>
            <w:tcW w:w="10343" w:type="dxa"/>
            <w:gridSpan w:val="2"/>
            <w:shd w:val="clear" w:color="auto" w:fill="95DCF7" w:themeFill="accent4" w:themeFillTint="66"/>
          </w:tcPr>
          <w:p w14:paraId="686F6968" w14:textId="2CD701D1" w:rsidR="00841CFA" w:rsidRPr="00CC7695" w:rsidRDefault="00841CFA" w:rsidP="00E2333F">
            <w:pPr>
              <w:spacing w:before="120" w:after="120"/>
              <w:rPr>
                <w:rStyle w:val="cf01"/>
                <w:rFonts w:ascii="Raleway" w:hAnsi="Raleway" w:cs="Arial"/>
                <w:b/>
                <w:bCs/>
                <w:sz w:val="20"/>
                <w:szCs w:val="20"/>
              </w:rPr>
            </w:pPr>
            <w:r w:rsidRPr="00CC7695">
              <w:rPr>
                <w:rStyle w:val="cf01"/>
                <w:rFonts w:ascii="Raleway" w:hAnsi="Raleway" w:cs="Arial"/>
                <w:b/>
                <w:bCs/>
                <w:sz w:val="20"/>
                <w:szCs w:val="20"/>
              </w:rPr>
              <w:t>COMMUNICATION</w:t>
            </w:r>
          </w:p>
        </w:tc>
      </w:tr>
      <w:tr w:rsidR="006256E0" w:rsidRPr="005F611A" w14:paraId="117211CB" w14:textId="77777777" w:rsidTr="00951385">
        <w:tc>
          <w:tcPr>
            <w:tcW w:w="846" w:type="dxa"/>
            <w:shd w:val="clear" w:color="auto" w:fill="95DCF7" w:themeFill="accent4" w:themeFillTint="66"/>
          </w:tcPr>
          <w:p w14:paraId="676E1282" w14:textId="77777777" w:rsidR="006256E0" w:rsidRPr="00CC7695" w:rsidRDefault="006256E0" w:rsidP="00841CFA">
            <w:pPr>
              <w:pStyle w:val="ListParagraph"/>
              <w:spacing w:before="120" w:after="120"/>
              <w:ind w:left="525"/>
              <w:contextualSpacing w:val="0"/>
              <w:rPr>
                <w:rFonts w:ascii="Raleway" w:hAnsi="Raleway" w:cs="Arial"/>
                <w:sz w:val="20"/>
                <w:szCs w:val="20"/>
              </w:rPr>
            </w:pPr>
          </w:p>
        </w:tc>
        <w:tc>
          <w:tcPr>
            <w:tcW w:w="9497" w:type="dxa"/>
          </w:tcPr>
          <w:p w14:paraId="721612F6" w14:textId="3DCDAAB4"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Develop effective school-to-school collaboration and trust wide relationships, ensuring good communication with those involved in leadership and governance at all levels (including Local School Boards, Headteachers, Trustees, Members).</w:t>
            </w:r>
          </w:p>
          <w:p w14:paraId="02633068" w14:textId="09C06A05" w:rsidR="006256E0" w:rsidRPr="00CC7695" w:rsidRDefault="006256E0" w:rsidP="00951385">
            <w:pPr>
              <w:pStyle w:val="ListParagraph"/>
              <w:numPr>
                <w:ilvl w:val="0"/>
                <w:numId w:val="1"/>
              </w:numPr>
              <w:spacing w:before="120" w:after="120"/>
              <w:contextualSpacing w:val="0"/>
              <w:jc w:val="both"/>
              <w:rPr>
                <w:rFonts w:ascii="Raleway" w:hAnsi="Raleway" w:cs="Arial"/>
                <w:sz w:val="20"/>
                <w:szCs w:val="20"/>
              </w:rPr>
            </w:pPr>
            <w:r w:rsidRPr="00CC7695">
              <w:rPr>
                <w:rFonts w:ascii="Raleway" w:hAnsi="Raleway" w:cs="Arial"/>
                <w:sz w:val="20"/>
                <w:szCs w:val="20"/>
              </w:rPr>
              <w:t xml:space="preserve">Develop pro-active relationships with key partners/stakeholders, including: </w:t>
            </w:r>
            <w:r w:rsidR="00CF6093" w:rsidRPr="00CC7695">
              <w:rPr>
                <w:rFonts w:ascii="Raleway" w:hAnsi="Raleway" w:cs="Arial"/>
                <w:sz w:val="20"/>
                <w:szCs w:val="20"/>
              </w:rPr>
              <w:t>the school staff and pa</w:t>
            </w:r>
            <w:r w:rsidR="000D5B75" w:rsidRPr="00CC7695">
              <w:rPr>
                <w:rFonts w:ascii="Raleway" w:hAnsi="Raleway" w:cs="Arial"/>
                <w:sz w:val="20"/>
                <w:szCs w:val="20"/>
              </w:rPr>
              <w:t>r</w:t>
            </w:r>
            <w:r w:rsidR="00CF6093" w:rsidRPr="00CC7695">
              <w:rPr>
                <w:rFonts w:ascii="Raleway" w:hAnsi="Raleway" w:cs="Arial"/>
                <w:sz w:val="20"/>
                <w:szCs w:val="20"/>
              </w:rPr>
              <w:t xml:space="preserve">ent communities, </w:t>
            </w:r>
            <w:r w:rsidRPr="00CC7695">
              <w:rPr>
                <w:rFonts w:ascii="Raleway" w:hAnsi="Raleway" w:cs="Arial"/>
                <w:sz w:val="20"/>
                <w:szCs w:val="20"/>
              </w:rPr>
              <w:t>the DfE, RS</w:t>
            </w:r>
            <w:r w:rsidR="00841CFA" w:rsidRPr="00CC7695">
              <w:rPr>
                <w:rFonts w:ascii="Raleway" w:hAnsi="Raleway" w:cs="Arial"/>
                <w:sz w:val="20"/>
                <w:szCs w:val="20"/>
              </w:rPr>
              <w:t>G</w:t>
            </w:r>
            <w:proofErr w:type="gramStart"/>
            <w:r w:rsidRPr="00CC7695">
              <w:rPr>
                <w:rFonts w:ascii="Raleway" w:hAnsi="Raleway" w:cs="Arial"/>
                <w:sz w:val="20"/>
                <w:szCs w:val="20"/>
              </w:rPr>
              <w:t>, ,</w:t>
            </w:r>
            <w:proofErr w:type="gramEnd"/>
            <w:r w:rsidRPr="00CC7695">
              <w:rPr>
                <w:rFonts w:ascii="Raleway" w:hAnsi="Raleway" w:cs="Arial"/>
                <w:sz w:val="20"/>
                <w:szCs w:val="20"/>
              </w:rPr>
              <w:t xml:space="preserve"> LA, Trade Unions and local </w:t>
            </w:r>
            <w:r w:rsidR="00EE684D">
              <w:rPr>
                <w:rFonts w:ascii="Raleway" w:hAnsi="Raleway" w:cs="Arial"/>
                <w:sz w:val="20"/>
                <w:szCs w:val="20"/>
              </w:rPr>
              <w:t>T</w:t>
            </w:r>
            <w:r w:rsidRPr="00CC7695">
              <w:rPr>
                <w:rFonts w:ascii="Raleway" w:hAnsi="Raleway" w:cs="Arial"/>
                <w:sz w:val="20"/>
                <w:szCs w:val="20"/>
              </w:rPr>
              <w:t xml:space="preserve">eaching </w:t>
            </w:r>
            <w:r w:rsidR="00EE684D">
              <w:rPr>
                <w:rFonts w:ascii="Raleway" w:hAnsi="Raleway" w:cs="Arial"/>
                <w:sz w:val="20"/>
                <w:szCs w:val="20"/>
              </w:rPr>
              <w:t>S</w:t>
            </w:r>
            <w:r w:rsidRPr="00CC7695">
              <w:rPr>
                <w:rFonts w:ascii="Raleway" w:hAnsi="Raleway" w:cs="Arial"/>
                <w:sz w:val="20"/>
                <w:szCs w:val="20"/>
              </w:rPr>
              <w:t>chools and ensure that the Trust’s reputation is appropriately managed.</w:t>
            </w:r>
          </w:p>
          <w:p w14:paraId="700BD833" w14:textId="19B2FB66" w:rsidR="006256E0" w:rsidRPr="00CC7695" w:rsidRDefault="006256E0" w:rsidP="00951385">
            <w:pPr>
              <w:pStyle w:val="ListParagraph"/>
              <w:numPr>
                <w:ilvl w:val="0"/>
                <w:numId w:val="1"/>
              </w:numPr>
              <w:spacing w:before="120" w:after="120"/>
              <w:contextualSpacing w:val="0"/>
              <w:jc w:val="both"/>
              <w:rPr>
                <w:rStyle w:val="cf01"/>
                <w:rFonts w:ascii="Raleway" w:hAnsi="Raleway" w:cs="Arial"/>
                <w:sz w:val="20"/>
                <w:szCs w:val="20"/>
              </w:rPr>
            </w:pPr>
            <w:r w:rsidRPr="00CC7695">
              <w:rPr>
                <w:rFonts w:ascii="Raleway" w:hAnsi="Raleway" w:cs="Arial"/>
                <w:sz w:val="20"/>
                <w:szCs w:val="20"/>
              </w:rPr>
              <w:t xml:space="preserve">To act as an ambassador for the Trust, exemplifying, </w:t>
            </w:r>
            <w:proofErr w:type="gramStart"/>
            <w:r w:rsidRPr="00CC7695">
              <w:rPr>
                <w:rFonts w:ascii="Raleway" w:hAnsi="Raleway" w:cs="Arial"/>
                <w:sz w:val="20"/>
                <w:szCs w:val="20"/>
              </w:rPr>
              <w:t>promoting</w:t>
            </w:r>
            <w:proofErr w:type="gramEnd"/>
            <w:r w:rsidRPr="00CC7695">
              <w:rPr>
                <w:rFonts w:ascii="Raleway" w:hAnsi="Raleway" w:cs="Arial"/>
                <w:sz w:val="20"/>
                <w:szCs w:val="20"/>
              </w:rPr>
              <w:t xml:space="preserve"> and communicating the vision and values of the Trust to develop its outward facing role and future growth and development.</w:t>
            </w:r>
          </w:p>
        </w:tc>
      </w:tr>
    </w:tbl>
    <w:p w14:paraId="0872D46C" w14:textId="77777777" w:rsidR="00CC7695" w:rsidRDefault="00CC7695" w:rsidP="00CF6093">
      <w:pPr>
        <w:tabs>
          <w:tab w:val="left" w:pos="144"/>
        </w:tabs>
        <w:jc w:val="both"/>
        <w:rPr>
          <w:rFonts w:ascii="Raleway" w:hAnsi="Raleway" w:cs="Arial"/>
          <w:sz w:val="20"/>
          <w:szCs w:val="20"/>
        </w:rPr>
      </w:pPr>
    </w:p>
    <w:p w14:paraId="6A2BD1C0" w14:textId="69C6BDF8" w:rsidR="00CF6093" w:rsidRPr="00CC7695" w:rsidRDefault="00CF6093" w:rsidP="00CF6093">
      <w:pPr>
        <w:tabs>
          <w:tab w:val="left" w:pos="144"/>
        </w:tabs>
        <w:jc w:val="both"/>
        <w:rPr>
          <w:rFonts w:ascii="Raleway" w:hAnsi="Raleway" w:cs="Arial"/>
          <w:sz w:val="20"/>
          <w:szCs w:val="20"/>
        </w:rPr>
      </w:pPr>
      <w:r w:rsidRPr="00CC7695">
        <w:rPr>
          <w:rFonts w:ascii="Raleway" w:hAnsi="Raleway" w:cs="Arial"/>
          <w:sz w:val="20"/>
          <w:szCs w:val="20"/>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2E1AB234" w14:textId="35AFE7A8" w:rsidR="00CF6093" w:rsidRPr="00CC7695" w:rsidRDefault="00CF6093" w:rsidP="00CF6093">
      <w:pPr>
        <w:tabs>
          <w:tab w:val="left" w:pos="144"/>
        </w:tabs>
        <w:jc w:val="both"/>
        <w:rPr>
          <w:rFonts w:ascii="Raleway" w:hAnsi="Raleway" w:cs="Arial"/>
          <w:sz w:val="20"/>
          <w:szCs w:val="20"/>
        </w:rPr>
      </w:pPr>
      <w:r w:rsidRPr="00CC7695">
        <w:rPr>
          <w:rFonts w:ascii="Raleway" w:hAnsi="Raleway" w:cs="Arial"/>
          <w:sz w:val="20"/>
          <w:szCs w:val="20"/>
        </w:rPr>
        <w:t>The post holder will be required to travel to any of the schools within Extol Trust and attend meetings including with the Department for Education.</w:t>
      </w:r>
    </w:p>
    <w:p w14:paraId="51334D9B" w14:textId="77777777" w:rsidR="00CF6093" w:rsidRPr="00CC7695" w:rsidRDefault="00CF6093" w:rsidP="00CF6093">
      <w:pPr>
        <w:tabs>
          <w:tab w:val="left" w:pos="144"/>
        </w:tabs>
        <w:jc w:val="both"/>
        <w:rPr>
          <w:rFonts w:ascii="Raleway" w:hAnsi="Raleway" w:cs="Arial"/>
          <w:sz w:val="20"/>
          <w:szCs w:val="20"/>
        </w:rPr>
      </w:pPr>
    </w:p>
    <w:p w14:paraId="6571D525" w14:textId="657EB897" w:rsidR="00466A77" w:rsidRPr="00CC7695" w:rsidRDefault="00CF6093" w:rsidP="00CC7695">
      <w:pPr>
        <w:tabs>
          <w:tab w:val="left" w:pos="144"/>
        </w:tabs>
        <w:jc w:val="both"/>
        <w:rPr>
          <w:rFonts w:ascii="Raleway" w:hAnsi="Raleway" w:cs="Arial"/>
          <w:sz w:val="20"/>
          <w:szCs w:val="20"/>
        </w:rPr>
      </w:pPr>
      <w:r w:rsidRPr="00CC7695">
        <w:rPr>
          <w:rFonts w:ascii="Raleway" w:hAnsi="Raleway" w:cs="Arial"/>
          <w:sz w:val="20"/>
          <w:szCs w:val="20"/>
        </w:rPr>
        <w:t>Signed …………………………………………………</w:t>
      </w:r>
      <w:proofErr w:type="gramStart"/>
      <w:r w:rsidRPr="00CC7695">
        <w:rPr>
          <w:rFonts w:ascii="Raleway" w:hAnsi="Raleway" w:cs="Arial"/>
          <w:sz w:val="20"/>
          <w:szCs w:val="20"/>
        </w:rPr>
        <w:t>…..</w:t>
      </w:r>
      <w:proofErr w:type="gramEnd"/>
      <w:r w:rsidRPr="00CC7695">
        <w:rPr>
          <w:rFonts w:ascii="Raleway" w:hAnsi="Raleway" w:cs="Arial"/>
          <w:sz w:val="20"/>
          <w:szCs w:val="20"/>
        </w:rPr>
        <w:t xml:space="preserve">   Dated …………………………….</w:t>
      </w:r>
    </w:p>
    <w:sectPr w:rsidR="00466A77" w:rsidRPr="00CC7695" w:rsidSect="0095138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AE17" w14:textId="77777777" w:rsidR="0079169D" w:rsidRDefault="0079169D" w:rsidP="0079169D">
      <w:pPr>
        <w:spacing w:after="0" w:line="240" w:lineRule="auto"/>
      </w:pPr>
      <w:r>
        <w:separator/>
      </w:r>
    </w:p>
  </w:endnote>
  <w:endnote w:type="continuationSeparator" w:id="0">
    <w:p w14:paraId="41A2941B" w14:textId="77777777" w:rsidR="0079169D" w:rsidRDefault="0079169D" w:rsidP="0079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2E24" w14:textId="529F8BB1" w:rsidR="000D5B75" w:rsidRDefault="000D5B75">
    <w:pPr>
      <w:pStyle w:val="Footer"/>
    </w:pPr>
    <w:r>
      <w:rPr>
        <w:noProof/>
        <w14:ligatures w14:val="standardContextual"/>
      </w:rPr>
      <mc:AlternateContent>
        <mc:Choice Requires="wps">
          <w:drawing>
            <wp:anchor distT="0" distB="0" distL="0" distR="0" simplePos="0" relativeHeight="251659264" behindDoc="0" locked="0" layoutInCell="1" allowOverlap="1" wp14:anchorId="4DBEE848" wp14:editId="5594675A">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5F00B" w14:textId="64169A1B" w:rsidR="000D5B75" w:rsidRPr="000D5B75" w:rsidRDefault="000D5B75" w:rsidP="000D5B75">
                          <w:pPr>
                            <w:spacing w:after="0"/>
                            <w:rPr>
                              <w:rFonts w:ascii="Calibri" w:eastAsia="Calibri" w:hAnsi="Calibri" w:cs="Calibri"/>
                              <w:noProof/>
                              <w:color w:val="FF0000"/>
                              <w:sz w:val="20"/>
                              <w:szCs w:val="20"/>
                            </w:rPr>
                          </w:pPr>
                          <w:r w:rsidRPr="000D5B7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DBEE848">
              <v:stroke joinstyle="miter"/>
              <v:path gradientshapeok="t" o:connecttype="rect"/>
            </v:shapetype>
            <v:shape id="Text Box 3"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0D5B75" w:rsidR="000D5B75" w:rsidP="000D5B75" w:rsidRDefault="000D5B75" w14:paraId="2645F00B" w14:textId="64169A1B">
                    <w:pPr>
                      <w:spacing w:after="0"/>
                      <w:rPr>
                        <w:rFonts w:ascii="Calibri" w:hAnsi="Calibri" w:eastAsia="Calibri" w:cs="Calibri"/>
                        <w:noProof/>
                        <w:color w:val="FF0000"/>
                        <w:sz w:val="20"/>
                        <w:szCs w:val="20"/>
                      </w:rPr>
                    </w:pPr>
                    <w:r w:rsidRPr="000D5B75">
                      <w:rPr>
                        <w:rFonts w:ascii="Calibri" w:hAnsi="Calibri" w:eastAsia="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2108" w14:textId="76D598A3" w:rsidR="000D5B75" w:rsidRDefault="000D5B75">
    <w:pPr>
      <w:pStyle w:val="Footer"/>
    </w:pPr>
    <w:r>
      <w:rPr>
        <w:noProof/>
        <w14:ligatures w14:val="standardContextual"/>
      </w:rPr>
      <mc:AlternateContent>
        <mc:Choice Requires="wps">
          <w:drawing>
            <wp:anchor distT="0" distB="0" distL="0" distR="0" simplePos="0" relativeHeight="251660288" behindDoc="0" locked="0" layoutInCell="1" allowOverlap="1" wp14:anchorId="7B4D9E4C" wp14:editId="3608173B">
              <wp:simplePos x="685800" y="10071100"/>
              <wp:positionH relativeFrom="page">
                <wp:align>center</wp:align>
              </wp:positionH>
              <wp:positionV relativeFrom="page">
                <wp:align>bottom</wp:align>
              </wp:positionV>
              <wp:extent cx="443865" cy="443865"/>
              <wp:effectExtent l="0" t="0" r="16510" b="0"/>
              <wp:wrapNone/>
              <wp:docPr id="4" name="Text Box 4">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F2B60" w14:textId="6BBFC5C2" w:rsidR="000D5B75" w:rsidRPr="000D5B75" w:rsidRDefault="000D5B75" w:rsidP="000D5B75">
                          <w:pPr>
                            <w:spacing w:after="0"/>
                            <w:rPr>
                              <w:rFonts w:ascii="Calibri" w:eastAsia="Calibri" w:hAnsi="Calibri" w:cs="Calibri"/>
                              <w:noProof/>
                              <w:color w:val="FF0000"/>
                              <w:sz w:val="20"/>
                              <w:szCs w:val="20"/>
                            </w:rPr>
                          </w:pPr>
                          <w:r w:rsidRPr="000D5B7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B4D9E4C">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0D5B75" w:rsidR="000D5B75" w:rsidP="000D5B75" w:rsidRDefault="000D5B75" w14:paraId="09CF2B60" w14:textId="6BBFC5C2">
                    <w:pPr>
                      <w:spacing w:after="0"/>
                      <w:rPr>
                        <w:rFonts w:ascii="Calibri" w:hAnsi="Calibri" w:eastAsia="Calibri" w:cs="Calibri"/>
                        <w:noProof/>
                        <w:color w:val="FF0000"/>
                        <w:sz w:val="20"/>
                        <w:szCs w:val="20"/>
                      </w:rPr>
                    </w:pPr>
                    <w:r w:rsidRPr="000D5B75">
                      <w:rPr>
                        <w:rFonts w:ascii="Calibri" w:hAnsi="Calibri" w:eastAsia="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6C10" w14:textId="36F39D38" w:rsidR="000D5B75" w:rsidRDefault="000D5B75">
    <w:pPr>
      <w:pStyle w:val="Footer"/>
    </w:pPr>
    <w:r>
      <w:rPr>
        <w:noProof/>
        <w14:ligatures w14:val="standardContextual"/>
      </w:rPr>
      <mc:AlternateContent>
        <mc:Choice Requires="wps">
          <w:drawing>
            <wp:anchor distT="0" distB="0" distL="0" distR="0" simplePos="0" relativeHeight="251658240" behindDoc="0" locked="0" layoutInCell="1" allowOverlap="1" wp14:anchorId="3AE3362D" wp14:editId="5ACD2DB8">
              <wp:simplePos x="635" y="635"/>
              <wp:positionH relativeFrom="page">
                <wp:align>center</wp:align>
              </wp:positionH>
              <wp:positionV relativeFrom="page">
                <wp:align>bottom</wp:align>
              </wp:positionV>
              <wp:extent cx="443865" cy="443865"/>
              <wp:effectExtent l="0" t="0" r="16510" b="0"/>
              <wp:wrapNone/>
              <wp:docPr id="2"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C397D" w14:textId="2A465C4F" w:rsidR="000D5B75" w:rsidRPr="000D5B75" w:rsidRDefault="000D5B75" w:rsidP="000D5B75">
                          <w:pPr>
                            <w:spacing w:after="0"/>
                            <w:rPr>
                              <w:rFonts w:ascii="Calibri" w:eastAsia="Calibri" w:hAnsi="Calibri" w:cs="Calibri"/>
                              <w:noProof/>
                              <w:color w:val="FF0000"/>
                              <w:sz w:val="20"/>
                              <w:szCs w:val="20"/>
                            </w:rPr>
                          </w:pPr>
                          <w:r w:rsidRPr="000D5B7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AE3362D">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0D5B75" w:rsidR="000D5B75" w:rsidP="000D5B75" w:rsidRDefault="000D5B75" w14:paraId="7F4C397D" w14:textId="2A465C4F">
                    <w:pPr>
                      <w:spacing w:after="0"/>
                      <w:rPr>
                        <w:rFonts w:ascii="Calibri" w:hAnsi="Calibri" w:eastAsia="Calibri" w:cs="Calibri"/>
                        <w:noProof/>
                        <w:color w:val="FF0000"/>
                        <w:sz w:val="20"/>
                        <w:szCs w:val="20"/>
                      </w:rPr>
                    </w:pPr>
                    <w:r w:rsidRPr="000D5B75">
                      <w:rPr>
                        <w:rFonts w:ascii="Calibri" w:hAnsi="Calibri" w:eastAsia="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6A15" w14:textId="77777777" w:rsidR="0079169D" w:rsidRDefault="0079169D" w:rsidP="0079169D">
      <w:pPr>
        <w:spacing w:after="0" w:line="240" w:lineRule="auto"/>
      </w:pPr>
      <w:r>
        <w:separator/>
      </w:r>
    </w:p>
  </w:footnote>
  <w:footnote w:type="continuationSeparator" w:id="0">
    <w:p w14:paraId="5E16F140" w14:textId="77777777" w:rsidR="0079169D" w:rsidRDefault="0079169D" w:rsidP="0079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EFAD" w14:textId="77777777" w:rsidR="00656CA5" w:rsidRDefault="00656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EB5A" w14:textId="0FF5AA84" w:rsidR="0079169D" w:rsidRPr="00CC7695" w:rsidRDefault="00CE52F1" w:rsidP="0079169D">
    <w:pPr>
      <w:spacing w:after="0" w:line="240" w:lineRule="auto"/>
      <w:jc w:val="center"/>
      <w:rPr>
        <w:rFonts w:ascii="Raleway" w:eastAsia="Times New Roman" w:hAnsi="Raleway" w:cs="Arial"/>
        <w:b/>
        <w:sz w:val="32"/>
        <w:szCs w:val="32"/>
      </w:rPr>
    </w:pPr>
    <w:r w:rsidRPr="00CC7695">
      <w:rPr>
        <w:rFonts w:ascii="Raleway" w:hAnsi="Raleway" w:cs="Arial"/>
        <w:noProof/>
      </w:rPr>
      <w:drawing>
        <wp:anchor distT="0" distB="0" distL="114300" distR="114300" simplePos="0" relativeHeight="251661312" behindDoc="1" locked="0" layoutInCell="1" allowOverlap="1" wp14:anchorId="4A7BA7C7" wp14:editId="4690EFF2">
          <wp:simplePos x="0" y="0"/>
          <wp:positionH relativeFrom="column">
            <wp:posOffset>5755005</wp:posOffset>
          </wp:positionH>
          <wp:positionV relativeFrom="paragraph">
            <wp:posOffset>-576580</wp:posOffset>
          </wp:positionV>
          <wp:extent cx="1054100" cy="1054100"/>
          <wp:effectExtent l="0" t="0" r="0" b="0"/>
          <wp:wrapTight wrapText="bothSides">
            <wp:wrapPolygon edited="0">
              <wp:start x="0" y="0"/>
              <wp:lineTo x="0" y="21080"/>
              <wp:lineTo x="21080" y="21080"/>
              <wp:lineTo x="210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69D" w:rsidRPr="00CC7695">
      <w:rPr>
        <w:rFonts w:ascii="Raleway" w:eastAsia="Times New Roman" w:hAnsi="Raleway" w:cs="Arial"/>
        <w:b/>
        <w:sz w:val="32"/>
        <w:szCs w:val="32"/>
      </w:rPr>
      <w:t>Chief Executive Officer – Extol Trust</w:t>
    </w:r>
  </w:p>
  <w:p w14:paraId="47A4A13B" w14:textId="77777777" w:rsidR="0079169D" w:rsidRPr="00CC7695" w:rsidRDefault="0079169D" w:rsidP="0079169D">
    <w:pPr>
      <w:spacing w:after="0" w:line="240" w:lineRule="auto"/>
      <w:jc w:val="center"/>
      <w:rPr>
        <w:rFonts w:ascii="Raleway" w:eastAsia="Times New Roman" w:hAnsi="Raleway" w:cs="Arial"/>
        <w:b/>
        <w:sz w:val="32"/>
        <w:szCs w:val="32"/>
      </w:rPr>
    </w:pPr>
    <w:r w:rsidRPr="00CC7695">
      <w:rPr>
        <w:rFonts w:ascii="Raleway" w:eastAsia="Times New Roman" w:hAnsi="Raleway" w:cs="Arial"/>
        <w:b/>
        <w:sz w:val="32"/>
        <w:szCs w:val="32"/>
      </w:rPr>
      <w:t>Job Description</w:t>
    </w:r>
  </w:p>
  <w:p w14:paraId="75992886" w14:textId="77777777" w:rsidR="0079169D" w:rsidRDefault="00791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DE8" w14:textId="77777777" w:rsidR="00656CA5" w:rsidRDefault="0065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2C9B"/>
    <w:multiLevelType w:val="hybridMultilevel"/>
    <w:tmpl w:val="01DCACA2"/>
    <w:lvl w:ilvl="0" w:tplc="FFFFFFFF">
      <w:start w:val="1"/>
      <w:numFmt w:val="decimal"/>
      <w:lvlText w:val="%1."/>
      <w:lvlJc w:val="left"/>
      <w:pPr>
        <w:ind w:left="52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1" w15:restartNumberingAfterBreak="0">
    <w:nsid w:val="39BC2656"/>
    <w:multiLevelType w:val="hybridMultilevel"/>
    <w:tmpl w:val="AAA862C8"/>
    <w:lvl w:ilvl="0" w:tplc="FFFFFFFF">
      <w:start w:val="1"/>
      <w:numFmt w:val="decimal"/>
      <w:lvlText w:val="%1."/>
      <w:lvlJc w:val="left"/>
      <w:pPr>
        <w:ind w:left="52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2" w15:restartNumberingAfterBreak="0">
    <w:nsid w:val="47EF6B89"/>
    <w:multiLevelType w:val="hybridMultilevel"/>
    <w:tmpl w:val="14D452DE"/>
    <w:lvl w:ilvl="0" w:tplc="FFFFFFFF">
      <w:start w:val="1"/>
      <w:numFmt w:val="decimal"/>
      <w:lvlText w:val="%1."/>
      <w:lvlJc w:val="left"/>
      <w:pPr>
        <w:ind w:left="52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3" w15:restartNumberingAfterBreak="0">
    <w:nsid w:val="4AB963A7"/>
    <w:multiLevelType w:val="hybridMultilevel"/>
    <w:tmpl w:val="76947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987B9B"/>
    <w:multiLevelType w:val="hybridMultilevel"/>
    <w:tmpl w:val="9A5E9886"/>
    <w:lvl w:ilvl="0" w:tplc="0809000F">
      <w:start w:val="1"/>
      <w:numFmt w:val="decimal"/>
      <w:lvlText w:val="%1."/>
      <w:lvlJc w:val="left"/>
      <w:pPr>
        <w:ind w:left="52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5" w15:restartNumberingAfterBreak="0">
    <w:nsid w:val="72016B3D"/>
    <w:multiLevelType w:val="hybridMultilevel"/>
    <w:tmpl w:val="0804C61E"/>
    <w:lvl w:ilvl="0" w:tplc="0809000F">
      <w:start w:val="1"/>
      <w:numFmt w:val="decimal"/>
      <w:lvlText w:val="%1."/>
      <w:lvlJc w:val="left"/>
      <w:pPr>
        <w:ind w:left="525" w:hanging="360"/>
      </w:pPr>
      <w:rPr>
        <w:rFonts w:hint="default"/>
      </w:rPr>
    </w:lvl>
    <w:lvl w:ilvl="1" w:tplc="FFFFFFFF" w:tentative="1">
      <w:start w:val="1"/>
      <w:numFmt w:val="lowerLetter"/>
      <w:lvlText w:val="%2."/>
      <w:lvlJc w:val="left"/>
      <w:pPr>
        <w:ind w:left="1245" w:hanging="360"/>
      </w:pPr>
    </w:lvl>
    <w:lvl w:ilvl="2" w:tplc="FFFFFFFF" w:tentative="1">
      <w:start w:val="1"/>
      <w:numFmt w:val="lowerRoman"/>
      <w:lvlText w:val="%3."/>
      <w:lvlJc w:val="right"/>
      <w:pPr>
        <w:ind w:left="1965" w:hanging="180"/>
      </w:pPr>
    </w:lvl>
    <w:lvl w:ilvl="3" w:tplc="FFFFFFFF" w:tentative="1">
      <w:start w:val="1"/>
      <w:numFmt w:val="decimal"/>
      <w:lvlText w:val="%4."/>
      <w:lvlJc w:val="left"/>
      <w:pPr>
        <w:ind w:left="2685" w:hanging="360"/>
      </w:pPr>
    </w:lvl>
    <w:lvl w:ilvl="4" w:tplc="FFFFFFFF" w:tentative="1">
      <w:start w:val="1"/>
      <w:numFmt w:val="lowerLetter"/>
      <w:lvlText w:val="%5."/>
      <w:lvlJc w:val="left"/>
      <w:pPr>
        <w:ind w:left="3405" w:hanging="360"/>
      </w:pPr>
    </w:lvl>
    <w:lvl w:ilvl="5" w:tplc="FFFFFFFF" w:tentative="1">
      <w:start w:val="1"/>
      <w:numFmt w:val="lowerRoman"/>
      <w:lvlText w:val="%6."/>
      <w:lvlJc w:val="right"/>
      <w:pPr>
        <w:ind w:left="4125" w:hanging="180"/>
      </w:pPr>
    </w:lvl>
    <w:lvl w:ilvl="6" w:tplc="FFFFFFFF" w:tentative="1">
      <w:start w:val="1"/>
      <w:numFmt w:val="decimal"/>
      <w:lvlText w:val="%7."/>
      <w:lvlJc w:val="left"/>
      <w:pPr>
        <w:ind w:left="4845" w:hanging="360"/>
      </w:pPr>
    </w:lvl>
    <w:lvl w:ilvl="7" w:tplc="FFFFFFFF" w:tentative="1">
      <w:start w:val="1"/>
      <w:numFmt w:val="lowerLetter"/>
      <w:lvlText w:val="%8."/>
      <w:lvlJc w:val="left"/>
      <w:pPr>
        <w:ind w:left="5565" w:hanging="360"/>
      </w:pPr>
    </w:lvl>
    <w:lvl w:ilvl="8" w:tplc="FFFFFFFF" w:tentative="1">
      <w:start w:val="1"/>
      <w:numFmt w:val="lowerRoman"/>
      <w:lvlText w:val="%9."/>
      <w:lvlJc w:val="right"/>
      <w:pPr>
        <w:ind w:left="6285" w:hanging="180"/>
      </w:pPr>
    </w:lvl>
  </w:abstractNum>
  <w:abstractNum w:abstractNumId="6" w15:restartNumberingAfterBreak="0">
    <w:nsid w:val="7E8F7658"/>
    <w:multiLevelType w:val="hybridMultilevel"/>
    <w:tmpl w:val="05B8D3C4"/>
    <w:lvl w:ilvl="0" w:tplc="DF2633D2">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num w:numId="1" w16cid:durableId="342439301">
    <w:abstractNumId w:val="6"/>
  </w:num>
  <w:num w:numId="2" w16cid:durableId="2126536565">
    <w:abstractNumId w:val="3"/>
  </w:num>
  <w:num w:numId="3" w16cid:durableId="2071345933">
    <w:abstractNumId w:val="0"/>
  </w:num>
  <w:num w:numId="4" w16cid:durableId="1241408800">
    <w:abstractNumId w:val="4"/>
  </w:num>
  <w:num w:numId="5" w16cid:durableId="1172070172">
    <w:abstractNumId w:val="5"/>
  </w:num>
  <w:num w:numId="6" w16cid:durableId="859468946">
    <w:abstractNumId w:val="2"/>
  </w:num>
  <w:num w:numId="7" w16cid:durableId="165302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9D"/>
    <w:rsid w:val="00055E70"/>
    <w:rsid w:val="000D5B75"/>
    <w:rsid w:val="0027551F"/>
    <w:rsid w:val="003722C1"/>
    <w:rsid w:val="003E1D77"/>
    <w:rsid w:val="00456C29"/>
    <w:rsid w:val="00466A77"/>
    <w:rsid w:val="0046706F"/>
    <w:rsid w:val="004705EE"/>
    <w:rsid w:val="005A6D34"/>
    <w:rsid w:val="005C58E4"/>
    <w:rsid w:val="005F611A"/>
    <w:rsid w:val="006256E0"/>
    <w:rsid w:val="00656CA5"/>
    <w:rsid w:val="006867FF"/>
    <w:rsid w:val="0079169D"/>
    <w:rsid w:val="007B09E6"/>
    <w:rsid w:val="007B6DA8"/>
    <w:rsid w:val="00841CFA"/>
    <w:rsid w:val="008C09C7"/>
    <w:rsid w:val="00924BEB"/>
    <w:rsid w:val="00951385"/>
    <w:rsid w:val="009E278B"/>
    <w:rsid w:val="00B00AD7"/>
    <w:rsid w:val="00B73779"/>
    <w:rsid w:val="00CB7717"/>
    <w:rsid w:val="00CC0E8C"/>
    <w:rsid w:val="00CC7695"/>
    <w:rsid w:val="00CE52F1"/>
    <w:rsid w:val="00CF3880"/>
    <w:rsid w:val="00CF6093"/>
    <w:rsid w:val="00D136EF"/>
    <w:rsid w:val="00DA7BB5"/>
    <w:rsid w:val="00E2333F"/>
    <w:rsid w:val="00E502F6"/>
    <w:rsid w:val="00EB5840"/>
    <w:rsid w:val="00EB7367"/>
    <w:rsid w:val="00EE684D"/>
    <w:rsid w:val="00F17587"/>
    <w:rsid w:val="00FF0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8B0"/>
  <w15:chartTrackingRefBased/>
  <w15:docId w15:val="{909D95DF-D6B3-4951-9792-4096E60B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9D"/>
    <w:rPr>
      <w:kern w:val="0"/>
      <w14:ligatures w14:val="none"/>
    </w:rPr>
  </w:style>
  <w:style w:type="paragraph" w:styleId="Heading1">
    <w:name w:val="heading 1"/>
    <w:basedOn w:val="Normal"/>
    <w:next w:val="Normal"/>
    <w:link w:val="Heading1Char"/>
    <w:uiPriority w:val="9"/>
    <w:qFormat/>
    <w:rsid w:val="00791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69D"/>
    <w:rPr>
      <w:rFonts w:eastAsiaTheme="majorEastAsia" w:cstheme="majorBidi"/>
      <w:color w:val="272727" w:themeColor="text1" w:themeTint="D8"/>
    </w:rPr>
  </w:style>
  <w:style w:type="paragraph" w:styleId="Title">
    <w:name w:val="Title"/>
    <w:basedOn w:val="Normal"/>
    <w:next w:val="Normal"/>
    <w:link w:val="TitleChar"/>
    <w:uiPriority w:val="10"/>
    <w:qFormat/>
    <w:rsid w:val="00791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69D"/>
    <w:pPr>
      <w:spacing w:before="160"/>
      <w:jc w:val="center"/>
    </w:pPr>
    <w:rPr>
      <w:i/>
      <w:iCs/>
      <w:color w:val="404040" w:themeColor="text1" w:themeTint="BF"/>
    </w:rPr>
  </w:style>
  <w:style w:type="character" w:customStyle="1" w:styleId="QuoteChar">
    <w:name w:val="Quote Char"/>
    <w:basedOn w:val="DefaultParagraphFont"/>
    <w:link w:val="Quote"/>
    <w:uiPriority w:val="29"/>
    <w:rsid w:val="0079169D"/>
    <w:rPr>
      <w:i/>
      <w:iCs/>
      <w:color w:val="404040" w:themeColor="text1" w:themeTint="BF"/>
    </w:rPr>
  </w:style>
  <w:style w:type="paragraph" w:styleId="ListParagraph">
    <w:name w:val="List Paragraph"/>
    <w:basedOn w:val="Normal"/>
    <w:uiPriority w:val="34"/>
    <w:qFormat/>
    <w:rsid w:val="0079169D"/>
    <w:pPr>
      <w:ind w:left="720"/>
      <w:contextualSpacing/>
    </w:pPr>
  </w:style>
  <w:style w:type="character" w:styleId="IntenseEmphasis">
    <w:name w:val="Intense Emphasis"/>
    <w:basedOn w:val="DefaultParagraphFont"/>
    <w:uiPriority w:val="21"/>
    <w:qFormat/>
    <w:rsid w:val="0079169D"/>
    <w:rPr>
      <w:i/>
      <w:iCs/>
      <w:color w:val="0F4761" w:themeColor="accent1" w:themeShade="BF"/>
    </w:rPr>
  </w:style>
  <w:style w:type="paragraph" w:styleId="IntenseQuote">
    <w:name w:val="Intense Quote"/>
    <w:basedOn w:val="Normal"/>
    <w:next w:val="Normal"/>
    <w:link w:val="IntenseQuoteChar"/>
    <w:uiPriority w:val="30"/>
    <w:qFormat/>
    <w:rsid w:val="00791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69D"/>
    <w:rPr>
      <w:i/>
      <w:iCs/>
      <w:color w:val="0F4761" w:themeColor="accent1" w:themeShade="BF"/>
    </w:rPr>
  </w:style>
  <w:style w:type="character" w:styleId="IntenseReference">
    <w:name w:val="Intense Reference"/>
    <w:basedOn w:val="DefaultParagraphFont"/>
    <w:uiPriority w:val="32"/>
    <w:qFormat/>
    <w:rsid w:val="0079169D"/>
    <w:rPr>
      <w:b/>
      <w:bCs/>
      <w:smallCaps/>
      <w:color w:val="0F4761" w:themeColor="accent1" w:themeShade="BF"/>
      <w:spacing w:val="5"/>
    </w:rPr>
  </w:style>
  <w:style w:type="paragraph" w:styleId="Header">
    <w:name w:val="header"/>
    <w:basedOn w:val="Normal"/>
    <w:link w:val="HeaderChar"/>
    <w:uiPriority w:val="99"/>
    <w:unhideWhenUsed/>
    <w:rsid w:val="00791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D"/>
  </w:style>
  <w:style w:type="paragraph" w:styleId="Footer">
    <w:name w:val="footer"/>
    <w:basedOn w:val="Normal"/>
    <w:link w:val="FooterChar"/>
    <w:uiPriority w:val="99"/>
    <w:unhideWhenUsed/>
    <w:rsid w:val="00791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D"/>
  </w:style>
  <w:style w:type="table" w:styleId="TableGrid">
    <w:name w:val="Table Grid"/>
    <w:basedOn w:val="TableNormal"/>
    <w:uiPriority w:val="39"/>
    <w:rsid w:val="007916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9169D"/>
    <w:rPr>
      <w:rFonts w:ascii="Segoe UI" w:hAnsi="Segoe UI" w:cs="Segoe UI" w:hint="default"/>
      <w:sz w:val="18"/>
      <w:szCs w:val="18"/>
    </w:rPr>
  </w:style>
  <w:style w:type="paragraph" w:styleId="Revision">
    <w:name w:val="Revision"/>
    <w:hidden/>
    <w:uiPriority w:val="99"/>
    <w:semiHidden/>
    <w:rsid w:val="0079169D"/>
    <w:pPr>
      <w:spacing w:after="0" w:line="240" w:lineRule="auto"/>
    </w:pPr>
    <w:rPr>
      <w:kern w:val="0"/>
      <w14:ligatures w14:val="none"/>
    </w:rPr>
  </w:style>
  <w:style w:type="paragraph" w:customStyle="1" w:styleId="pf0">
    <w:name w:val="pf0"/>
    <w:basedOn w:val="Normal"/>
    <w:rsid w:val="007916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E684D"/>
    <w:rPr>
      <w:sz w:val="16"/>
      <w:szCs w:val="16"/>
    </w:rPr>
  </w:style>
  <w:style w:type="paragraph" w:styleId="CommentText">
    <w:name w:val="annotation text"/>
    <w:basedOn w:val="Normal"/>
    <w:link w:val="CommentTextChar"/>
    <w:uiPriority w:val="99"/>
    <w:unhideWhenUsed/>
    <w:rsid w:val="00EE684D"/>
    <w:pPr>
      <w:spacing w:line="240" w:lineRule="auto"/>
    </w:pPr>
    <w:rPr>
      <w:sz w:val="20"/>
      <w:szCs w:val="20"/>
    </w:rPr>
  </w:style>
  <w:style w:type="character" w:customStyle="1" w:styleId="CommentTextChar">
    <w:name w:val="Comment Text Char"/>
    <w:basedOn w:val="DefaultParagraphFont"/>
    <w:link w:val="CommentText"/>
    <w:uiPriority w:val="99"/>
    <w:rsid w:val="00EE68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684D"/>
    <w:rPr>
      <w:b/>
      <w:bCs/>
    </w:rPr>
  </w:style>
  <w:style w:type="character" w:customStyle="1" w:styleId="CommentSubjectChar">
    <w:name w:val="Comment Subject Char"/>
    <w:basedOn w:val="CommentTextChar"/>
    <w:link w:val="CommentSubject"/>
    <w:uiPriority w:val="99"/>
    <w:semiHidden/>
    <w:rsid w:val="00EE684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8029</Characters>
  <Application>Microsoft Office Word</Application>
  <DocSecurity>4</DocSecurity>
  <Lines>66</Lines>
  <Paragraphs>18</Paragraphs>
  <ScaleCrop>false</ScaleCrop>
  <Company>North Yorkshire Council</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Poole</cp:lastModifiedBy>
  <cp:revision>2</cp:revision>
  <dcterms:created xsi:type="dcterms:W3CDTF">2025-02-13T09:52:00Z</dcterms:created>
  <dcterms:modified xsi:type="dcterms:W3CDTF">2025-02-13T09:52:00Z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2024-12-16T15:29:43Z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a7115fee-5f7f-4562-8cf3-da80ca4eab5a</vt:lpwstr>
  </property>
  <property fmtid="{D5CDD505-2E9C-101B-9397-08002B2CF9AE}" pid="8" name="MSIP_Label_3ecdfc32-7be5-4b17-9f97-00453388bdd7_ContentBits">
    <vt:lpwstr>2</vt:lpwstr>
  </property>
</Properties>
</file>