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4A7FF357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C91276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C91276">
        <w:rPr>
          <w:rFonts w:cs="Arial"/>
          <w:b/>
          <w:sz w:val="22"/>
          <w:szCs w:val="22"/>
        </w:rPr>
        <w:t>The Boyle and Petyt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>Further professional/academic study e.g.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</w:tbl>
    <w:p w14:paraId="39F7BF3A" w14:textId="77777777" w:rsidR="00131800" w:rsidRDefault="00131800">
      <w:r>
        <w:br w:type="page"/>
      </w: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09FC954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r w:rsidRPr="00BE058F">
              <w:rPr>
                <w:rFonts w:cs="Arial"/>
                <w:iCs/>
                <w:sz w:val="20"/>
                <w:szCs w:val="20"/>
              </w:rPr>
              <w:t>governors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0D69829D" w:rsidR="00E423B2" w:rsidRPr="0026713C" w:rsidRDefault="00962BD4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5FB19391" w:rsidR="00E423B2" w:rsidRPr="0026713C" w:rsidRDefault="00962B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79F7BB99" w:rsidR="00E423B2" w:rsidRPr="0026713C" w:rsidRDefault="00962B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2FDEF012" w:rsidR="00E423B2" w:rsidRPr="0026713C" w:rsidRDefault="00962BD4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02D763A1" w:rsidR="00E423B2" w:rsidRPr="0026713C" w:rsidRDefault="00962B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Adhering to principles and values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645A2EB6" w:rsidR="00E423B2" w:rsidRPr="0026713C" w:rsidRDefault="00962B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Reflectiv</w:t>
            </w:r>
            <w:r w:rsidR="00707552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962BD4" w:rsidRPr="0026713C" w14:paraId="0C8055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1699" w14:textId="5F810603" w:rsidR="00962BD4" w:rsidRDefault="00962BD4" w:rsidP="00962B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1DE" w14:textId="12A9B809" w:rsidR="00962BD4" w:rsidRPr="0026713C" w:rsidRDefault="00962BD4" w:rsidP="00962BD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3AA" w14:textId="1405F036" w:rsidR="00962BD4" w:rsidRPr="0026713C" w:rsidRDefault="00962BD4" w:rsidP="00962BD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0AE1" w14:textId="77777777" w:rsidR="00DE406A" w:rsidRDefault="00DE406A" w:rsidP="00A73E61">
      <w:r>
        <w:separator/>
      </w:r>
    </w:p>
  </w:endnote>
  <w:endnote w:type="continuationSeparator" w:id="0">
    <w:p w14:paraId="6FA9D205" w14:textId="77777777" w:rsidR="00DE406A" w:rsidRDefault="00DE406A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96B3" w14:textId="77777777" w:rsidR="00DE406A" w:rsidRDefault="00DE406A" w:rsidP="00A73E61">
      <w:r>
        <w:separator/>
      </w:r>
    </w:p>
  </w:footnote>
  <w:footnote w:type="continuationSeparator" w:id="0">
    <w:p w14:paraId="1F6FE86A" w14:textId="77777777" w:rsidR="00DE406A" w:rsidRDefault="00DE406A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381BFE36" w:rsidR="00A17135" w:rsidRPr="00F95E89" w:rsidRDefault="00C91276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4383" behindDoc="0" locked="0" layoutInCell="1" allowOverlap="1" wp14:anchorId="200DA287" wp14:editId="62358752">
          <wp:simplePos x="0" y="0"/>
          <wp:positionH relativeFrom="column">
            <wp:posOffset>5848350</wp:posOffset>
          </wp:positionH>
          <wp:positionV relativeFrom="paragraph">
            <wp:posOffset>-124460</wp:posOffset>
          </wp:positionV>
          <wp:extent cx="936625" cy="594995"/>
          <wp:effectExtent l="0" t="0" r="0" b="0"/>
          <wp:wrapThrough wrapText="bothSides">
            <wp:wrapPolygon edited="0">
              <wp:start x="0" y="0"/>
              <wp:lineTo x="0" y="20747"/>
              <wp:lineTo x="21087" y="20747"/>
              <wp:lineTo x="21087" y="0"/>
              <wp:lineTo x="0" y="0"/>
            </wp:wrapPolygon>
          </wp:wrapThrough>
          <wp:docPr id="6" name="Picture 6" descr="The Boyle and Petyt Primary School Fundraising | Easyfundrai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oyle and Petyt Primary School Fundraising | Easyfundraisi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9" b="22383"/>
                  <a:stretch/>
                </pic:blipFill>
                <pic:spPr bwMode="auto">
                  <a:xfrm>
                    <a:off x="0" y="0"/>
                    <a:ext cx="9366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2E2211DB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24F428C6" w:rsidR="00CD76C7" w:rsidRDefault="00C91276" w:rsidP="00C91276">
    <w:pPr>
      <w:pStyle w:val="Header"/>
      <w:tabs>
        <w:tab w:val="clear" w:pos="4513"/>
        <w:tab w:val="clear" w:pos="9026"/>
        <w:tab w:val="left" w:pos="55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20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1800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07552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62BD4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91276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DE406A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801E16-FF0D-4217-8587-75C4D0786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2</cp:revision>
  <cp:lastPrinted>2021-12-01T03:48:00Z</cp:lastPrinted>
  <dcterms:created xsi:type="dcterms:W3CDTF">2024-09-23T11:00:00Z</dcterms:created>
  <dcterms:modified xsi:type="dcterms:W3CDTF">2024-09-23T11:00:00Z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